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360" w:lineRule="auto"/>
        <w:jc w:val="both"/>
        <w:rPr>
          <w:rStyle w:val="10"/>
          <w:rFonts w:hint="eastAsia" w:eastAsia="宋体"/>
          <w:lang w:val="en-US" w:eastAsia="zh-CN"/>
        </w:rPr>
      </w:pPr>
      <w:r>
        <w:rPr>
          <w:rStyle w:val="10"/>
          <w:rFonts w:hint="eastAsia"/>
          <w:lang w:val="en-US" w:eastAsia="zh-CN"/>
        </w:rPr>
        <w:t>标题：</w:t>
      </w:r>
      <w:r>
        <w:rPr>
          <w:rStyle w:val="10"/>
          <w:rFonts w:hint="eastAsia"/>
          <w:b w:val="0"/>
          <w:bCs w:val="0"/>
          <w:lang w:val="en-US" w:eastAsia="zh-CN"/>
        </w:rPr>
        <w:t>海口江东新区VIS视觉形象识别系统（CI）设计</w:t>
      </w:r>
      <w:r>
        <w:rPr>
          <w:rFonts w:hint="eastAsia"/>
          <w:sz w:val="24"/>
          <w:szCs w:val="24"/>
        </w:rPr>
        <w:t>竞价比选公告</w:t>
      </w:r>
    </w:p>
    <w:p>
      <w:pPr>
        <w:pStyle w:val="6"/>
        <w:spacing w:before="0" w:beforeAutospacing="0" w:after="0" w:afterAutospacing="0"/>
        <w:jc w:val="center"/>
        <w:rPr>
          <w:rStyle w:val="10"/>
        </w:rPr>
      </w:pPr>
    </w:p>
    <w:p>
      <w:pPr>
        <w:pStyle w:val="6"/>
        <w:spacing w:before="0" w:beforeAutospacing="0" w:after="0" w:afterAutospacing="0"/>
        <w:jc w:val="center"/>
      </w:pPr>
      <w:r>
        <w:rPr>
          <w:rStyle w:val="10"/>
        </w:rPr>
        <w:t>竞价比选公告</w:t>
      </w:r>
    </w:p>
    <w:p>
      <w:pPr>
        <w:pStyle w:val="6"/>
        <w:spacing w:before="0" w:beforeAutospacing="0" w:after="0" w:afterAutospacing="0"/>
      </w:pPr>
    </w:p>
    <w:p>
      <w:pPr>
        <w:pStyle w:val="6"/>
        <w:spacing w:before="0" w:beforeAutospacing="0" w:after="0" w:afterAutospacing="0"/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sz w:val="24"/>
          <w:szCs w:val="24"/>
        </w:rPr>
      </w:pPr>
      <w:r>
        <w:rPr>
          <w:rStyle w:val="10"/>
        </w:rPr>
        <w:t>一、项目情况</w:t>
      </w:r>
    </w:p>
    <w:p>
      <w:pPr>
        <w:pStyle w:val="6"/>
        <w:spacing w:before="0" w:beforeAutospacing="0" w:after="0" w:afterAutospacing="0" w:line="480" w:lineRule="auto"/>
        <w:jc w:val="both"/>
        <w:rPr>
          <w:sz w:val="24"/>
          <w:szCs w:val="24"/>
        </w:rPr>
      </w:pPr>
      <w:r>
        <w:rPr>
          <w:rStyle w:val="10"/>
          <w:color w:val="FFA726"/>
          <w:sz w:val="24"/>
          <w:szCs w:val="24"/>
        </w:rPr>
        <w:t>● </w:t>
      </w:r>
      <w:r>
        <w:rPr>
          <w:sz w:val="24"/>
          <w:szCs w:val="24"/>
        </w:rPr>
        <w:t>采购项目名称：</w:t>
      </w:r>
      <w:r>
        <w:rPr>
          <w:rFonts w:hint="eastAsia"/>
          <w:sz w:val="24"/>
          <w:szCs w:val="24"/>
        </w:rPr>
        <w:t>海口江东新区VIS视觉形象识别系统（CI）设计</w:t>
      </w:r>
      <w:r>
        <w:rPr>
          <w:sz w:val="24"/>
          <w:szCs w:val="24"/>
        </w:rPr>
        <w:t>；</w:t>
      </w:r>
    </w:p>
    <w:p>
      <w:pPr>
        <w:pStyle w:val="6"/>
        <w:spacing w:before="0" w:beforeAutospacing="0" w:after="0" w:afterAutospacing="0" w:line="480" w:lineRule="auto"/>
        <w:jc w:val="both"/>
        <w:rPr>
          <w:sz w:val="24"/>
          <w:szCs w:val="24"/>
        </w:rPr>
      </w:pPr>
      <w:r>
        <w:rPr>
          <w:rStyle w:val="10"/>
          <w:color w:val="FFA726"/>
          <w:sz w:val="24"/>
          <w:szCs w:val="24"/>
        </w:rPr>
        <w:t>●</w:t>
      </w:r>
      <w:r>
        <w:rPr>
          <w:color w:val="FFA726"/>
          <w:sz w:val="24"/>
          <w:szCs w:val="24"/>
        </w:rPr>
        <w:t> </w:t>
      </w:r>
      <w:r>
        <w:rPr>
          <w:sz w:val="24"/>
          <w:szCs w:val="24"/>
        </w:rPr>
        <w:t>采购预算：</w:t>
      </w:r>
      <w:r>
        <w:rPr>
          <w:rFonts w:hint="eastAsia"/>
          <w:sz w:val="24"/>
          <w:szCs w:val="24"/>
        </w:rPr>
        <w:t>450000.00</w:t>
      </w:r>
      <w:r>
        <w:rPr>
          <w:rFonts w:hint="eastAsia"/>
          <w:sz w:val="24"/>
          <w:szCs w:val="24"/>
          <w:lang w:val="en-US" w:eastAsia="zh-CN"/>
        </w:rPr>
        <w:t>元</w:t>
      </w:r>
      <w:r>
        <w:rPr>
          <w:sz w:val="24"/>
          <w:szCs w:val="24"/>
        </w:rPr>
        <w:t>；</w:t>
      </w:r>
    </w:p>
    <w:p>
      <w:pPr>
        <w:pStyle w:val="6"/>
        <w:spacing w:before="0" w:beforeAutospacing="0" w:after="0" w:afterAutospacing="0" w:line="480" w:lineRule="auto"/>
        <w:jc w:val="both"/>
        <w:rPr>
          <w:sz w:val="24"/>
          <w:szCs w:val="24"/>
        </w:rPr>
      </w:pPr>
      <w:r>
        <w:rPr>
          <w:color w:val="FFA726"/>
          <w:sz w:val="24"/>
          <w:szCs w:val="24"/>
        </w:rPr>
        <w:t>● </w:t>
      </w:r>
      <w:r>
        <w:rPr>
          <w:sz w:val="24"/>
          <w:szCs w:val="24"/>
        </w:rPr>
        <w:t>计划</w:t>
      </w:r>
      <w:r>
        <w:rPr>
          <w:rFonts w:hint="eastAsia"/>
          <w:sz w:val="24"/>
          <w:szCs w:val="24"/>
          <w:lang w:val="en-US" w:eastAsia="zh-CN"/>
        </w:rPr>
        <w:t>工期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20日历天</w:t>
      </w:r>
      <w:r>
        <w:rPr>
          <w:sz w:val="24"/>
          <w:szCs w:val="24"/>
        </w:rPr>
        <w:t>；</w:t>
      </w:r>
    </w:p>
    <w:p>
      <w:pPr>
        <w:pStyle w:val="6"/>
        <w:spacing w:before="0" w:beforeAutospacing="0" w:after="0" w:afterAutospacing="0" w:line="480" w:lineRule="auto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FFA726"/>
          <w:sz w:val="24"/>
          <w:szCs w:val="24"/>
        </w:rPr>
        <w:t>●</w:t>
      </w:r>
      <w:r>
        <w:rPr>
          <w:rFonts w:hint="eastAsia"/>
          <w:sz w:val="24"/>
          <w:szCs w:val="24"/>
        </w:rPr>
        <w:t> 质量标准：合格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6"/>
        <w:spacing w:before="0" w:beforeAutospacing="0" w:after="0" w:afterAutospacing="0" w:line="480" w:lineRule="auto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FFA726"/>
          <w:sz w:val="24"/>
          <w:szCs w:val="24"/>
        </w:rPr>
        <w:t>●</w:t>
      </w:r>
      <w:r>
        <w:rPr>
          <w:rFonts w:hint="eastAsia"/>
          <w:sz w:val="24"/>
          <w:szCs w:val="24"/>
        </w:rPr>
        <w:t> </w:t>
      </w:r>
      <w:r>
        <w:rPr>
          <w:rFonts w:hint="eastAsia" w:ascii="宋体" w:hAnsi="宋体" w:eastAsia="宋体"/>
          <w:sz w:val="24"/>
          <w:szCs w:val="24"/>
          <w:lang w:val="zh-CN"/>
        </w:rPr>
        <w:t>简要技术要求：</w:t>
      </w:r>
      <w:r>
        <w:rPr>
          <w:rFonts w:hint="eastAsia" w:ascii="宋体" w:hAnsi="宋体" w:eastAsia="宋体"/>
          <w:sz w:val="24"/>
          <w:szCs w:val="24"/>
          <w:u w:val="none"/>
          <w:lang w:val="zh-CN"/>
        </w:rPr>
        <w:t>详见《海口江东新区VIS视觉形象识别系统（CI）设计</w:t>
      </w:r>
      <w:r>
        <w:rPr>
          <w:rFonts w:hint="eastAsia"/>
          <w:sz w:val="24"/>
          <w:szCs w:val="24"/>
          <w:u w:val="none"/>
          <w:lang w:val="en-US" w:eastAsia="zh-CN"/>
        </w:rPr>
        <w:t>任务书</w:t>
      </w:r>
      <w:r>
        <w:rPr>
          <w:rFonts w:hint="eastAsia" w:ascii="宋体" w:hAnsi="宋体" w:eastAsia="宋体"/>
          <w:sz w:val="24"/>
          <w:szCs w:val="24"/>
          <w:u w:val="none"/>
          <w:lang w:val="zh-CN"/>
        </w:rPr>
        <w:t>》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6"/>
        <w:spacing w:before="0" w:beforeAutospacing="0" w:after="0" w:afterAutospacing="0"/>
      </w:pPr>
      <w:r>
        <w:rPr>
          <w:rStyle w:val="10"/>
        </w:rPr>
        <w:t>二、供应商资格要求</w:t>
      </w:r>
      <w:bookmarkStart w:id="1" w:name="_GoBack"/>
      <w:bookmarkEnd w:id="1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jc w:val="center"/>
        <w:textAlignment w:val="auto"/>
      </w:pPr>
      <w:r>
        <w:rPr>
          <w:rStyle w:val="10"/>
        </w:rPr>
        <w:t>资质要求</w:t>
      </w:r>
    </w:p>
    <w:p>
      <w:pPr>
        <w:pStyle w:val="6"/>
        <w:spacing w:before="0" w:beforeAutospacing="0" w:after="0" w:afterAutospacing="0" w:line="360" w:lineRule="auto"/>
        <w:ind w:firstLine="480" w:firstLineChars="200"/>
      </w:pPr>
      <w:r>
        <w:rPr>
          <w:rFonts w:hint="eastAsia" w:ascii="宋体" w:hAnsi="宋体" w:eastAsia="宋体" w:cs="Tahoma"/>
          <w:sz w:val="24"/>
          <w:szCs w:val="24"/>
        </w:rPr>
        <w:t>在中华人民共和国注册，具有独立承担民事责任的能力</w:t>
      </w: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Cs/>
          <w:sz w:val="24"/>
          <w:szCs w:val="24"/>
        </w:rPr>
        <w:t>须提供营业执照复印件加盖公章】及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【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国家企业信用信息公示系统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（http://www.gsxt.gov.cn/corp-query-homepage.html）查询截图复印件加盖公章，</w:t>
      </w:r>
      <w:r>
        <w:rPr>
          <w:rFonts w:hint="eastAsia" w:ascii="宋体" w:hAnsi="宋体" w:eastAsia="宋体" w:cs="Tahoma"/>
          <w:bCs/>
          <w:sz w:val="24"/>
          <w:szCs w:val="24"/>
        </w:rPr>
        <w:t>且企业状态显示为存续或在营或开业或在业或在册等正常经营状态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】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pStyle w:val="6"/>
        <w:spacing w:before="0" w:beforeAutospacing="0" w:after="0" w:afterAutospacing="0"/>
        <w:jc w:val="both"/>
        <w:rPr>
          <w:rStyle w:val="10"/>
          <w:u w:val="none"/>
        </w:rPr>
      </w:pPr>
    </w:p>
    <w:p>
      <w:pPr>
        <w:pStyle w:val="6"/>
        <w:spacing w:before="0" w:beforeAutospacing="0" w:after="0" w:afterAutospacing="0"/>
        <w:jc w:val="center"/>
        <w:rPr>
          <w:rStyle w:val="10"/>
          <w:u w:val="none"/>
        </w:rPr>
      </w:pPr>
      <w:r>
        <w:rPr>
          <w:rStyle w:val="10"/>
          <w:u w:val="none"/>
        </w:rPr>
        <w:t>其他要求</w:t>
      </w:r>
    </w:p>
    <w:p>
      <w:pPr>
        <w:pStyle w:val="6"/>
        <w:spacing w:before="0" w:beforeAutospacing="0" w:after="0" w:afterAutospacing="0"/>
        <w:jc w:val="center"/>
        <w:rPr>
          <w:rStyle w:val="10"/>
          <w:u w:val="none"/>
        </w:rPr>
      </w:pPr>
    </w:p>
    <w:p>
      <w:pPr>
        <w:pStyle w:val="6"/>
        <w:numPr>
          <w:ilvl w:val="0"/>
          <w:numId w:val="0"/>
        </w:numPr>
        <w:spacing w:before="0" w:beforeAutospacing="0" w:after="0" w:afterAutospacing="0" w:line="360" w:lineRule="auto"/>
        <w:ind w:firstLine="480" w:firstLineChars="200"/>
        <w:rPr>
          <w:rFonts w:hint="eastAsia" w:cs="Tahoma"/>
          <w:sz w:val="24"/>
          <w:szCs w:val="24"/>
          <w:lang w:eastAsia="zh-CN"/>
        </w:rPr>
      </w:pPr>
      <w:r>
        <w:rPr>
          <w:rFonts w:hint="eastAsia" w:ascii="宋体" w:hAnsi="宋体" w:eastAsia="宋体" w:cs="Tahoma"/>
          <w:sz w:val="24"/>
          <w:szCs w:val="24"/>
        </w:rPr>
        <w:t>近三年内参加过的政府采购和招投标活动中没有重大违法记录（提供声明函，供应商注册成立时间不足三年的，从注册时间起算），未被列入中国执行信息公开网（http://zxgk.court.gov.cn/）的“失信被执行人”名单</w:t>
      </w:r>
      <w:r>
        <w:rPr>
          <w:rFonts w:hint="eastAsia" w:ascii="宋体" w:hAnsi="宋体" w:eastAsia="宋体" w:cs="Tahoma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Tahoma"/>
          <w:b/>
          <w:bCs/>
          <w:sz w:val="24"/>
          <w:szCs w:val="24"/>
          <w:highlight w:val="none"/>
          <w:lang w:val="en-US" w:eastAsia="zh-CN"/>
        </w:rPr>
        <w:t>国家企业信用信息公示系统“严重违法失信名单（黑名单）”</w:t>
      </w:r>
      <w:r>
        <w:rPr>
          <w:rFonts w:hint="eastAsia" w:ascii="宋体" w:hAnsi="宋体" w:eastAsia="宋体" w:cs="Tahoma"/>
          <w:sz w:val="24"/>
          <w:szCs w:val="24"/>
        </w:rPr>
        <w:t>（提供查询结果网页截图并加盖单位公章）</w:t>
      </w:r>
      <w:r>
        <w:rPr>
          <w:rFonts w:hint="eastAsia" w:cs="Tahoma"/>
          <w:sz w:val="24"/>
          <w:szCs w:val="24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Tahoma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Tahoma"/>
          <w:sz w:val="24"/>
          <w:szCs w:val="24"/>
        </w:rPr>
        <w:t>提供响应文件资料真实有效承诺函</w:t>
      </w:r>
      <w:r>
        <w:rPr>
          <w:rFonts w:hint="eastAsia" w:ascii="宋体" w:hAnsi="宋体" w:eastAsia="宋体" w:cs="Tahoma"/>
          <w:b w:val="0"/>
          <w:bCs w:val="0"/>
          <w:sz w:val="24"/>
          <w:szCs w:val="24"/>
          <w:lang w:eastAsia="zh-CN"/>
        </w:rPr>
        <w:t>；</w:t>
      </w:r>
    </w:p>
    <w:p>
      <w:pPr>
        <w:pStyle w:val="6"/>
        <w:spacing w:before="0" w:beforeAutospacing="0" w:after="0" w:afterAutospacing="0"/>
        <w:rPr>
          <w:u w:val="none"/>
        </w:rPr>
      </w:pPr>
    </w:p>
    <w:p>
      <w:pPr>
        <w:pStyle w:val="6"/>
        <w:spacing w:before="0" w:beforeAutospacing="0" w:after="0" w:afterAutospacing="0"/>
        <w:rPr>
          <w:u w:val="none"/>
        </w:rPr>
      </w:pPr>
      <w:r>
        <w:rPr>
          <w:rStyle w:val="10"/>
          <w:u w:val="none"/>
        </w:rPr>
        <w:t>三、响应文件递交截止时间及地点</w:t>
      </w:r>
    </w:p>
    <w:p>
      <w:pPr>
        <w:pStyle w:val="6"/>
        <w:spacing w:before="0" w:beforeAutospacing="0" w:after="0" w:afterAutospacing="0"/>
        <w:rPr>
          <w:u w:val="none"/>
        </w:rPr>
      </w:pPr>
    </w:p>
    <w:p>
      <w:pPr>
        <w:pStyle w:val="6"/>
        <w:spacing w:before="0" w:beforeAutospacing="0" w:after="0" w:afterAutospacing="0"/>
        <w:jc w:val="center"/>
        <w:rPr>
          <w:u w:val="none"/>
        </w:rPr>
      </w:pPr>
      <w:r>
        <w:rPr>
          <w:rStyle w:val="10"/>
          <w:u w:val="none"/>
        </w:rPr>
        <w:t>报名截止时间</w:t>
      </w:r>
    </w:p>
    <w:p>
      <w:pPr>
        <w:pStyle w:val="6"/>
        <w:spacing w:before="0" w:beforeAutospacing="0" w:after="0" w:afterAutospacing="0"/>
        <w:rPr>
          <w:sz w:val="24"/>
          <w:szCs w:val="24"/>
          <w:u w:val="none"/>
        </w:rPr>
      </w:pPr>
    </w:p>
    <w:p>
      <w:pPr>
        <w:pStyle w:val="6"/>
        <w:spacing w:before="0" w:beforeAutospacing="0" w:after="0" w:afterAutospacing="0" w:line="36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符合供应商资格要求且有意愿参与的单位，自发布公告之日起至202</w:t>
      </w:r>
      <w:r>
        <w:rPr>
          <w:rFonts w:hint="eastAsia"/>
          <w:sz w:val="24"/>
          <w:szCs w:val="24"/>
          <w:u w:val="none"/>
          <w:lang w:val="en-US" w:eastAsia="zh-CN"/>
        </w:rPr>
        <w:t>2</w:t>
      </w:r>
      <w:r>
        <w:rPr>
          <w:sz w:val="24"/>
          <w:szCs w:val="24"/>
          <w:u w:val="none"/>
        </w:rPr>
        <w:t>年</w:t>
      </w:r>
      <w:r>
        <w:rPr>
          <w:rFonts w:hint="eastAsia"/>
          <w:sz w:val="24"/>
          <w:szCs w:val="24"/>
          <w:u w:val="none"/>
          <w:lang w:val="en-US" w:eastAsia="zh-CN"/>
        </w:rPr>
        <w:t>7</w:t>
      </w:r>
      <w:r>
        <w:rPr>
          <w:sz w:val="24"/>
          <w:szCs w:val="24"/>
          <w:u w:val="none"/>
        </w:rPr>
        <w:t>月</w:t>
      </w:r>
      <w:r>
        <w:rPr>
          <w:rFonts w:hint="eastAsia"/>
          <w:sz w:val="24"/>
          <w:szCs w:val="24"/>
          <w:u w:val="none"/>
          <w:lang w:val="en-US" w:eastAsia="zh-CN"/>
        </w:rPr>
        <w:t>7</w:t>
      </w:r>
      <w:r>
        <w:rPr>
          <w:sz w:val="24"/>
          <w:szCs w:val="24"/>
          <w:u w:val="none"/>
        </w:rPr>
        <w:t>日17</w:t>
      </w:r>
      <w:r>
        <w:rPr>
          <w:rFonts w:hint="eastAsia"/>
          <w:sz w:val="24"/>
          <w:szCs w:val="24"/>
          <w:u w:val="none"/>
          <w:lang w:val="en-US" w:eastAsia="zh-CN"/>
        </w:rPr>
        <w:t>时</w:t>
      </w:r>
      <w:r>
        <w:rPr>
          <w:sz w:val="24"/>
          <w:szCs w:val="24"/>
          <w:u w:val="none"/>
        </w:rPr>
        <w:t>30</w:t>
      </w:r>
      <w:r>
        <w:rPr>
          <w:rFonts w:hint="eastAsia"/>
          <w:sz w:val="24"/>
          <w:szCs w:val="24"/>
          <w:u w:val="none"/>
          <w:lang w:val="en-US" w:eastAsia="zh-CN"/>
        </w:rPr>
        <w:t>分</w:t>
      </w:r>
      <w:r>
        <w:rPr>
          <w:sz w:val="24"/>
          <w:szCs w:val="24"/>
          <w:u w:val="none"/>
        </w:rPr>
        <w:t>（北京时间）按以下联系方式联系我司人员，获取竞价比选文件；</w:t>
      </w:r>
    </w:p>
    <w:p>
      <w:pPr>
        <w:pStyle w:val="6"/>
        <w:spacing w:before="0" w:beforeAutospacing="0" w:after="0" w:afterAutospacing="0"/>
        <w:rPr>
          <w:u w:val="none"/>
        </w:rPr>
      </w:pPr>
    </w:p>
    <w:p>
      <w:pPr>
        <w:pStyle w:val="6"/>
        <w:spacing w:before="0" w:beforeAutospacing="0" w:after="0" w:afterAutospacing="0"/>
        <w:jc w:val="center"/>
        <w:rPr>
          <w:u w:val="none"/>
        </w:rPr>
      </w:pPr>
      <w:r>
        <w:rPr>
          <w:rStyle w:val="10"/>
          <w:rFonts w:hint="eastAsia"/>
          <w:u w:val="none"/>
        </w:rPr>
        <w:t>响应文件</w:t>
      </w:r>
      <w:r>
        <w:rPr>
          <w:rStyle w:val="10"/>
          <w:u w:val="none"/>
        </w:rPr>
        <w:t>递交截止时间</w:t>
      </w:r>
    </w:p>
    <w:p>
      <w:pPr>
        <w:pStyle w:val="6"/>
        <w:spacing w:before="0" w:beforeAutospacing="0" w:after="0" w:afterAutospacing="0"/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none"/>
          <w:lang w:val="en-GB"/>
        </w:rPr>
      </w:pPr>
    </w:p>
    <w:p>
      <w:pPr>
        <w:pStyle w:val="6"/>
        <w:spacing w:before="0" w:beforeAutospacing="0" w:after="0" w:afterAutospacing="0"/>
        <w:rPr>
          <w:u w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none"/>
          <w:lang w:val="en-GB"/>
        </w:rPr>
        <w:t>202</w:t>
      </w:r>
      <w:r>
        <w:rPr>
          <w:rFonts w:hint="eastAsia" w:cs="宋体"/>
          <w:b w:val="0"/>
          <w:bCs/>
          <w:kern w:val="0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none"/>
          <w:lang w:val="en-GB"/>
        </w:rPr>
        <w:t>年</w:t>
      </w:r>
      <w:r>
        <w:rPr>
          <w:rFonts w:hint="eastAsia" w:cs="宋体"/>
          <w:b w:val="0"/>
          <w:bCs/>
          <w:kern w:val="0"/>
          <w:sz w:val="24"/>
          <w:szCs w:val="24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none"/>
          <w:lang w:val="en-GB"/>
        </w:rPr>
        <w:t>月</w:t>
      </w:r>
      <w:r>
        <w:rPr>
          <w:rFonts w:hint="eastAsia" w:cs="宋体"/>
          <w:b w:val="0"/>
          <w:bCs/>
          <w:kern w:val="0"/>
          <w:sz w:val="24"/>
          <w:szCs w:val="24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none"/>
          <w:lang w:val="en-GB"/>
        </w:rPr>
        <w:t>日</w:t>
      </w:r>
      <w:r>
        <w:rPr>
          <w:rFonts w:hint="eastAsia" w:cs="宋体"/>
          <w:b w:val="0"/>
          <w:bCs/>
          <w:kern w:val="0"/>
          <w:sz w:val="24"/>
          <w:szCs w:val="24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none"/>
          <w:lang w:val="en-GB"/>
        </w:rPr>
        <w:t>时</w:t>
      </w:r>
      <w:r>
        <w:rPr>
          <w:rFonts w:hint="eastAsia" w:cs="宋体"/>
          <w:b w:val="0"/>
          <w:bCs/>
          <w:kern w:val="0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none"/>
          <w:lang w:val="en-GB"/>
        </w:rPr>
        <w:t>0分（北京时间），逾期或未按要求密封的响应文件恕不接收</w:t>
      </w:r>
      <w:r>
        <w:rPr>
          <w:sz w:val="23"/>
          <w:szCs w:val="23"/>
          <w:u w:val="none"/>
        </w:rPr>
        <w:t>；</w:t>
      </w:r>
    </w:p>
    <w:p>
      <w:pPr>
        <w:pStyle w:val="6"/>
        <w:spacing w:before="0" w:beforeAutospacing="0" w:after="0" w:afterAutospacing="0"/>
        <w:rPr>
          <w:u w:val="none"/>
        </w:rPr>
      </w:pPr>
    </w:p>
    <w:p>
      <w:pPr>
        <w:pStyle w:val="6"/>
        <w:spacing w:before="0" w:beforeAutospacing="0" w:after="0" w:afterAutospacing="0"/>
        <w:jc w:val="center"/>
        <w:rPr>
          <w:u w:val="none"/>
        </w:rPr>
      </w:pPr>
      <w:r>
        <w:rPr>
          <w:rStyle w:val="10"/>
          <w:u w:val="none"/>
        </w:rPr>
        <w:t>递交文件地点</w:t>
      </w:r>
    </w:p>
    <w:p>
      <w:pPr>
        <w:pStyle w:val="6"/>
        <w:spacing w:before="0" w:beforeAutospacing="0" w:after="0" w:afterAutospacing="0"/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none"/>
          <w:lang w:val="en-GB"/>
        </w:rPr>
      </w:pPr>
    </w:p>
    <w:p>
      <w:pPr>
        <w:pStyle w:val="6"/>
        <w:spacing w:before="0" w:beforeAutospacing="0" w:after="0" w:afterAutospacing="0"/>
        <w:rPr>
          <w:sz w:val="23"/>
          <w:szCs w:val="23"/>
          <w:u w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none"/>
          <w:lang w:val="en-GB"/>
        </w:rPr>
        <w:t>海口市美兰区罗牛山电商大厦8楼北2会议室</w:t>
      </w:r>
      <w:r>
        <w:rPr>
          <w:rFonts w:hint="eastAsia"/>
          <w:sz w:val="23"/>
          <w:szCs w:val="23"/>
          <w:u w:val="none"/>
        </w:rPr>
        <w:t>；</w:t>
      </w:r>
    </w:p>
    <w:p>
      <w:pPr>
        <w:pStyle w:val="6"/>
        <w:spacing w:before="0" w:beforeAutospacing="0" w:after="0" w:afterAutospacing="0"/>
        <w:rPr>
          <w:sz w:val="23"/>
          <w:szCs w:val="23"/>
          <w:u w:val="none"/>
        </w:rPr>
      </w:pPr>
    </w:p>
    <w:p>
      <w:pPr>
        <w:pStyle w:val="6"/>
        <w:spacing w:before="0" w:beforeAutospacing="0" w:after="0" w:afterAutospacing="0"/>
        <w:jc w:val="center"/>
        <w:rPr>
          <w:rStyle w:val="10"/>
          <w:rFonts w:hint="eastAsia"/>
          <w:u w:val="none"/>
        </w:rPr>
      </w:pPr>
      <w:r>
        <w:rPr>
          <w:rStyle w:val="10"/>
          <w:rFonts w:hint="eastAsia"/>
          <w:u w:val="none"/>
        </w:rPr>
        <w:t>开标时间</w:t>
      </w:r>
    </w:p>
    <w:p>
      <w:pPr>
        <w:pStyle w:val="6"/>
        <w:spacing w:before="0" w:beforeAutospacing="0" w:after="0" w:afterAutospacing="0"/>
        <w:jc w:val="center"/>
        <w:rPr>
          <w:rStyle w:val="10"/>
          <w:rFonts w:hint="eastAsia"/>
          <w:u w:val="none"/>
        </w:rPr>
      </w:pPr>
    </w:p>
    <w:p>
      <w:pPr>
        <w:pStyle w:val="6"/>
        <w:numPr>
          <w:ilvl w:val="0"/>
          <w:numId w:val="0"/>
        </w:numPr>
        <w:spacing w:before="0" w:beforeAutospacing="0" w:after="0" w:afterAutospacing="0" w:line="360" w:lineRule="auto"/>
        <w:ind w:leftChars="0"/>
        <w:rPr>
          <w:rFonts w:hint="eastAsia"/>
          <w:bCs/>
          <w:u w:val="none"/>
          <w:lang w:val="en-GB"/>
        </w:rPr>
      </w:pPr>
      <w:r>
        <w:rPr>
          <w:rFonts w:hint="eastAsia"/>
          <w:u w:val="none"/>
        </w:rPr>
        <w:t>202</w:t>
      </w:r>
      <w:r>
        <w:rPr>
          <w:rFonts w:hint="eastAsia"/>
          <w:u w:val="none"/>
          <w:lang w:val="en-US" w:eastAsia="zh-CN"/>
        </w:rPr>
        <w:t>2</w:t>
      </w:r>
      <w:r>
        <w:rPr>
          <w:rFonts w:hint="eastAsia"/>
          <w:u w:val="none"/>
        </w:rPr>
        <w:t>年</w:t>
      </w:r>
      <w:r>
        <w:rPr>
          <w:rFonts w:hint="eastAsia"/>
          <w:u w:val="none"/>
          <w:lang w:val="en-US" w:eastAsia="zh-CN"/>
        </w:rPr>
        <w:t>7</w:t>
      </w:r>
      <w:r>
        <w:rPr>
          <w:rFonts w:hint="eastAsia"/>
          <w:u w:val="none"/>
        </w:rPr>
        <w:t>月</w:t>
      </w:r>
      <w:r>
        <w:rPr>
          <w:rFonts w:hint="eastAsia"/>
          <w:u w:val="none"/>
          <w:lang w:val="en-US" w:eastAsia="zh-CN"/>
        </w:rPr>
        <w:t>8</w:t>
      </w:r>
      <w:r>
        <w:rPr>
          <w:rFonts w:hint="eastAsia"/>
          <w:u w:val="none"/>
        </w:rPr>
        <w:t>日</w:t>
      </w:r>
      <w:r>
        <w:rPr>
          <w:rFonts w:hint="eastAsia"/>
          <w:u w:val="none"/>
          <w:lang w:val="en-US" w:eastAsia="zh-CN"/>
        </w:rPr>
        <w:t>9</w:t>
      </w:r>
      <w:r>
        <w:rPr>
          <w:rFonts w:hint="eastAsia"/>
          <w:u w:val="none"/>
        </w:rPr>
        <w:t>时</w:t>
      </w:r>
      <w:r>
        <w:rPr>
          <w:rFonts w:hint="eastAsia"/>
          <w:u w:val="none"/>
          <w:lang w:val="en-US" w:eastAsia="zh-CN"/>
        </w:rPr>
        <w:t>3</w:t>
      </w:r>
      <w:r>
        <w:rPr>
          <w:u w:val="none"/>
        </w:rPr>
        <w:t>0</w:t>
      </w:r>
      <w:r>
        <w:rPr>
          <w:rFonts w:hint="eastAsia"/>
          <w:u w:val="none"/>
        </w:rPr>
        <w:t>分</w:t>
      </w:r>
      <w:r>
        <w:rPr>
          <w:rFonts w:hint="eastAsia"/>
          <w:bCs/>
          <w:u w:val="none"/>
          <w:lang w:val="en-GB"/>
        </w:rPr>
        <w:t>（北京时间）；</w:t>
      </w:r>
    </w:p>
    <w:p>
      <w:pPr>
        <w:pStyle w:val="6"/>
        <w:spacing w:before="0" w:beforeAutospacing="0" w:after="0" w:afterAutospacing="0"/>
        <w:rPr>
          <w:bCs/>
          <w:u w:val="none"/>
          <w:lang w:val="en-GB"/>
        </w:rPr>
      </w:pPr>
    </w:p>
    <w:p>
      <w:pPr>
        <w:pStyle w:val="6"/>
        <w:spacing w:before="0" w:beforeAutospacing="0" w:after="0" w:afterAutospacing="0"/>
        <w:jc w:val="center"/>
        <w:rPr>
          <w:u w:val="none"/>
        </w:rPr>
      </w:pPr>
      <w:r>
        <w:rPr>
          <w:rStyle w:val="10"/>
          <w:rFonts w:hint="eastAsia"/>
          <w:u w:val="none"/>
        </w:rPr>
        <w:t>开标地点</w:t>
      </w:r>
    </w:p>
    <w:p>
      <w:pPr>
        <w:pStyle w:val="6"/>
        <w:spacing w:before="0" w:beforeAutospacing="0" w:after="0" w:afterAutospacing="0"/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none"/>
          <w:lang w:val="en-GB"/>
        </w:rPr>
      </w:pPr>
    </w:p>
    <w:p>
      <w:pPr>
        <w:pStyle w:val="6"/>
        <w:spacing w:before="0" w:beforeAutospacing="0" w:after="0" w:afterAutospacing="0"/>
        <w:rPr>
          <w:sz w:val="23"/>
          <w:szCs w:val="23"/>
          <w:u w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none"/>
          <w:lang w:val="en-GB"/>
        </w:rPr>
        <w:t>海口市美兰区罗牛山电商大厦8楼北2会议室</w:t>
      </w:r>
      <w:r>
        <w:rPr>
          <w:rFonts w:hint="eastAsia"/>
          <w:sz w:val="23"/>
          <w:szCs w:val="23"/>
          <w:u w:val="none"/>
        </w:rPr>
        <w:t>。</w:t>
      </w:r>
    </w:p>
    <w:p>
      <w:pPr>
        <w:pStyle w:val="6"/>
        <w:spacing w:before="0" w:beforeAutospacing="0" w:after="0" w:afterAutospacing="0"/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textAlignment w:val="auto"/>
      </w:pPr>
      <w:r>
        <w:rPr>
          <w:rStyle w:val="10"/>
        </w:rPr>
        <w:t>四、联系方式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textAlignment w:val="auto"/>
        <w:rPr>
          <w:sz w:val="24"/>
          <w:szCs w:val="24"/>
        </w:rPr>
      </w:pPr>
      <w:r>
        <w:rPr>
          <w:rStyle w:val="10"/>
          <w:color w:val="157C8E"/>
          <w:sz w:val="24"/>
          <w:szCs w:val="24"/>
        </w:rPr>
        <w:t>采购人：</w:t>
      </w:r>
      <w:r>
        <w:rPr>
          <w:rFonts w:hint="eastAsia" w:ascii="宋体" w:hAnsi="宋体" w:eastAsia="宋体" w:cs="宋体"/>
          <w:sz w:val="24"/>
          <w:szCs w:val="24"/>
        </w:rPr>
        <w:t>海口江东新区基础建设有限公司</w:t>
      </w:r>
      <w:r>
        <w:rPr>
          <w:sz w:val="24"/>
          <w:szCs w:val="24"/>
        </w:rPr>
        <w:t>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textAlignment w:val="auto"/>
        <w:rPr>
          <w:sz w:val="24"/>
          <w:szCs w:val="24"/>
        </w:rPr>
      </w:pPr>
      <w:r>
        <w:rPr>
          <w:rStyle w:val="10"/>
          <w:color w:val="157C8E"/>
          <w:sz w:val="24"/>
          <w:szCs w:val="24"/>
        </w:rPr>
        <w:t>地址：</w:t>
      </w:r>
      <w:r>
        <w:rPr>
          <w:sz w:val="24"/>
          <w:szCs w:val="24"/>
        </w:rPr>
        <w:t>海口市美兰区罗牛山电商大厦8楼东端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Style w:val="10"/>
          <w:color w:val="157C8E"/>
          <w:sz w:val="24"/>
          <w:szCs w:val="24"/>
        </w:rPr>
        <w:t>电话：</w:t>
      </w:r>
      <w:r>
        <w:rPr>
          <w:sz w:val="24"/>
          <w:szCs w:val="24"/>
        </w:rPr>
        <w:t>0898-31908513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textAlignment w:val="auto"/>
      </w:pPr>
      <w:r>
        <w:rPr>
          <w:rStyle w:val="10"/>
          <w:color w:val="157C8E"/>
          <w:sz w:val="24"/>
          <w:szCs w:val="24"/>
        </w:rPr>
        <w:t>联系人：</w:t>
      </w:r>
      <w:r>
        <w:rPr>
          <w:rFonts w:hint="eastAsia"/>
          <w:sz w:val="24"/>
          <w:szCs w:val="24"/>
          <w:lang w:val="en-US" w:eastAsia="zh-CN"/>
        </w:rPr>
        <w:t>张</w:t>
      </w:r>
      <w:r>
        <w:rPr>
          <w:sz w:val="24"/>
          <w:szCs w:val="24"/>
        </w:rPr>
        <w:t>工</w:t>
      </w:r>
      <w:r>
        <w:rPr>
          <w:sz w:val="23"/>
          <w:szCs w:val="23"/>
        </w:rPr>
        <w:t>      </w:t>
      </w:r>
    </w:p>
    <w:p>
      <w:pPr>
        <w:pStyle w:val="6"/>
        <w:spacing w:before="0" w:beforeAutospacing="0" w:after="0" w:afterAutospacing="0"/>
      </w:pPr>
    </w:p>
    <w:p>
      <w:pPr>
        <w:pStyle w:val="6"/>
        <w:spacing w:before="0" w:beforeAutospacing="0" w:after="0" w:afterAutospacing="0"/>
        <w:jc w:val="center"/>
        <w:rPr>
          <w:sz w:val="24"/>
          <w:szCs w:val="24"/>
          <w:u w:val="none"/>
        </w:rPr>
      </w:pPr>
      <w:r>
        <w:rPr>
          <w:rFonts w:hint="eastAsia"/>
          <w:sz w:val="23"/>
          <w:szCs w:val="23"/>
          <w:lang w:val="en-US" w:eastAsia="zh-CN"/>
        </w:rPr>
        <w:t xml:space="preserve">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海口江东新区基础建设有限公司</w:t>
      </w:r>
    </w:p>
    <w:p>
      <w:pPr>
        <w:pStyle w:val="6"/>
        <w:spacing w:before="0" w:beforeAutospacing="0" w:after="0" w:afterAutospacing="0"/>
        <w:jc w:val="right"/>
        <w:rPr>
          <w:sz w:val="24"/>
          <w:szCs w:val="24"/>
        </w:rPr>
      </w:pPr>
    </w:p>
    <w:p>
      <w:pPr>
        <w:pStyle w:val="6"/>
        <w:spacing w:before="0" w:beforeAutospacing="0" w:after="0" w:afterAutospacing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sz w:val="24"/>
          <w:szCs w:val="24"/>
        </w:rPr>
        <w:t>日</w:t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topLinePunct/>
        <w:autoSpaceDE w:val="0"/>
        <w:autoSpaceDN w:val="0"/>
        <w:adjustRightInd w:val="0"/>
        <w:ind w:firstLine="0" w:firstLineChars="0"/>
        <w:jc w:val="center"/>
        <w:rPr>
          <w:rFonts w:ascii="宋体" w:hAnsi="宋体" w:eastAsia="宋体" w:cs="黑体"/>
          <w:b/>
          <w:kern w:val="0"/>
          <w:sz w:val="44"/>
          <w:szCs w:val="44"/>
        </w:rPr>
      </w:pPr>
      <w:r>
        <w:rPr>
          <w:rFonts w:hint="eastAsia" w:ascii="宋体" w:hAnsi="宋体" w:eastAsia="宋体" w:cs="黑体"/>
          <w:b/>
          <w:kern w:val="0"/>
          <w:sz w:val="44"/>
          <w:szCs w:val="44"/>
          <w:lang w:val="en-US" w:eastAsia="zh-CN"/>
        </w:rPr>
        <w:t>海口江东新区VIS视觉形象识别系统（CI）</w:t>
      </w:r>
      <w:r>
        <w:rPr>
          <w:rFonts w:hint="eastAsia" w:ascii="宋体" w:hAnsi="宋体" w:eastAsia="宋体" w:cs="黑体"/>
          <w:b/>
          <w:kern w:val="0"/>
          <w:sz w:val="44"/>
          <w:szCs w:val="44"/>
        </w:rPr>
        <w:t>设计任务书</w:t>
      </w:r>
    </w:p>
    <w:p>
      <w:pPr>
        <w:pStyle w:val="2"/>
        <w:ind w:left="0" w:leftChars="0" w:firstLine="0" w:firstLineChars="0"/>
        <w:rPr>
          <w:rFonts w:hint="eastAsia"/>
        </w:rPr>
      </w:pPr>
      <w:bookmarkStart w:id="0" w:name="_Toc18780"/>
    </w:p>
    <w:p>
      <w:pPr>
        <w:ind w:firstLine="560"/>
        <w:rPr>
          <w:rFonts w:hint="eastAsia"/>
        </w:rPr>
      </w:pPr>
    </w:p>
    <w:bookmarkEnd w:id="0"/>
    <w:p>
      <w:pPr>
        <w:tabs>
          <w:tab w:val="right" w:leader="dot" w:pos="8306"/>
        </w:tabs>
        <w:spacing w:line="560" w:lineRule="exact"/>
        <w:ind w:firstLine="0" w:firstLineChars="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32"/>
          <w:szCs w:val="32"/>
        </w:rPr>
        <w:t>目录</w:t>
      </w:r>
      <w:r>
        <w:rPr>
          <w:rFonts w:ascii="宋体" w:hAnsi="宋体" w:eastAsia="宋体"/>
          <w:b/>
          <w:sz w:val="24"/>
          <w:szCs w:val="24"/>
        </w:rPr>
        <w:fldChar w:fldCharType="begin"/>
      </w:r>
      <w:r>
        <w:rPr>
          <w:rFonts w:ascii="宋体" w:hAnsi="宋体" w:eastAsia="宋体"/>
          <w:b/>
          <w:sz w:val="24"/>
          <w:szCs w:val="24"/>
        </w:rPr>
        <w:instrText xml:space="preserve">TOC \o "1-3" \h \u </w:instrText>
      </w:r>
      <w:r>
        <w:rPr>
          <w:rFonts w:ascii="宋体" w:hAnsi="宋体" w:eastAsia="宋体"/>
          <w:b/>
          <w:sz w:val="24"/>
          <w:szCs w:val="24"/>
        </w:rPr>
        <w:fldChar w:fldCharType="separate"/>
      </w:r>
    </w:p>
    <w:p>
      <w:pPr>
        <w:tabs>
          <w:tab w:val="right" w:leader="dot" w:pos="8306"/>
        </w:tabs>
        <w:spacing w:line="560" w:lineRule="exact"/>
        <w:ind w:firstLine="0" w:firstLineChars="0"/>
        <w:rPr>
          <w:rFonts w:ascii="宋体" w:hAnsi="宋体" w:eastAsia="宋体" w:cs="仿宋_GB2312"/>
          <w:sz w:val="24"/>
          <w:szCs w:val="24"/>
        </w:rPr>
      </w:pPr>
      <w:r>
        <w:fldChar w:fldCharType="begin"/>
      </w:r>
      <w:r>
        <w:instrText xml:space="preserve"> HYPERLINK \l "_Toc6590" </w:instrText>
      </w:r>
      <w:r>
        <w:fldChar w:fldCharType="separate"/>
      </w:r>
      <w:r>
        <w:rPr>
          <w:rFonts w:hint="eastAsia" w:ascii="宋体" w:hAnsi="宋体" w:eastAsia="宋体" w:cs="仿宋_GB2312"/>
          <w:sz w:val="24"/>
          <w:szCs w:val="24"/>
        </w:rPr>
        <w:t>一、项目背景</w:t>
      </w:r>
      <w:r>
        <w:rPr>
          <w:rFonts w:hint="eastAsia" w:ascii="宋体" w:hAnsi="宋体" w:eastAsia="宋体" w:cs="仿宋_GB2312"/>
          <w:sz w:val="24"/>
          <w:szCs w:val="24"/>
        </w:rPr>
        <w:fldChar w:fldCharType="end"/>
      </w:r>
    </w:p>
    <w:p>
      <w:pPr>
        <w:tabs>
          <w:tab w:val="right" w:leader="dot" w:pos="8306"/>
        </w:tabs>
        <w:spacing w:line="560" w:lineRule="exact"/>
        <w:ind w:firstLine="0" w:firstLineChars="0"/>
        <w:rPr>
          <w:rFonts w:hint="eastAsia" w:ascii="宋体" w:hAnsi="宋体" w:eastAsia="宋体" w:cs="仿宋_GB2312"/>
          <w:sz w:val="24"/>
          <w:szCs w:val="24"/>
          <w:lang w:eastAsia="zh-CN"/>
        </w:rPr>
      </w:pPr>
      <w:r>
        <w:fldChar w:fldCharType="begin"/>
      </w:r>
      <w:r>
        <w:instrText xml:space="preserve"> HYPERLINK \l "_Toc10803" </w:instrText>
      </w:r>
      <w:r>
        <w:fldChar w:fldCharType="separate"/>
      </w:r>
      <w:r>
        <w:rPr>
          <w:rFonts w:hint="eastAsia" w:ascii="宋体" w:hAnsi="宋体" w:eastAsia="宋体" w:cs="仿宋_GB2312"/>
          <w:sz w:val="24"/>
          <w:szCs w:val="24"/>
        </w:rPr>
        <w:t>二、</w:t>
      </w:r>
      <w:r>
        <w:rPr>
          <w:rFonts w:hint="eastAsia" w:ascii="宋体" w:hAnsi="宋体" w:eastAsia="宋体" w:cs="仿宋_GB2312"/>
          <w:sz w:val="24"/>
          <w:szCs w:val="24"/>
          <w:lang w:eastAsia="zh-CN"/>
        </w:rPr>
        <w:t>设</w:t>
      </w:r>
      <w:r>
        <w:rPr>
          <w:rFonts w:hint="eastAsia" w:ascii="宋体" w:hAnsi="宋体" w:eastAsia="宋体" w:cs="仿宋_GB2312"/>
          <w:sz w:val="24"/>
          <w:szCs w:val="24"/>
        </w:rPr>
        <w:fldChar w:fldCharType="end"/>
      </w:r>
      <w:r>
        <w:rPr>
          <w:rFonts w:hint="eastAsia" w:ascii="宋体" w:hAnsi="宋体" w:eastAsia="宋体" w:cs="仿宋_GB2312"/>
          <w:sz w:val="24"/>
          <w:szCs w:val="24"/>
          <w:lang w:eastAsia="zh-CN"/>
        </w:rPr>
        <w:t>计范围</w:t>
      </w:r>
    </w:p>
    <w:p>
      <w:pPr>
        <w:tabs>
          <w:tab w:val="right" w:leader="dot" w:pos="8306"/>
        </w:tabs>
        <w:spacing w:line="560" w:lineRule="exact"/>
        <w:ind w:firstLine="0" w:firstLineChars="0"/>
        <w:rPr>
          <w:rFonts w:hint="eastAsia" w:ascii="宋体" w:hAnsi="宋体" w:eastAsia="宋体" w:cs="仿宋_GB2312"/>
          <w:sz w:val="24"/>
          <w:szCs w:val="24"/>
          <w:lang w:eastAsia="zh-CN"/>
        </w:rPr>
      </w:pPr>
      <w:r>
        <w:fldChar w:fldCharType="begin"/>
      </w:r>
      <w:r>
        <w:instrText xml:space="preserve"> HYPERLINK \l "_Toc29783" </w:instrText>
      </w:r>
      <w:r>
        <w:fldChar w:fldCharType="separate"/>
      </w:r>
      <w:r>
        <w:rPr>
          <w:rFonts w:hint="eastAsia" w:ascii="宋体" w:hAnsi="宋体" w:eastAsia="宋体" w:cs="仿宋_GB2312"/>
          <w:sz w:val="24"/>
          <w:szCs w:val="24"/>
        </w:rPr>
        <w:t>三、</w:t>
      </w:r>
      <w:r>
        <w:rPr>
          <w:rFonts w:hint="eastAsia" w:ascii="宋体" w:hAnsi="宋体" w:eastAsia="宋体" w:cs="仿宋_GB2312"/>
          <w:sz w:val="24"/>
          <w:szCs w:val="24"/>
          <w:lang w:eastAsia="zh-CN"/>
        </w:rPr>
        <w:t>设</w:t>
      </w:r>
      <w:r>
        <w:rPr>
          <w:rFonts w:hint="eastAsia" w:ascii="宋体" w:hAnsi="宋体" w:eastAsia="宋体" w:cs="仿宋_GB2312"/>
          <w:sz w:val="24"/>
          <w:szCs w:val="24"/>
        </w:rPr>
        <w:fldChar w:fldCharType="end"/>
      </w:r>
      <w:r>
        <w:rPr>
          <w:rFonts w:hint="eastAsia" w:ascii="宋体" w:hAnsi="宋体" w:eastAsia="宋体" w:cs="仿宋_GB2312"/>
          <w:sz w:val="24"/>
          <w:szCs w:val="24"/>
          <w:lang w:eastAsia="zh-CN"/>
        </w:rPr>
        <w:t>计方案要求</w:t>
      </w:r>
    </w:p>
    <w:p>
      <w:pPr>
        <w:tabs>
          <w:tab w:val="right" w:leader="dot" w:pos="8306"/>
        </w:tabs>
        <w:spacing w:line="560" w:lineRule="exact"/>
        <w:ind w:firstLine="0" w:firstLineChars="0"/>
        <w:rPr>
          <w:rFonts w:hint="eastAsia" w:ascii="宋体" w:hAnsi="宋体" w:eastAsia="宋体" w:cs="仿宋_GB2312"/>
          <w:sz w:val="24"/>
          <w:szCs w:val="24"/>
          <w:lang w:eastAsia="zh-CN"/>
        </w:rPr>
      </w:pPr>
      <w:r>
        <w:fldChar w:fldCharType="begin"/>
      </w:r>
      <w:r>
        <w:instrText xml:space="preserve"> HYPERLINK \l "_Toc25813" </w:instrText>
      </w:r>
      <w:r>
        <w:fldChar w:fldCharType="separate"/>
      </w:r>
      <w:r>
        <w:rPr>
          <w:rFonts w:hint="eastAsia" w:ascii="宋体" w:hAnsi="宋体" w:eastAsia="宋体" w:cs="仿宋_GB2312"/>
          <w:sz w:val="24"/>
          <w:szCs w:val="24"/>
        </w:rPr>
        <w:t>四、</w:t>
      </w:r>
      <w:r>
        <w:rPr>
          <w:rFonts w:hint="eastAsia" w:ascii="宋体" w:hAnsi="宋体" w:eastAsia="宋体" w:cs="仿宋_GB2312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仿宋_GB2312"/>
          <w:sz w:val="24"/>
          <w:szCs w:val="24"/>
        </w:rPr>
        <w:fldChar w:fldCharType="end"/>
      </w:r>
      <w:r>
        <w:rPr>
          <w:rFonts w:hint="eastAsia" w:ascii="宋体" w:hAnsi="宋体" w:eastAsia="宋体" w:cs="仿宋_GB2312"/>
          <w:sz w:val="24"/>
          <w:szCs w:val="24"/>
          <w:lang w:eastAsia="zh-CN"/>
        </w:rPr>
        <w:t>案成果要求</w:t>
      </w:r>
    </w:p>
    <w:p>
      <w:pPr>
        <w:tabs>
          <w:tab w:val="right" w:leader="dot" w:pos="8306"/>
        </w:tabs>
        <w:spacing w:line="560" w:lineRule="exact"/>
        <w:ind w:firstLine="0" w:firstLineChars="0"/>
        <w:rPr>
          <w:rFonts w:ascii="宋体" w:hAnsi="宋体" w:eastAsia="宋体" w:cs="仿宋_GB2312"/>
          <w:sz w:val="24"/>
          <w:szCs w:val="24"/>
        </w:rPr>
      </w:pPr>
      <w:r>
        <w:fldChar w:fldCharType="begin"/>
      </w:r>
      <w:r>
        <w:instrText xml:space="preserve"> HYPERLINK \l "_Toc8779" </w:instrText>
      </w:r>
      <w:r>
        <w:fldChar w:fldCharType="separate"/>
      </w:r>
      <w:r>
        <w:rPr>
          <w:rFonts w:hint="eastAsia" w:ascii="宋体" w:hAnsi="宋体" w:eastAsia="宋体" w:cs="仿宋_GB2312"/>
          <w:sz w:val="24"/>
          <w:szCs w:val="24"/>
        </w:rPr>
        <w:t>五、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设计周期</w:t>
      </w:r>
      <w:r>
        <w:rPr>
          <w:rFonts w:hint="eastAsia" w:ascii="宋体" w:hAnsi="宋体" w:eastAsia="宋体" w:cs="仿宋_GB2312"/>
          <w:sz w:val="24"/>
          <w:szCs w:val="24"/>
        </w:rPr>
        <w:fldChar w:fldCharType="end"/>
      </w:r>
    </w:p>
    <w:p>
      <w:pPr>
        <w:tabs>
          <w:tab w:val="right" w:leader="dot" w:pos="8306"/>
        </w:tabs>
        <w:spacing w:line="560" w:lineRule="exact"/>
        <w:ind w:firstLine="0" w:firstLineChars="0"/>
        <w:rPr>
          <w:rFonts w:hint="default" w:ascii="宋体" w:hAnsi="宋体" w:eastAsia="宋体" w:cs="仿宋_GB2312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六、知识产权及版权等说明</w:t>
      </w:r>
    </w:p>
    <w:p>
      <w:pPr>
        <w:tabs>
          <w:tab w:val="right" w:leader="dot" w:pos="8306"/>
        </w:tabs>
        <w:spacing w:line="560" w:lineRule="exact"/>
        <w:ind w:firstLine="0" w:firstLineChars="0"/>
        <w:rPr>
          <w:rFonts w:ascii="宋体" w:hAnsi="宋体" w:eastAsia="宋体"/>
          <w:sz w:val="24"/>
          <w:szCs w:val="24"/>
        </w:rPr>
      </w:pPr>
      <w:r>
        <w:fldChar w:fldCharType="begin"/>
      </w:r>
      <w:r>
        <w:instrText xml:space="preserve"> HYPERLINK \l "_Toc19334" </w:instrText>
      </w:r>
      <w:r>
        <w:fldChar w:fldCharType="separate"/>
      </w:r>
      <w:r>
        <w:rPr>
          <w:rFonts w:hint="eastAsia" w:ascii="宋体" w:hAnsi="宋体" w:eastAsia="宋体" w:cs="仿宋_GB2312"/>
          <w:sz w:val="24"/>
          <w:szCs w:val="24"/>
        </w:rPr>
        <w:fldChar w:fldCharType="begin"/>
      </w:r>
      <w:r>
        <w:rPr>
          <w:rFonts w:hint="eastAsia" w:ascii="宋体" w:hAnsi="宋体" w:eastAsia="宋体" w:cs="仿宋_GB2312"/>
          <w:sz w:val="24"/>
          <w:szCs w:val="24"/>
        </w:rPr>
        <w:instrText xml:space="preserve"> PAGEREF _Toc19334 \h </w:instrText>
      </w:r>
      <w:r>
        <w:rPr>
          <w:rFonts w:hint="eastAsia" w:ascii="宋体" w:hAnsi="宋体" w:eastAsia="宋体" w:cs="仿宋_GB2312"/>
          <w:sz w:val="24"/>
          <w:szCs w:val="24"/>
        </w:rPr>
        <w:fldChar w:fldCharType="separate"/>
      </w:r>
      <w:r>
        <w:rPr>
          <w:rFonts w:hint="eastAsia" w:ascii="宋体" w:hAnsi="宋体" w:eastAsia="宋体" w:cs="仿宋_GB2312"/>
          <w:sz w:val="24"/>
          <w:szCs w:val="24"/>
        </w:rPr>
        <w:fldChar w:fldCharType="end"/>
      </w:r>
      <w:r>
        <w:rPr>
          <w:rFonts w:hint="eastAsia" w:ascii="宋体" w:hAnsi="宋体" w:eastAsia="宋体" w:cs="仿宋_GB2312"/>
          <w:sz w:val="24"/>
          <w:szCs w:val="24"/>
        </w:rPr>
        <w:fldChar w:fldCharType="end"/>
      </w:r>
    </w:p>
    <w:p>
      <w:pPr>
        <w:topLinePunct/>
        <w:spacing w:line="560" w:lineRule="exact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end"/>
      </w:r>
    </w:p>
    <w:p>
      <w:pPr>
        <w:topLinePunct/>
        <w:spacing w:line="560" w:lineRule="exact"/>
        <w:ind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/>
          <w:sz w:val="24"/>
          <w:szCs w:val="24"/>
        </w:rPr>
      </w:pPr>
    </w:p>
    <w:p>
      <w:pPr>
        <w:pStyle w:val="2"/>
        <w:ind w:firstLine="480"/>
        <w:rPr>
          <w:rFonts w:hint="eastAsia"/>
        </w:rPr>
      </w:pPr>
    </w:p>
    <w:p>
      <w:pPr>
        <w:ind w:firstLine="560"/>
        <w:rPr>
          <w:rFonts w:hint="eastAsia"/>
        </w:rPr>
      </w:pPr>
    </w:p>
    <w:p>
      <w:pPr>
        <w:pStyle w:val="2"/>
        <w:ind w:firstLine="480"/>
        <w:rPr>
          <w:rFonts w:hint="eastAsia"/>
        </w:rPr>
      </w:pPr>
    </w:p>
    <w:p>
      <w:pPr>
        <w:ind w:firstLine="560"/>
        <w:rPr>
          <w:rFonts w:hint="eastAsia"/>
        </w:rPr>
      </w:pPr>
    </w:p>
    <w:p>
      <w:pPr>
        <w:pStyle w:val="2"/>
        <w:ind w:firstLine="480"/>
        <w:rPr>
          <w:rFonts w:hint="eastAsia"/>
        </w:rPr>
      </w:pPr>
    </w:p>
    <w:p>
      <w:pPr>
        <w:ind w:firstLine="560"/>
        <w:rPr>
          <w:rFonts w:hint="eastAsia"/>
        </w:rPr>
      </w:pPr>
    </w:p>
    <w:p>
      <w:pPr>
        <w:pStyle w:val="2"/>
        <w:ind w:firstLine="480"/>
        <w:rPr>
          <w:rFonts w:hint="eastAsia"/>
        </w:rPr>
      </w:pPr>
    </w:p>
    <w:p>
      <w:pPr>
        <w:ind w:firstLine="560"/>
        <w:rPr>
          <w:rFonts w:hint="eastAsia"/>
        </w:rPr>
      </w:pPr>
    </w:p>
    <w:p>
      <w:pPr>
        <w:pStyle w:val="2"/>
        <w:ind w:firstLine="480"/>
        <w:rPr>
          <w:rFonts w:hint="eastAsia"/>
        </w:rPr>
      </w:pPr>
    </w:p>
    <w:p>
      <w:pPr>
        <w:ind w:firstLine="560"/>
        <w:rPr>
          <w:rFonts w:hint="eastAsia"/>
        </w:rPr>
      </w:pPr>
    </w:p>
    <w:p>
      <w:pPr>
        <w:pStyle w:val="2"/>
        <w:ind w:firstLine="48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b/>
          <w:bCs/>
          <w:kern w:val="44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</w:rPr>
        <w:br w:type="page"/>
      </w:r>
    </w:p>
    <w:p>
      <w:pPr>
        <w:keepNext/>
        <w:keepLines/>
        <w:spacing w:line="360" w:lineRule="auto"/>
        <w:ind w:firstLine="0" w:firstLineChars="0"/>
        <w:jc w:val="left"/>
        <w:outlineLvl w:val="0"/>
        <w:rPr>
          <w:rFonts w:hint="eastAsia" w:ascii="宋体" w:hAnsi="宋体" w:eastAsia="宋体" w:cs="宋体"/>
          <w:b/>
          <w:bCs/>
          <w:kern w:val="44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</w:rPr>
        <w:t>一、项目背景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</w:rPr>
        <w:t>江东新区是海南自由贸易港建设11个重点园区之一，需打造“海南样板”的先行形象示范区，展现“全面深化改革开放试验区”风采，弘扬地域文化，宣扬“敢闯敢试、敢为人先、埋头苦干”的自贸港先行形象示范区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u w:val="none"/>
          <w:lang w:val="zh-CN" w:eastAsia="zh-CN" w:bidi="ar-SA"/>
        </w:rPr>
        <w:t>目前江东新区仍未形成一套自有形象的识别系统，从改善江东新区形象出发，为了提高江东新区自贸港建设的宣传力度，充分营造先行示范区的公众展示氛围，提高民众对江东新区的良好印象，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江东新区急需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Hans" w:bidi="ar-SA"/>
        </w:rPr>
        <w:t>创造一套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有自己特色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Hans" w:bidi="ar-SA"/>
        </w:rPr>
        <w:t>的视觉形象识别系统，包含江东新区的Logo（辅助图形及色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彩规范等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Hans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及其应用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应用包含线上的自媒体物料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线上线下都可用都广宣物料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海报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道旗等模板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Hans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和文创周边用品设计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Hans"/>
        </w:rPr>
        <w:t>。现拟公开征集海口江东新区VIS视觉形象识别系统（CI）设计方案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</w:rPr>
        <w:t>。</w:t>
      </w:r>
    </w:p>
    <w:p>
      <w:pPr>
        <w:keepNext/>
        <w:keepLines/>
        <w:spacing w:line="360" w:lineRule="auto"/>
        <w:ind w:firstLine="0" w:firstLineChars="0"/>
        <w:jc w:val="left"/>
        <w:outlineLvl w:val="0"/>
        <w:rPr>
          <w:rFonts w:hint="eastAsia" w:ascii="宋体" w:hAnsi="宋体" w:eastAsia="宋体" w:cs="宋体"/>
          <w:b/>
          <w:bCs/>
          <w:kern w:val="4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kern w:val="44"/>
          <w:sz w:val="24"/>
          <w:szCs w:val="24"/>
          <w:lang w:eastAsia="zh-CN"/>
        </w:rPr>
        <w:t>设计范围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江东新区自有的视觉形象识别系统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，包含不限于如下内容：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1）LOGO系统：需含有中英文形式包含品牌LOGO中英文组合方式、中文简称、英文简称，各类色彩搭配（附色彩搭配专用表）。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2）品牌专用标准字体设定：品牌标准字中文、英文设定。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3）品牌标准色彩与辅助色彩设定：品牌标准色、牌辅助色、标志的色彩搭配专用表、特殊印刷工艺色。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4）辅助图形设定：辅助图形设计、辅助图形色彩运用设定、 辅助图形使用示例。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5)区域图标设计:江东新区整体有主元素图标，但须根据江东新区不同性质的组团/区域，可设计相应的区域图标及配色。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2.CI系统应用：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1）媒体物料：推文封面图、推文头图、推文尾图。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2）宣发物料：海报版式、道旗版式、PPT版式、Word/信纸版式。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3）文创物料：笔记本设计、一次性纸杯设计、丝巾设计。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4）其他：各类井盖设计。</w:t>
      </w:r>
    </w:p>
    <w:p>
      <w:pPr>
        <w:keepNext/>
        <w:keepLines/>
        <w:spacing w:line="360" w:lineRule="auto"/>
        <w:ind w:firstLine="0" w:firstLineChars="0"/>
        <w:jc w:val="left"/>
        <w:outlineLvl w:val="0"/>
        <w:rPr>
          <w:rFonts w:hint="eastAsia" w:ascii="宋体" w:hAnsi="宋体" w:eastAsia="宋体" w:cs="宋体"/>
          <w:b/>
          <w:bCs/>
          <w:kern w:val="4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kern w:val="44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kern w:val="44"/>
          <w:sz w:val="24"/>
          <w:szCs w:val="24"/>
          <w:lang w:eastAsia="zh-CN"/>
        </w:rPr>
        <w:t>设计方案要求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1、设计人需注重设计作品的首创性和落地性，主题鲜明。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2、设计人需结合海口江东新区区域特点创作有区域特色的设计方案，需要注重形象美观，形式简洁明快。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体现独特优势。设计方案要体现海口江东新区打造“海南样板”的先行形象示范区，展现“全面深化改革开放试验区”的战略定位，展现海口江东新区“敢闯敢试、敢为人先、埋头苦干”的自贸港先行形象示范区精神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4、彰显精神内涵。设计方案要有鲜明的创意和表现形式，具有艺术感染力和象征意义，结合海南自由贸易港建设精神，充分彰显海口江东新区“敢闯敢试、敢为人先、埋头苦干”的核心理念。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5、易于传播推广。设计方案要构思新颖、简洁大方、庄重美观，辨识度高、标识性强，便于整体运用到宣传推介、会议展览以及衍生产品制作等方面。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6、注重原创品质。设计方案必须为原创，不得侵犯第三方权利。应征方案中不应出现任何与创作者有关的信息。若应征方案发生侵权纠纷，由作者本人（或单位）承担相应的法律责任，并取消参选资格。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7、符合法律规定。设计方案中不得含有任何违反国家宪法及法律规定的内容。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8、设计人不光要考虑江东新区整体主元素图标，也须根据江东新区不同性质的组团/区域（三组团、临空经济区、起步区），设计相应的区域图标及配色。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9、电子文件要求：电子文件在文件编排组织上要清晰、明确。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设计人应充分认识CI设计特点，合同总价中已包含一般性的设计修改费用，除非项目非设计人原因发生颠覆性的变化修改（颠覆性的变化修改定义由发包人、设计人双方协商确定），原则上不再增加设计费用。如项目发生颠覆性的变化修改，则设计人依据合同收取设计费。</w:t>
      </w:r>
    </w:p>
    <w:p>
      <w:pPr>
        <w:pStyle w:val="2"/>
        <w:bidi w:val="0"/>
        <w:spacing w:line="360" w:lineRule="auto"/>
        <w:rPr>
          <w:rFonts w:hint="eastAsia" w:hAnsi="宋体" w:eastAsia="宋体" w:cs="宋体"/>
          <w:sz w:val="22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11、设计人方案初稿提供不少于1个、最多不超过5个。选定后设计人需对选定的方案进一步深化。</w:t>
      </w:r>
    </w:p>
    <w:p>
      <w:pPr>
        <w:keepNext/>
        <w:keepLines/>
        <w:spacing w:line="360" w:lineRule="auto"/>
        <w:ind w:firstLine="0" w:firstLineChars="0"/>
        <w:jc w:val="left"/>
        <w:outlineLvl w:val="0"/>
        <w:rPr>
          <w:rFonts w:hint="eastAsia" w:ascii="宋体" w:hAnsi="宋体" w:eastAsia="宋体" w:cs="宋体"/>
          <w:b/>
          <w:bCs/>
          <w:kern w:val="4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kern w:val="44"/>
          <w:sz w:val="24"/>
          <w:szCs w:val="24"/>
          <w:lang w:val="en-US" w:eastAsia="zh-CN"/>
        </w:rPr>
        <w:t>方案成果要求：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1、提交的设计方案需配有文字说明（500字以内）。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2、设计成果需满足设计范围的内容，方案作品以平面方式提交照片，每幅图片须为A3（420×297mm）规格，精度不大于300dpi，RGB 模式，不超过5M，jpg格式保存。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最终选定的设计人需提供所有设计文件的电子版光盘一套，设计成果为DOC格式、JPG格式、PPT格式，可编辑的AI或cdr格式。</w:t>
      </w:r>
    </w:p>
    <w:p>
      <w:pPr>
        <w:keepNext/>
        <w:keepLines/>
        <w:spacing w:line="360" w:lineRule="auto"/>
        <w:ind w:firstLine="0" w:firstLineChars="0"/>
        <w:jc w:val="left"/>
        <w:outlineLvl w:val="0"/>
        <w:rPr>
          <w:rFonts w:hint="eastAsia" w:ascii="宋体" w:hAnsi="宋体" w:eastAsia="宋体" w:cs="宋体"/>
          <w:b/>
          <w:bCs/>
          <w:kern w:val="4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  <w:lang w:val="en-US" w:eastAsia="zh-CN"/>
        </w:rPr>
        <w:t>五、设计周期：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初步设计方案：10日历天，设计启动时间以发包人通知为准。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终稿设计方案：10日历天，设计启动时间为初步设计方案通过审批后。该阶段具体时间节点为初步设计方案审批通过后5日历天内完成设计初稿，经发包人审查、后5日历天内完成全部设计意见修改，提交全套设计成果。</w:t>
      </w:r>
    </w:p>
    <w:p>
      <w:pPr>
        <w:keepNext/>
        <w:keepLines/>
        <w:spacing w:line="360" w:lineRule="auto"/>
        <w:ind w:firstLine="0" w:firstLineChars="0"/>
        <w:jc w:val="left"/>
        <w:outlineLvl w:val="0"/>
        <w:rPr>
          <w:rFonts w:hint="eastAsia" w:ascii="宋体" w:hAnsi="宋体" w:eastAsia="宋体" w:cs="宋体"/>
          <w:b/>
          <w:bCs/>
          <w:kern w:val="4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  <w:lang w:val="en-US" w:eastAsia="zh-CN"/>
        </w:rPr>
        <w:t>六、知识产权及版权等声明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1、凡送设计方案参加本活动的设计人，均视为已承认并遵守本公告的各项规定。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2、所有设计方案投稿者必须合法拥有作品著作权，并承担相应的法律责任。凡涉嫌抄袭、借用和侵犯他人知识产权等侵权行为的，均由设计人承担一切后果，与发包人无关。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3、作品知识产权属于江东新区管理局，可适用于所有公共场合及非盈利性活动。</w:t>
      </w:r>
    </w:p>
    <w:p>
      <w:pPr>
        <w:pStyle w:val="6"/>
        <w:spacing w:before="0" w:beforeAutospacing="0" w:after="0" w:afterAutospacing="0"/>
        <w:jc w:val="center"/>
        <w:rPr>
          <w:sz w:val="24"/>
          <w:szCs w:val="24"/>
        </w:rPr>
      </w:pPr>
    </w:p>
    <w:p>
      <w:pPr>
        <w:pStyle w:val="6"/>
        <w:spacing w:before="0" w:beforeAutospacing="0" w:after="0" w:afterAutospacing="0"/>
        <w:jc w:val="center"/>
        <w:rPr>
          <w:sz w:val="24"/>
          <w:szCs w:val="24"/>
        </w:rPr>
      </w:pPr>
    </w:p>
    <w:p>
      <w:pPr>
        <w:pStyle w:val="6"/>
        <w:spacing w:before="0" w:beforeAutospacing="0" w:after="0" w:afterAutospacing="0"/>
        <w:jc w:val="center"/>
        <w:rPr>
          <w:sz w:val="24"/>
          <w:szCs w:val="24"/>
        </w:rPr>
      </w:pPr>
    </w:p>
    <w:p>
      <w:pPr>
        <w:pStyle w:val="6"/>
        <w:spacing w:before="0" w:beforeAutospacing="0" w:after="0" w:afterAutospacing="0"/>
        <w:jc w:val="center"/>
        <w:rPr>
          <w:sz w:val="24"/>
          <w:szCs w:val="24"/>
        </w:rPr>
      </w:pPr>
    </w:p>
    <w:p>
      <w:pPr>
        <w:pStyle w:val="6"/>
        <w:spacing w:before="0" w:beforeAutospacing="0" w:after="0" w:afterAutospacing="0"/>
        <w:jc w:val="center"/>
        <w:rPr>
          <w:sz w:val="24"/>
          <w:szCs w:val="24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yMGY4YWMxM2I2NTA5NTAzMjg2YzMyY2E3NjU1NjAifQ=="/>
  </w:docVars>
  <w:rsids>
    <w:rsidRoot w:val="00B72872"/>
    <w:rsid w:val="00096451"/>
    <w:rsid w:val="000C41E1"/>
    <w:rsid w:val="000E63DD"/>
    <w:rsid w:val="004C3528"/>
    <w:rsid w:val="004F07A7"/>
    <w:rsid w:val="00754CBF"/>
    <w:rsid w:val="007E0408"/>
    <w:rsid w:val="00AB5DDD"/>
    <w:rsid w:val="00B0716A"/>
    <w:rsid w:val="00B22BFE"/>
    <w:rsid w:val="00B2651F"/>
    <w:rsid w:val="00B72872"/>
    <w:rsid w:val="00D66A48"/>
    <w:rsid w:val="011E0236"/>
    <w:rsid w:val="015D5863"/>
    <w:rsid w:val="01B42948"/>
    <w:rsid w:val="04D95E5D"/>
    <w:rsid w:val="0545043A"/>
    <w:rsid w:val="06014EEE"/>
    <w:rsid w:val="06530DF9"/>
    <w:rsid w:val="08400A92"/>
    <w:rsid w:val="097D729A"/>
    <w:rsid w:val="09F901CF"/>
    <w:rsid w:val="0A210B5D"/>
    <w:rsid w:val="0AA07FEE"/>
    <w:rsid w:val="0AC57974"/>
    <w:rsid w:val="0AF21F8D"/>
    <w:rsid w:val="0B301291"/>
    <w:rsid w:val="0B352404"/>
    <w:rsid w:val="0B994FA4"/>
    <w:rsid w:val="0BC1302E"/>
    <w:rsid w:val="0D70006B"/>
    <w:rsid w:val="0F0A6EFA"/>
    <w:rsid w:val="123E24E6"/>
    <w:rsid w:val="133D454B"/>
    <w:rsid w:val="13C0517C"/>
    <w:rsid w:val="141034E9"/>
    <w:rsid w:val="153B087B"/>
    <w:rsid w:val="17DC30EC"/>
    <w:rsid w:val="18803AE9"/>
    <w:rsid w:val="19B01C6C"/>
    <w:rsid w:val="1A271B9C"/>
    <w:rsid w:val="1ABF06C9"/>
    <w:rsid w:val="1B395510"/>
    <w:rsid w:val="1BB95D8B"/>
    <w:rsid w:val="1CD6211D"/>
    <w:rsid w:val="1CEA4D45"/>
    <w:rsid w:val="1D0E3533"/>
    <w:rsid w:val="1D4C708C"/>
    <w:rsid w:val="1D526E45"/>
    <w:rsid w:val="1D6F0137"/>
    <w:rsid w:val="1E2157BE"/>
    <w:rsid w:val="1EAF37C4"/>
    <w:rsid w:val="20120B41"/>
    <w:rsid w:val="20D05F8A"/>
    <w:rsid w:val="20E019CB"/>
    <w:rsid w:val="212E7BC9"/>
    <w:rsid w:val="24EE6EE2"/>
    <w:rsid w:val="253935CF"/>
    <w:rsid w:val="29312005"/>
    <w:rsid w:val="29CD5935"/>
    <w:rsid w:val="2BBF5FEE"/>
    <w:rsid w:val="2C5A1872"/>
    <w:rsid w:val="2CB300B1"/>
    <w:rsid w:val="2D157E8F"/>
    <w:rsid w:val="2D723692"/>
    <w:rsid w:val="2F7E3DDB"/>
    <w:rsid w:val="2F8B5F1A"/>
    <w:rsid w:val="2F925158"/>
    <w:rsid w:val="2FC11C09"/>
    <w:rsid w:val="31A87524"/>
    <w:rsid w:val="34313801"/>
    <w:rsid w:val="34B955A4"/>
    <w:rsid w:val="34F11FA2"/>
    <w:rsid w:val="35192AC1"/>
    <w:rsid w:val="35BD0F4F"/>
    <w:rsid w:val="35C351E8"/>
    <w:rsid w:val="35E604FC"/>
    <w:rsid w:val="375C6DE7"/>
    <w:rsid w:val="37B3452D"/>
    <w:rsid w:val="389976A8"/>
    <w:rsid w:val="398B39B3"/>
    <w:rsid w:val="3C97266F"/>
    <w:rsid w:val="3D170B64"/>
    <w:rsid w:val="3ED332DD"/>
    <w:rsid w:val="40D60803"/>
    <w:rsid w:val="4176581F"/>
    <w:rsid w:val="4317108C"/>
    <w:rsid w:val="4584409C"/>
    <w:rsid w:val="45C142B9"/>
    <w:rsid w:val="4757658C"/>
    <w:rsid w:val="48A759E8"/>
    <w:rsid w:val="4CD45972"/>
    <w:rsid w:val="4D1B69A4"/>
    <w:rsid w:val="4E2536A5"/>
    <w:rsid w:val="4E5E2FEC"/>
    <w:rsid w:val="4F0E4A13"/>
    <w:rsid w:val="4F9A62A6"/>
    <w:rsid w:val="51621BB9"/>
    <w:rsid w:val="538F31AA"/>
    <w:rsid w:val="5488205E"/>
    <w:rsid w:val="54892480"/>
    <w:rsid w:val="563F2119"/>
    <w:rsid w:val="568A6961"/>
    <w:rsid w:val="579B1525"/>
    <w:rsid w:val="599C1DB3"/>
    <w:rsid w:val="59F20A8D"/>
    <w:rsid w:val="5A210B10"/>
    <w:rsid w:val="5A8569CC"/>
    <w:rsid w:val="5B555777"/>
    <w:rsid w:val="5B6D5E79"/>
    <w:rsid w:val="5C1535B3"/>
    <w:rsid w:val="5DEB5F1F"/>
    <w:rsid w:val="5DF80B0C"/>
    <w:rsid w:val="5E4915C3"/>
    <w:rsid w:val="64D954F6"/>
    <w:rsid w:val="66E83943"/>
    <w:rsid w:val="67C47F0C"/>
    <w:rsid w:val="68514226"/>
    <w:rsid w:val="69362744"/>
    <w:rsid w:val="6B3970FD"/>
    <w:rsid w:val="6BCD6B2D"/>
    <w:rsid w:val="6DB04169"/>
    <w:rsid w:val="6F4E46AF"/>
    <w:rsid w:val="704C4F43"/>
    <w:rsid w:val="706A7177"/>
    <w:rsid w:val="71AE19A3"/>
    <w:rsid w:val="71C25459"/>
    <w:rsid w:val="72502EA9"/>
    <w:rsid w:val="72C304AB"/>
    <w:rsid w:val="742402D2"/>
    <w:rsid w:val="74AB5538"/>
    <w:rsid w:val="75C63825"/>
    <w:rsid w:val="75FF4891"/>
    <w:rsid w:val="77157BFE"/>
    <w:rsid w:val="77445A06"/>
    <w:rsid w:val="77A334A9"/>
    <w:rsid w:val="78B611AB"/>
    <w:rsid w:val="7A3C7DD6"/>
    <w:rsid w:val="7CD20951"/>
    <w:rsid w:val="7DB81B2F"/>
    <w:rsid w:val="7DB8318F"/>
    <w:rsid w:val="7E2E3EDA"/>
    <w:rsid w:val="7FB1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adjustRightInd w:val="0"/>
      <w:ind w:firstLine="420"/>
      <w:textAlignment w:val="baseline"/>
    </w:pPr>
    <w:rPr>
      <w:rFonts w:ascii="宋体" w:hAnsi="Times New Roman" w:eastAsia="仿宋"/>
      <w:kern w:val="0"/>
      <w:sz w:val="24"/>
      <w:szCs w:val="21"/>
    </w:rPr>
  </w:style>
  <w:style w:type="paragraph" w:styleId="3">
    <w:name w:val="Body Text Indent"/>
    <w:basedOn w:val="1"/>
    <w:next w:val="1"/>
    <w:qFormat/>
    <w:uiPriority w:val="99"/>
    <w:pPr>
      <w:adjustRightInd w:val="0"/>
      <w:spacing w:after="120"/>
      <w:ind w:left="420" w:leftChars="200" w:firstLine="0" w:firstLineChars="0"/>
      <w:textAlignment w:val="baseline"/>
    </w:pPr>
    <w:rPr>
      <w:rFonts w:ascii="宋体" w:hAnsi="Times New Roman" w:eastAsia="仿宋"/>
      <w:kern w:val="0"/>
      <w:sz w:val="24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2554</Words>
  <Characters>2728</Characters>
  <Lines>7</Lines>
  <Paragraphs>2</Paragraphs>
  <TotalTime>1</TotalTime>
  <ScaleCrop>false</ScaleCrop>
  <LinksUpToDate>false</LinksUpToDate>
  <CharactersWithSpaces>2832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2021-07-30T08:11:00Z</dcterms:created>
  <dc:creator>乾</dc:creator>
  <cp:lastModifiedBy>simple</cp:lastModifiedBy>
  <dcterms:modified xsi:type="dcterms:W3CDTF">2022-06-16T06:34:30Z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F2C147EC071E42BD8175A6130B812361</vt:lpwstr>
  </property>
</Properties>
</file>