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7527" w14:textId="77777777" w:rsidR="009F74FE" w:rsidRDefault="00656B6B">
      <w:pPr>
        <w:pStyle w:val="2"/>
      </w:pPr>
      <w:bookmarkStart w:id="0" w:name="_Toc504078384"/>
      <w:bookmarkStart w:id="1" w:name="_Toc295812285"/>
      <w:r>
        <w:rPr>
          <w:rFonts w:hint="eastAsia"/>
        </w:rPr>
        <w:t>第一节</w:t>
      </w:r>
      <w:r>
        <w:rPr>
          <w:rFonts w:hint="eastAsia"/>
        </w:rPr>
        <w:t xml:space="preserve"> </w:t>
      </w:r>
      <w:r>
        <w:rPr>
          <w:rFonts w:hint="eastAsia"/>
        </w:rPr>
        <w:t>一般要求</w:t>
      </w:r>
      <w:bookmarkEnd w:id="0"/>
      <w:bookmarkEnd w:id="1"/>
    </w:p>
    <w:p w14:paraId="3A2F42D1" w14:textId="77777777" w:rsidR="009F74FE" w:rsidRDefault="00656B6B">
      <w:pPr>
        <w:spacing w:beforeLines="100" w:before="312" w:afterLines="100" w:after="312" w:line="360" w:lineRule="auto"/>
        <w:outlineLvl w:val="3"/>
        <w:rPr>
          <w:rFonts w:ascii="宋体" w:hAnsi="宋体"/>
          <w:color w:val="000000"/>
          <w:sz w:val="24"/>
        </w:rPr>
      </w:pPr>
      <w:bookmarkStart w:id="2" w:name="_Toc504078385"/>
      <w:bookmarkStart w:id="3" w:name="_Toc295812286"/>
      <w:r>
        <w:rPr>
          <w:rFonts w:ascii="宋体" w:hAnsi="宋体" w:hint="eastAsia"/>
          <w:color w:val="000000"/>
          <w:sz w:val="24"/>
        </w:rPr>
        <w:t>1.</w:t>
      </w:r>
      <w:r>
        <w:rPr>
          <w:rFonts w:ascii="宋体" w:hAnsi="宋体" w:hint="eastAsia"/>
          <w:color w:val="000000"/>
          <w:sz w:val="24"/>
        </w:rPr>
        <w:t>工程说明</w:t>
      </w:r>
      <w:bookmarkEnd w:id="2"/>
      <w:bookmarkEnd w:id="3"/>
    </w:p>
    <w:p w14:paraId="42232A1C" w14:textId="77777777" w:rsidR="009F74FE" w:rsidRDefault="00656B6B">
      <w:pPr>
        <w:spacing w:line="360" w:lineRule="auto"/>
        <w:rPr>
          <w:rFonts w:ascii="宋体" w:hAnsi="宋体"/>
          <w:color w:val="000000"/>
          <w:sz w:val="24"/>
        </w:rPr>
      </w:pPr>
      <w:r>
        <w:rPr>
          <w:rFonts w:ascii="宋体" w:hAnsi="宋体" w:hint="eastAsia"/>
          <w:color w:val="000000"/>
          <w:sz w:val="24"/>
        </w:rPr>
        <w:t>1.1</w:t>
      </w:r>
      <w:r>
        <w:rPr>
          <w:rFonts w:ascii="宋体" w:hAnsi="宋体" w:hint="eastAsia"/>
          <w:color w:val="000000"/>
          <w:sz w:val="24"/>
        </w:rPr>
        <w:t>工程概况</w:t>
      </w:r>
    </w:p>
    <w:p w14:paraId="5A135A5F" w14:textId="77777777" w:rsidR="009F74FE" w:rsidRDefault="00656B6B">
      <w:pPr>
        <w:spacing w:line="360" w:lineRule="auto"/>
        <w:ind w:left="420" w:hangingChars="200" w:hanging="420"/>
        <w:rPr>
          <w:rFonts w:ascii="宋体" w:hAnsi="宋体"/>
          <w:color w:val="000000"/>
          <w:szCs w:val="21"/>
        </w:rPr>
      </w:pPr>
      <w:r>
        <w:rPr>
          <w:rFonts w:ascii="宋体" w:hAnsi="宋体" w:hint="eastAsia"/>
          <w:color w:val="000000"/>
          <w:szCs w:val="21"/>
        </w:rPr>
        <w:t xml:space="preserve">l.1.1  </w:t>
      </w:r>
      <w:r>
        <w:rPr>
          <w:rFonts w:ascii="宋体" w:hAnsi="宋体" w:hint="eastAsia"/>
          <w:color w:val="000000"/>
          <w:szCs w:val="21"/>
        </w:rPr>
        <w:t>本工程基本情况如下：</w:t>
      </w:r>
    </w:p>
    <w:p w14:paraId="337EE56D" w14:textId="77777777" w:rsidR="009F74FE" w:rsidRDefault="00656B6B">
      <w:pPr>
        <w:spacing w:line="360" w:lineRule="auto"/>
        <w:ind w:firstLineChars="200" w:firstLine="420"/>
        <w:rPr>
          <w:rFonts w:ascii="宋体" w:hAnsi="宋体"/>
          <w:szCs w:val="21"/>
          <w:u w:val="single"/>
        </w:rPr>
      </w:pPr>
      <w:r>
        <w:rPr>
          <w:rFonts w:ascii="宋体" w:hAnsi="宋体" w:hint="eastAsia"/>
          <w:szCs w:val="21"/>
          <w:u w:val="single"/>
        </w:rPr>
        <w:t>项目主要位于海口美兰空港综合保税区，本次建设范围为东进场路至云美互通段长度约</w:t>
      </w:r>
      <w:r>
        <w:rPr>
          <w:rFonts w:ascii="宋体" w:hAnsi="宋体" w:hint="eastAsia"/>
          <w:szCs w:val="21"/>
          <w:u w:val="single"/>
        </w:rPr>
        <w:t>1500m</w:t>
      </w:r>
      <w:r>
        <w:rPr>
          <w:rFonts w:ascii="宋体" w:hAnsi="宋体" w:hint="eastAsia"/>
          <w:szCs w:val="21"/>
          <w:u w:val="single"/>
        </w:rPr>
        <w:t>，为道路两侧环境生态整治提升工程。</w:t>
      </w:r>
    </w:p>
    <w:p w14:paraId="26344431" w14:textId="77777777" w:rsidR="009F74FE" w:rsidRDefault="00656B6B">
      <w:pPr>
        <w:spacing w:line="360" w:lineRule="auto"/>
        <w:ind w:left="420" w:hangingChars="200" w:hanging="420"/>
        <w:rPr>
          <w:rFonts w:ascii="宋体" w:hAnsi="宋体"/>
          <w:color w:val="000000"/>
          <w:szCs w:val="21"/>
        </w:rPr>
      </w:pPr>
      <w:r>
        <w:rPr>
          <w:rFonts w:ascii="宋体" w:hAnsi="宋体" w:hint="eastAsia"/>
          <w:color w:val="000000"/>
          <w:szCs w:val="21"/>
        </w:rPr>
        <w:t xml:space="preserve">1.1.2  </w:t>
      </w:r>
      <w:r>
        <w:rPr>
          <w:rFonts w:ascii="宋体" w:hAnsi="宋体" w:hint="eastAsia"/>
          <w:color w:val="000000"/>
          <w:szCs w:val="21"/>
        </w:rPr>
        <w:t>本工程施工场地</w:t>
      </w:r>
      <w:r>
        <w:rPr>
          <w:rFonts w:ascii="宋体" w:hAnsi="宋体" w:hint="eastAsia"/>
          <w:color w:val="000000"/>
          <w:szCs w:val="21"/>
        </w:rPr>
        <w:t>(</w:t>
      </w:r>
      <w:r>
        <w:rPr>
          <w:rFonts w:ascii="宋体" w:hAnsi="宋体" w:hint="eastAsia"/>
          <w:color w:val="000000"/>
          <w:szCs w:val="21"/>
        </w:rPr>
        <w:t>现场</w:t>
      </w:r>
      <w:r>
        <w:rPr>
          <w:rFonts w:ascii="宋体" w:hAnsi="宋体" w:hint="eastAsia"/>
          <w:color w:val="000000"/>
          <w:szCs w:val="21"/>
        </w:rPr>
        <w:t>)</w:t>
      </w:r>
      <w:r>
        <w:rPr>
          <w:rFonts w:ascii="宋体" w:hAnsi="宋体" w:hint="eastAsia"/>
          <w:color w:val="000000"/>
          <w:szCs w:val="21"/>
        </w:rPr>
        <w:t>具体地理位置如下：</w:t>
      </w:r>
    </w:p>
    <w:p w14:paraId="3E28CB1E" w14:textId="77777777" w:rsidR="009F74FE" w:rsidRDefault="00656B6B">
      <w:pPr>
        <w:spacing w:line="360" w:lineRule="auto"/>
        <w:ind w:firstLineChars="200" w:firstLine="420"/>
        <w:rPr>
          <w:rFonts w:ascii="宋体" w:hAnsi="宋体"/>
          <w:szCs w:val="21"/>
          <w:u w:val="single"/>
        </w:rPr>
      </w:pPr>
      <w:r>
        <w:rPr>
          <w:rFonts w:ascii="宋体" w:hAnsi="宋体" w:hint="eastAsia"/>
          <w:szCs w:val="21"/>
          <w:u w:val="single"/>
        </w:rPr>
        <w:t>本项目位于海口美兰空港综合保税区。</w:t>
      </w:r>
    </w:p>
    <w:p w14:paraId="3E050408" w14:textId="77777777" w:rsidR="009F74FE" w:rsidRDefault="00656B6B">
      <w:pPr>
        <w:spacing w:line="360" w:lineRule="auto"/>
        <w:rPr>
          <w:rFonts w:ascii="宋体" w:hAnsi="宋体"/>
          <w:sz w:val="24"/>
        </w:rPr>
      </w:pPr>
      <w:r>
        <w:rPr>
          <w:rFonts w:ascii="宋体" w:hAnsi="宋体" w:hint="eastAsia"/>
          <w:sz w:val="24"/>
        </w:rPr>
        <w:t>1.2</w:t>
      </w:r>
      <w:r>
        <w:rPr>
          <w:rFonts w:ascii="宋体" w:hAnsi="宋体" w:hint="eastAsia"/>
          <w:sz w:val="24"/>
        </w:rPr>
        <w:t>现场条件和周围环境</w:t>
      </w:r>
    </w:p>
    <w:p w14:paraId="61788158"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1.2.1  </w:t>
      </w:r>
      <w:r>
        <w:rPr>
          <w:rFonts w:ascii="宋体" w:hAnsi="宋体" w:hint="eastAsia"/>
          <w:szCs w:val="21"/>
        </w:rPr>
        <w:t>本工程施工场地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已经具备施工条件。施工场地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临时水源接口位置、临时电源接口位置、临时排污口位置、建筑红线位置、道路交通和出入口、以及施工场地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和周围环境等情况见本章附件</w:t>
      </w:r>
      <w:r>
        <w:rPr>
          <w:rFonts w:ascii="宋体" w:hAnsi="宋体" w:hint="eastAsia"/>
          <w:szCs w:val="21"/>
        </w:rPr>
        <w:t>A</w:t>
      </w:r>
      <w:r>
        <w:rPr>
          <w:rFonts w:ascii="宋体" w:hAnsi="宋体" w:hint="eastAsia"/>
          <w:szCs w:val="21"/>
        </w:rPr>
        <w:t>：施工场地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现状平面图。</w:t>
      </w:r>
    </w:p>
    <w:p w14:paraId="6706F006" w14:textId="77777777" w:rsidR="009F74FE" w:rsidRDefault="00656B6B">
      <w:pPr>
        <w:spacing w:line="360" w:lineRule="auto"/>
        <w:ind w:left="1050" w:hangingChars="500" w:hanging="1050"/>
        <w:rPr>
          <w:rFonts w:ascii="宋体" w:hAnsi="宋体"/>
          <w:szCs w:val="21"/>
        </w:rPr>
      </w:pPr>
      <w:r>
        <w:rPr>
          <w:rFonts w:ascii="宋体" w:hAnsi="宋体" w:hint="eastAsia"/>
          <w:szCs w:val="21"/>
        </w:rPr>
        <w:t xml:space="preserve">1.2.2  </w:t>
      </w:r>
      <w:r>
        <w:rPr>
          <w:rFonts w:ascii="宋体" w:hAnsi="宋体" w:hint="eastAsia"/>
          <w:szCs w:val="21"/>
        </w:rPr>
        <w:t>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临时供水管径</w:t>
      </w:r>
      <w:r>
        <w:rPr>
          <w:rFonts w:ascii="宋体" w:hAnsi="宋体" w:hint="eastAsia"/>
          <w:szCs w:val="21"/>
          <w:u w:val="single"/>
        </w:rPr>
        <w:t xml:space="preserve">  </w:t>
      </w:r>
      <w:r>
        <w:rPr>
          <w:rFonts w:ascii="宋体" w:hAnsi="宋体" w:hint="eastAsia"/>
          <w:szCs w:val="21"/>
          <w:u w:val="single"/>
        </w:rPr>
        <w:t>施工单位自行解决</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p>
    <w:p w14:paraId="1032F4F8" w14:textId="77777777" w:rsidR="009F74FE" w:rsidRDefault="00656B6B">
      <w:pPr>
        <w:spacing w:line="360" w:lineRule="auto"/>
        <w:ind w:firstLineChars="350" w:firstLine="735"/>
        <w:rPr>
          <w:rFonts w:ascii="宋体" w:hAnsi="宋体"/>
          <w:szCs w:val="21"/>
        </w:rPr>
      </w:pPr>
      <w:r>
        <w:rPr>
          <w:rFonts w:ascii="宋体" w:hAnsi="宋体" w:hint="eastAsia"/>
          <w:szCs w:val="21"/>
        </w:rPr>
        <w:t>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临时排污管径</w:t>
      </w:r>
      <w:r>
        <w:rPr>
          <w:rFonts w:ascii="宋体" w:hAnsi="宋体" w:hint="eastAsia"/>
          <w:szCs w:val="21"/>
          <w:u w:val="single"/>
        </w:rPr>
        <w:t xml:space="preserve">  </w:t>
      </w:r>
      <w:r>
        <w:rPr>
          <w:rFonts w:ascii="宋体" w:hAnsi="宋体" w:hint="eastAsia"/>
          <w:szCs w:val="21"/>
          <w:u w:val="single"/>
        </w:rPr>
        <w:t>施工单位自行解决</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p>
    <w:p w14:paraId="0DEC78F5" w14:textId="77777777" w:rsidR="009F74FE" w:rsidRDefault="00656B6B">
      <w:pPr>
        <w:spacing w:line="360" w:lineRule="auto"/>
        <w:ind w:leftChars="330" w:left="798" w:hangingChars="50" w:hanging="105"/>
        <w:rPr>
          <w:rFonts w:ascii="宋体" w:hAnsi="宋体"/>
          <w:szCs w:val="21"/>
        </w:rPr>
      </w:pPr>
      <w:r>
        <w:rPr>
          <w:rFonts w:ascii="宋体" w:hAnsi="宋体" w:hint="eastAsia"/>
          <w:szCs w:val="21"/>
        </w:rPr>
        <w:t>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临时雨水管径</w:t>
      </w:r>
      <w:r>
        <w:rPr>
          <w:rFonts w:ascii="宋体" w:hAnsi="宋体" w:hint="eastAsia"/>
          <w:szCs w:val="21"/>
          <w:u w:val="single"/>
        </w:rPr>
        <w:t xml:space="preserve">  </w:t>
      </w:r>
      <w:r>
        <w:rPr>
          <w:rFonts w:ascii="宋体" w:hAnsi="宋体" w:hint="eastAsia"/>
          <w:szCs w:val="21"/>
          <w:u w:val="single"/>
        </w:rPr>
        <w:t>施工单位自行解决</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p>
    <w:p w14:paraId="43E8FE95" w14:textId="77777777" w:rsidR="009F74FE" w:rsidRDefault="00656B6B">
      <w:pPr>
        <w:spacing w:line="360" w:lineRule="auto"/>
        <w:ind w:firstLineChars="360" w:firstLine="756"/>
        <w:rPr>
          <w:rFonts w:ascii="宋体" w:hAnsi="宋体"/>
          <w:szCs w:val="21"/>
        </w:rPr>
      </w:pPr>
      <w:r>
        <w:rPr>
          <w:rFonts w:ascii="宋体" w:hAnsi="宋体" w:hint="eastAsia"/>
          <w:szCs w:val="21"/>
        </w:rPr>
        <w:t>施工现场临时供电容量</w:t>
      </w:r>
      <w:r>
        <w:rPr>
          <w:rFonts w:ascii="宋体" w:hAnsi="宋体" w:hint="eastAsia"/>
          <w:szCs w:val="21"/>
        </w:rPr>
        <w:t>(</w:t>
      </w:r>
      <w:r>
        <w:rPr>
          <w:rFonts w:ascii="宋体" w:hAnsi="宋体" w:hint="eastAsia"/>
          <w:szCs w:val="21"/>
        </w:rPr>
        <w:t>变压器输出功率</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施工单位自行解决</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w:t>
      </w:r>
    </w:p>
    <w:p w14:paraId="5C7B8114" w14:textId="77777777" w:rsidR="009F74FE" w:rsidRDefault="00656B6B">
      <w:pPr>
        <w:spacing w:line="360" w:lineRule="auto"/>
        <w:ind w:left="420" w:hangingChars="200" w:hanging="420"/>
        <w:rPr>
          <w:rFonts w:ascii="宋体" w:hAnsi="宋体"/>
          <w:szCs w:val="21"/>
        </w:rPr>
      </w:pPr>
      <w:r>
        <w:rPr>
          <w:rFonts w:ascii="宋体" w:hAnsi="宋体" w:hint="eastAsia"/>
          <w:szCs w:val="21"/>
        </w:rPr>
        <w:t xml:space="preserve">1.2.3  </w:t>
      </w:r>
      <w:r>
        <w:rPr>
          <w:rFonts w:ascii="宋体" w:hAnsi="宋体" w:hint="eastAsia"/>
          <w:szCs w:val="21"/>
        </w:rPr>
        <w:t>现场条件和周围环境的其他资料和信息数据如下：</w:t>
      </w:r>
    </w:p>
    <w:p w14:paraId="0913CC23" w14:textId="77777777" w:rsidR="009F74FE" w:rsidRDefault="00656B6B">
      <w:pPr>
        <w:spacing w:line="360" w:lineRule="auto"/>
        <w:ind w:firstLineChars="200" w:firstLine="420"/>
        <w:rPr>
          <w:rFonts w:ascii="宋体" w:hAnsi="宋体"/>
          <w:szCs w:val="21"/>
          <w:u w:val="single"/>
        </w:rPr>
      </w:pPr>
      <w:r>
        <w:rPr>
          <w:rFonts w:ascii="宋体" w:hAnsi="宋体" w:hint="eastAsia"/>
          <w:szCs w:val="21"/>
          <w:u w:val="single"/>
        </w:rPr>
        <w:t>本项目位于海南省海口市，海口地处海南岛北部，东邻文昌，西接澄迈，南毗定安，北濒琼州海峡。全市地貌基本分为北部滨海平原区，中部沿江阶地区，</w:t>
      </w:r>
      <w:r>
        <w:rPr>
          <w:rFonts w:ascii="宋体" w:hAnsi="宋体" w:hint="eastAsia"/>
          <w:szCs w:val="21"/>
          <w:u w:val="single"/>
        </w:rPr>
        <w:t xml:space="preserve"> </w:t>
      </w:r>
      <w:r>
        <w:rPr>
          <w:rFonts w:ascii="宋体" w:hAnsi="宋体" w:hint="eastAsia"/>
          <w:szCs w:val="21"/>
          <w:u w:val="single"/>
        </w:rPr>
        <w:t>东部、南部台地区，西部熔岩台地区。地处热带，热带资源呈现多样性，是一座富有海滨自然旖旎风光的南方滨海城市。</w:t>
      </w:r>
      <w:r>
        <w:rPr>
          <w:rFonts w:ascii="宋体" w:hAnsi="宋体" w:hint="eastAsia"/>
          <w:szCs w:val="21"/>
          <w:u w:val="single"/>
        </w:rPr>
        <w:t xml:space="preserve"> </w:t>
      </w:r>
    </w:p>
    <w:p w14:paraId="578B1575" w14:textId="77777777" w:rsidR="009F74FE" w:rsidRDefault="00656B6B">
      <w:pPr>
        <w:spacing w:line="360" w:lineRule="auto"/>
        <w:ind w:left="420" w:hangingChars="200" w:hanging="420"/>
        <w:rPr>
          <w:rFonts w:ascii="宋体" w:hAnsi="宋体"/>
          <w:szCs w:val="21"/>
        </w:rPr>
      </w:pPr>
      <w:r>
        <w:rPr>
          <w:rFonts w:ascii="宋体" w:hAnsi="宋体" w:hint="eastAsia"/>
          <w:szCs w:val="21"/>
        </w:rPr>
        <w:t xml:space="preserve">1.2.4  </w:t>
      </w:r>
      <w:r>
        <w:rPr>
          <w:rFonts w:ascii="宋体" w:hAnsi="宋体" w:hint="eastAsia"/>
          <w:szCs w:val="21"/>
        </w:rPr>
        <w:t>承包人被认为已在本工程投标阶段踏勘现场时充分了解本工程现场条件和周围</w:t>
      </w:r>
    </w:p>
    <w:p w14:paraId="0DC312EE" w14:textId="77777777" w:rsidR="009F74FE" w:rsidRDefault="00656B6B">
      <w:pPr>
        <w:spacing w:line="360" w:lineRule="auto"/>
        <w:ind w:leftChars="200" w:left="420" w:firstLineChars="150" w:firstLine="315"/>
        <w:rPr>
          <w:rFonts w:ascii="宋体" w:hAnsi="宋体"/>
          <w:szCs w:val="21"/>
        </w:rPr>
      </w:pPr>
      <w:r>
        <w:rPr>
          <w:rFonts w:ascii="宋体" w:hAnsi="宋体" w:hint="eastAsia"/>
          <w:szCs w:val="21"/>
        </w:rPr>
        <w:t>环境，并已在其投标时就此给予了充分的考虑。</w:t>
      </w:r>
    </w:p>
    <w:p w14:paraId="0FB9FDBE" w14:textId="77777777" w:rsidR="009F74FE" w:rsidRDefault="00656B6B">
      <w:pPr>
        <w:spacing w:line="360" w:lineRule="auto"/>
        <w:rPr>
          <w:rFonts w:ascii="宋体" w:hAnsi="宋体"/>
          <w:sz w:val="24"/>
        </w:rPr>
      </w:pPr>
      <w:r>
        <w:rPr>
          <w:rFonts w:ascii="宋体" w:hAnsi="宋体" w:hint="eastAsia"/>
          <w:sz w:val="24"/>
        </w:rPr>
        <w:t>1.3</w:t>
      </w:r>
      <w:r>
        <w:rPr>
          <w:rFonts w:ascii="宋体" w:hAnsi="宋体" w:hint="eastAsia"/>
          <w:sz w:val="24"/>
        </w:rPr>
        <w:t>地质及水文资料</w:t>
      </w:r>
    </w:p>
    <w:p w14:paraId="6D482E39" w14:textId="77777777" w:rsidR="009F74FE" w:rsidRDefault="00656B6B">
      <w:pPr>
        <w:spacing w:line="360" w:lineRule="auto"/>
        <w:ind w:left="420" w:hangingChars="200" w:hanging="420"/>
        <w:rPr>
          <w:rFonts w:ascii="宋体" w:hAnsi="宋体"/>
          <w:szCs w:val="21"/>
        </w:rPr>
      </w:pPr>
      <w:r>
        <w:rPr>
          <w:rFonts w:ascii="宋体" w:hAnsi="宋体" w:hint="eastAsia"/>
          <w:szCs w:val="21"/>
        </w:rPr>
        <w:t xml:space="preserve">1.3.1  </w:t>
      </w:r>
      <w:r>
        <w:rPr>
          <w:rFonts w:ascii="宋体" w:hAnsi="宋体" w:hint="eastAsia"/>
          <w:szCs w:val="21"/>
        </w:rPr>
        <w:t>现场地质及水文资料和信息数据如下：</w:t>
      </w:r>
    </w:p>
    <w:p w14:paraId="05223680" w14:textId="77777777" w:rsidR="009F74FE" w:rsidRDefault="00656B6B">
      <w:pPr>
        <w:spacing w:line="360" w:lineRule="auto"/>
        <w:ind w:firstLineChars="200" w:firstLine="420"/>
      </w:pPr>
      <w:r>
        <w:rPr>
          <w:rFonts w:ascii="宋体" w:hAnsi="宋体" w:hint="eastAsia"/>
          <w:szCs w:val="21"/>
          <w:u w:val="single"/>
        </w:rPr>
        <w:t>海口市地质构造上属于雷琼拗陷区。中新世及上新世海南岛王五－文教大断裂</w:t>
      </w:r>
      <w:r>
        <w:rPr>
          <w:rFonts w:ascii="宋体" w:hAnsi="宋体" w:hint="eastAsia"/>
          <w:szCs w:val="21"/>
          <w:u w:val="single"/>
        </w:rPr>
        <w:t xml:space="preserve"> </w:t>
      </w:r>
      <w:r>
        <w:rPr>
          <w:rFonts w:ascii="宋体" w:hAnsi="宋体" w:hint="eastAsia"/>
          <w:szCs w:val="21"/>
          <w:u w:val="single"/>
        </w:rPr>
        <w:t>以北发生断陷，形成琼北断陷盆地，堆积了巨厚的新生代（第三纪）地层，至全新世（第四第四纪</w:t>
      </w:r>
      <w:r>
        <w:rPr>
          <w:rFonts w:ascii="宋体" w:hAnsi="宋体" w:hint="eastAsia"/>
          <w:szCs w:val="21"/>
          <w:u w:val="single"/>
        </w:rPr>
        <w:lastRenderedPageBreak/>
        <w:t>沉积物之中，出露于地表组成火山熔岩台地，分布面积广。上新世晚期，海岛北部地壳上升，其间也有几次火山喷发，中全新世以后，北部和东北部地壳缓慢下降，接受沉积。海口市位于琼北新生代断陷盆地中，由新生代琼北断陷盆地（为主）与琼东北隆起（东南部）构成，位于区域性近东西向、近南北向、北东向和北西向断裂的交接复合部位。地层构造属新生</w:t>
      </w:r>
      <w:r>
        <w:rPr>
          <w:rFonts w:ascii="宋体" w:hAnsi="宋体" w:hint="eastAsia"/>
          <w:szCs w:val="21"/>
          <w:u w:val="single"/>
        </w:rPr>
        <w:t>代以后海相、海陆交替相地层。其岩浆岩分为侵入岩和火山岩，侵入岩零星外露，火山岩大面积分布。海口市地处低纬度热带北缘，属于热带海洋气候。春季温暖少雨多旱，夏季高温多雨，秋季湿凉多</w:t>
      </w:r>
      <w:r>
        <w:rPr>
          <w:rFonts w:ascii="宋体" w:hAnsi="宋体" w:hint="eastAsia"/>
          <w:szCs w:val="21"/>
          <w:u w:val="single"/>
        </w:rPr>
        <w:t xml:space="preserve"> </w:t>
      </w:r>
      <w:r>
        <w:rPr>
          <w:rFonts w:ascii="宋体" w:hAnsi="宋体" w:hint="eastAsia"/>
          <w:szCs w:val="21"/>
          <w:u w:val="single"/>
        </w:rPr>
        <w:t>台风暴雨，冬季干旱时有冷气流侵袭带有阵寒。全年日照时间长，辐射能量大，年平均日照时数</w:t>
      </w:r>
      <w:r>
        <w:rPr>
          <w:rFonts w:ascii="宋体" w:hAnsi="宋体" w:hint="eastAsia"/>
          <w:szCs w:val="21"/>
          <w:u w:val="single"/>
        </w:rPr>
        <w:t xml:space="preserve"> </w:t>
      </w:r>
      <w:r>
        <w:rPr>
          <w:rFonts w:ascii="宋体" w:hAnsi="宋体"/>
          <w:szCs w:val="21"/>
          <w:u w:val="single"/>
        </w:rPr>
        <w:t xml:space="preserve">2000 </w:t>
      </w:r>
      <w:r>
        <w:rPr>
          <w:rFonts w:ascii="宋体" w:hAnsi="宋体" w:hint="eastAsia"/>
          <w:szCs w:val="21"/>
          <w:u w:val="single"/>
        </w:rPr>
        <w:t>小时以上，太阳辐射量可达</w:t>
      </w:r>
      <w:r>
        <w:rPr>
          <w:rFonts w:ascii="宋体" w:hAnsi="宋体" w:hint="eastAsia"/>
          <w:szCs w:val="21"/>
          <w:u w:val="single"/>
        </w:rPr>
        <w:t xml:space="preserve"> </w:t>
      </w:r>
      <w:r>
        <w:rPr>
          <w:rFonts w:ascii="宋体" w:hAnsi="宋体"/>
          <w:szCs w:val="21"/>
          <w:u w:val="single"/>
        </w:rPr>
        <w:t>11</w:t>
      </w:r>
      <w:r>
        <w:rPr>
          <w:rFonts w:ascii="宋体" w:hAnsi="宋体" w:hint="eastAsia"/>
          <w:szCs w:val="21"/>
          <w:u w:val="single"/>
        </w:rPr>
        <w:t>～</w:t>
      </w:r>
      <w:r>
        <w:rPr>
          <w:rFonts w:ascii="宋体" w:hAnsi="宋体"/>
          <w:szCs w:val="21"/>
          <w:u w:val="single"/>
        </w:rPr>
        <w:t>12</w:t>
      </w:r>
      <w:r>
        <w:rPr>
          <w:rFonts w:ascii="宋体" w:hAnsi="宋体" w:hint="eastAsia"/>
          <w:szCs w:val="21"/>
          <w:u w:val="single"/>
        </w:rPr>
        <w:t>万卡；年平均气温</w:t>
      </w:r>
      <w:r>
        <w:rPr>
          <w:rFonts w:ascii="宋体" w:hAnsi="宋体" w:hint="eastAsia"/>
          <w:szCs w:val="21"/>
          <w:u w:val="single"/>
        </w:rPr>
        <w:t xml:space="preserve"> </w:t>
      </w:r>
      <w:r>
        <w:rPr>
          <w:rFonts w:ascii="宋体" w:hAnsi="宋体"/>
          <w:szCs w:val="21"/>
          <w:u w:val="single"/>
        </w:rPr>
        <w:t>23. 8℃,</w:t>
      </w:r>
      <w:r>
        <w:rPr>
          <w:rFonts w:ascii="宋体" w:hAnsi="宋体" w:hint="eastAsia"/>
          <w:szCs w:val="21"/>
          <w:u w:val="single"/>
        </w:rPr>
        <w:t>最高平均气温</w:t>
      </w:r>
      <w:r>
        <w:rPr>
          <w:rFonts w:ascii="宋体" w:hAnsi="宋体" w:hint="eastAsia"/>
          <w:szCs w:val="21"/>
          <w:u w:val="single"/>
        </w:rPr>
        <w:t xml:space="preserve"> </w:t>
      </w:r>
      <w:r>
        <w:rPr>
          <w:rFonts w:ascii="宋体" w:hAnsi="宋体"/>
          <w:szCs w:val="21"/>
          <w:u w:val="single"/>
        </w:rPr>
        <w:t>28℃</w:t>
      </w:r>
      <w:r>
        <w:rPr>
          <w:rFonts w:ascii="宋体" w:hAnsi="宋体" w:hint="eastAsia"/>
          <w:szCs w:val="21"/>
          <w:u w:val="single"/>
        </w:rPr>
        <w:t>左右，最低平均气温</w:t>
      </w:r>
      <w:r>
        <w:rPr>
          <w:rFonts w:ascii="宋体" w:hAnsi="宋体" w:hint="eastAsia"/>
          <w:szCs w:val="21"/>
          <w:u w:val="single"/>
        </w:rPr>
        <w:t xml:space="preserve"> </w:t>
      </w:r>
      <w:r>
        <w:rPr>
          <w:rFonts w:ascii="宋体" w:hAnsi="宋体"/>
          <w:szCs w:val="21"/>
          <w:u w:val="single"/>
        </w:rPr>
        <w:t>18℃</w:t>
      </w:r>
      <w:r>
        <w:rPr>
          <w:rFonts w:ascii="宋体" w:hAnsi="宋体" w:hint="eastAsia"/>
          <w:szCs w:val="21"/>
          <w:u w:val="single"/>
        </w:rPr>
        <w:t>左右；年平均降水量</w:t>
      </w:r>
      <w:r>
        <w:rPr>
          <w:rFonts w:ascii="宋体" w:hAnsi="宋体" w:hint="eastAsia"/>
          <w:szCs w:val="21"/>
          <w:u w:val="single"/>
        </w:rPr>
        <w:t xml:space="preserve"> </w:t>
      </w:r>
      <w:r>
        <w:rPr>
          <w:rFonts w:ascii="宋体" w:hAnsi="宋体"/>
          <w:szCs w:val="21"/>
          <w:u w:val="single"/>
        </w:rPr>
        <w:t xml:space="preserve">1816 </w:t>
      </w:r>
      <w:r>
        <w:rPr>
          <w:rFonts w:ascii="宋体" w:hAnsi="宋体" w:hint="eastAsia"/>
          <w:szCs w:val="21"/>
          <w:u w:val="single"/>
        </w:rPr>
        <w:t>毫米，平均日降雨量在</w:t>
      </w:r>
      <w:r>
        <w:rPr>
          <w:rFonts w:ascii="宋体" w:hAnsi="宋体" w:hint="eastAsia"/>
          <w:szCs w:val="21"/>
          <w:u w:val="single"/>
        </w:rPr>
        <w:t xml:space="preserve"> </w:t>
      </w:r>
      <w:r>
        <w:rPr>
          <w:rFonts w:ascii="宋体" w:hAnsi="宋体"/>
          <w:szCs w:val="21"/>
          <w:u w:val="single"/>
        </w:rPr>
        <w:t xml:space="preserve">0. 1 </w:t>
      </w:r>
      <w:r>
        <w:rPr>
          <w:rFonts w:ascii="宋体" w:hAnsi="宋体" w:hint="eastAsia"/>
          <w:szCs w:val="21"/>
          <w:u w:val="single"/>
        </w:rPr>
        <w:t>毫米以上，雨日</w:t>
      </w:r>
      <w:r>
        <w:rPr>
          <w:rFonts w:ascii="宋体" w:hAnsi="宋体" w:hint="eastAsia"/>
          <w:szCs w:val="21"/>
          <w:u w:val="single"/>
        </w:rPr>
        <w:t xml:space="preserve"> </w:t>
      </w:r>
      <w:r>
        <w:rPr>
          <w:rFonts w:ascii="宋体" w:hAnsi="宋体"/>
          <w:szCs w:val="21"/>
          <w:u w:val="single"/>
        </w:rPr>
        <w:t xml:space="preserve">150 </w:t>
      </w:r>
      <w:r>
        <w:rPr>
          <w:rFonts w:ascii="宋体" w:hAnsi="宋体" w:hint="eastAsia"/>
          <w:szCs w:val="21"/>
          <w:u w:val="single"/>
        </w:rPr>
        <w:t>天以上；年平均蒸发量</w:t>
      </w:r>
      <w:r>
        <w:rPr>
          <w:rFonts w:ascii="宋体" w:hAnsi="宋体" w:hint="eastAsia"/>
          <w:szCs w:val="21"/>
          <w:u w:val="single"/>
        </w:rPr>
        <w:t xml:space="preserve"> </w:t>
      </w:r>
      <w:r>
        <w:rPr>
          <w:rFonts w:ascii="宋体" w:hAnsi="宋体"/>
          <w:szCs w:val="21"/>
          <w:u w:val="single"/>
        </w:rPr>
        <w:t xml:space="preserve">1834 </w:t>
      </w:r>
      <w:r>
        <w:rPr>
          <w:rFonts w:ascii="宋体" w:hAnsi="宋体" w:hint="eastAsia"/>
          <w:szCs w:val="21"/>
          <w:u w:val="single"/>
        </w:rPr>
        <w:t>毫米，</w:t>
      </w:r>
      <w:r>
        <w:rPr>
          <w:rFonts w:ascii="宋体" w:hAnsi="宋体" w:hint="eastAsia"/>
          <w:szCs w:val="21"/>
          <w:u w:val="single"/>
        </w:rPr>
        <w:t>平均相对湿度</w:t>
      </w:r>
      <w:r>
        <w:rPr>
          <w:rFonts w:ascii="宋体" w:hAnsi="宋体" w:hint="eastAsia"/>
          <w:szCs w:val="21"/>
          <w:u w:val="single"/>
        </w:rPr>
        <w:t xml:space="preserve"> </w:t>
      </w:r>
      <w:r>
        <w:rPr>
          <w:rFonts w:ascii="宋体" w:hAnsi="宋体"/>
          <w:szCs w:val="21"/>
          <w:u w:val="single"/>
        </w:rPr>
        <w:t>85%.</w:t>
      </w:r>
      <w:r>
        <w:rPr>
          <w:rFonts w:ascii="宋体" w:hAnsi="宋体" w:hint="eastAsia"/>
          <w:szCs w:val="21"/>
          <w:u w:val="single"/>
        </w:rPr>
        <w:t>常年以东北风和东南风为主，年平均风速</w:t>
      </w:r>
      <w:r>
        <w:rPr>
          <w:rFonts w:ascii="宋体" w:hAnsi="宋体"/>
          <w:szCs w:val="21"/>
          <w:u w:val="single"/>
        </w:rPr>
        <w:t xml:space="preserve">3. 4 </w:t>
      </w:r>
      <w:r>
        <w:rPr>
          <w:rFonts w:ascii="宋体" w:hAnsi="宋体" w:hint="eastAsia"/>
          <w:szCs w:val="21"/>
          <w:u w:val="single"/>
        </w:rPr>
        <w:t>米／秒。</w:t>
      </w:r>
    </w:p>
    <w:p w14:paraId="0C916E4C" w14:textId="77777777" w:rsidR="009F74FE" w:rsidRDefault="00656B6B">
      <w:pPr>
        <w:spacing w:line="360" w:lineRule="auto"/>
        <w:ind w:firstLineChars="200" w:firstLine="420"/>
        <w:rPr>
          <w:rFonts w:ascii="宋体" w:hAnsi="宋体"/>
          <w:szCs w:val="21"/>
          <w:u w:val="single"/>
        </w:rPr>
      </w:pPr>
      <w:r>
        <w:rPr>
          <w:rFonts w:ascii="宋体" w:hAnsi="宋体" w:hint="eastAsia"/>
          <w:szCs w:val="21"/>
          <w:u w:val="single"/>
        </w:rPr>
        <w:t>海口市地处南渡江下游河口河网地带和休眠火山口地带，潜水、承压水分布广泛。潜水含水层以南渡江三角洲潜水和玄武岩孔隙裂隙潜水为主，分布范围分别近</w:t>
      </w:r>
      <w:r>
        <w:rPr>
          <w:rFonts w:ascii="宋体" w:hAnsi="宋体" w:hint="eastAsia"/>
          <w:szCs w:val="21"/>
          <w:u w:val="single"/>
        </w:rPr>
        <w:t xml:space="preserve"> </w:t>
      </w:r>
      <w:r>
        <w:rPr>
          <w:rFonts w:ascii="宋体" w:hAnsi="宋体"/>
          <w:szCs w:val="21"/>
          <w:u w:val="single"/>
        </w:rPr>
        <w:t xml:space="preserve">800 </w:t>
      </w:r>
      <w:r>
        <w:rPr>
          <w:rFonts w:ascii="宋体" w:hAnsi="宋体" w:hint="eastAsia"/>
          <w:szCs w:val="21"/>
          <w:u w:val="single"/>
        </w:rPr>
        <w:t>平方千米、</w:t>
      </w:r>
      <w:r>
        <w:rPr>
          <w:rFonts w:ascii="宋体" w:hAnsi="宋体"/>
          <w:szCs w:val="21"/>
          <w:u w:val="single"/>
        </w:rPr>
        <w:t xml:space="preserve">400 </w:t>
      </w:r>
      <w:r>
        <w:rPr>
          <w:rFonts w:ascii="宋体" w:hAnsi="宋体" w:hint="eastAsia"/>
          <w:szCs w:val="21"/>
          <w:u w:val="single"/>
        </w:rPr>
        <w:t>平方千米，水位单位涌水量分别可达</w:t>
      </w:r>
      <w:r>
        <w:rPr>
          <w:rFonts w:ascii="宋体" w:hAnsi="宋体" w:hint="eastAsia"/>
          <w:szCs w:val="21"/>
          <w:u w:val="single"/>
        </w:rPr>
        <w:t xml:space="preserve"> </w:t>
      </w:r>
      <w:r>
        <w:rPr>
          <w:rFonts w:ascii="宋体" w:hAnsi="宋体"/>
          <w:szCs w:val="21"/>
          <w:u w:val="single"/>
        </w:rPr>
        <w:t xml:space="preserve">14. 6 </w:t>
      </w:r>
      <w:r>
        <w:rPr>
          <w:rFonts w:ascii="宋体" w:hAnsi="宋体" w:hint="eastAsia"/>
          <w:szCs w:val="21"/>
          <w:u w:val="single"/>
        </w:rPr>
        <w:t>升／秒、</w:t>
      </w:r>
      <w:r>
        <w:rPr>
          <w:rFonts w:ascii="宋体" w:hAnsi="宋体"/>
          <w:szCs w:val="21"/>
          <w:u w:val="single"/>
        </w:rPr>
        <w:t xml:space="preserve">30 </w:t>
      </w:r>
      <w:r>
        <w:rPr>
          <w:rFonts w:ascii="宋体" w:hAnsi="宋体" w:hint="eastAsia"/>
          <w:szCs w:val="21"/>
          <w:u w:val="single"/>
        </w:rPr>
        <w:t>升／秒。地下承压水处于雷琼盆地，含水总厚度达</w:t>
      </w:r>
      <w:r>
        <w:rPr>
          <w:rFonts w:ascii="宋体" w:hAnsi="宋体" w:hint="eastAsia"/>
          <w:szCs w:val="21"/>
          <w:u w:val="single"/>
        </w:rPr>
        <w:t xml:space="preserve"> </w:t>
      </w:r>
      <w:r>
        <w:rPr>
          <w:rFonts w:ascii="宋体" w:hAnsi="宋体"/>
          <w:szCs w:val="21"/>
          <w:u w:val="single"/>
        </w:rPr>
        <w:t xml:space="preserve">200 </w:t>
      </w:r>
      <w:r>
        <w:rPr>
          <w:rFonts w:ascii="宋体" w:hAnsi="宋体" w:hint="eastAsia"/>
          <w:szCs w:val="21"/>
          <w:u w:val="single"/>
        </w:rPr>
        <w:t>米～</w:t>
      </w:r>
      <w:r>
        <w:rPr>
          <w:rFonts w:ascii="宋体" w:hAnsi="宋体"/>
          <w:szCs w:val="21"/>
          <w:u w:val="single"/>
        </w:rPr>
        <w:t xml:space="preserve">350 </w:t>
      </w:r>
      <w:r>
        <w:rPr>
          <w:rFonts w:ascii="宋体" w:hAnsi="宋体" w:hint="eastAsia"/>
          <w:szCs w:val="21"/>
          <w:u w:val="single"/>
        </w:rPr>
        <w:t>米，老海口、秀英两段可采量共</w:t>
      </w:r>
      <w:r>
        <w:rPr>
          <w:rFonts w:ascii="宋体" w:hAnsi="宋体" w:hint="eastAsia"/>
          <w:szCs w:val="21"/>
          <w:u w:val="single"/>
        </w:rPr>
        <w:t xml:space="preserve"> </w:t>
      </w:r>
      <w:r>
        <w:rPr>
          <w:rFonts w:ascii="宋体" w:hAnsi="宋体"/>
          <w:szCs w:val="21"/>
          <w:u w:val="single"/>
        </w:rPr>
        <w:t xml:space="preserve">27 </w:t>
      </w:r>
      <w:r>
        <w:rPr>
          <w:rFonts w:ascii="宋体" w:hAnsi="宋体" w:hint="eastAsia"/>
          <w:szCs w:val="21"/>
          <w:u w:val="single"/>
        </w:rPr>
        <w:t>万立方米／昼夜。地下热矿泉水处于琼北自流水盆地东北部新生代厚层，分布面积约</w:t>
      </w:r>
      <w:r>
        <w:rPr>
          <w:rFonts w:ascii="宋体" w:hAnsi="宋体" w:hint="eastAsia"/>
          <w:szCs w:val="21"/>
          <w:u w:val="single"/>
        </w:rPr>
        <w:t xml:space="preserve"> </w:t>
      </w:r>
      <w:r>
        <w:rPr>
          <w:rFonts w:ascii="宋体" w:hAnsi="宋体"/>
          <w:szCs w:val="21"/>
          <w:u w:val="single"/>
        </w:rPr>
        <w:t xml:space="preserve">200 </w:t>
      </w:r>
      <w:r>
        <w:rPr>
          <w:rFonts w:ascii="宋体" w:hAnsi="宋体" w:hint="eastAsia"/>
          <w:szCs w:val="21"/>
          <w:u w:val="single"/>
        </w:rPr>
        <w:t>平方千米。</w:t>
      </w:r>
    </w:p>
    <w:p w14:paraId="42410A03" w14:textId="77777777" w:rsidR="009F74FE" w:rsidRDefault="00656B6B">
      <w:pPr>
        <w:spacing w:line="360" w:lineRule="auto"/>
        <w:rPr>
          <w:rFonts w:ascii="宋体" w:hAnsi="宋体"/>
          <w:sz w:val="24"/>
        </w:rPr>
      </w:pPr>
      <w:r>
        <w:rPr>
          <w:rFonts w:ascii="宋体" w:hAnsi="宋体" w:hint="eastAsia"/>
          <w:sz w:val="24"/>
        </w:rPr>
        <w:t>1.4</w:t>
      </w:r>
      <w:r>
        <w:rPr>
          <w:rFonts w:ascii="宋体" w:hAnsi="宋体" w:hint="eastAsia"/>
          <w:sz w:val="24"/>
        </w:rPr>
        <w:t>资料和信息的使用</w:t>
      </w:r>
    </w:p>
    <w:p w14:paraId="5429FBF7" w14:textId="77777777" w:rsidR="009F74FE" w:rsidRDefault="00656B6B">
      <w:pPr>
        <w:spacing w:line="360" w:lineRule="auto"/>
        <w:ind w:left="783" w:hangingChars="373" w:hanging="783"/>
        <w:rPr>
          <w:rFonts w:ascii="宋体" w:hAnsi="宋体"/>
          <w:szCs w:val="21"/>
        </w:rPr>
      </w:pPr>
      <w:r>
        <w:rPr>
          <w:rFonts w:ascii="宋体" w:hAnsi="宋体" w:hint="eastAsia"/>
          <w:szCs w:val="21"/>
        </w:rPr>
        <w:t xml:space="preserve">1.4.1  </w:t>
      </w:r>
      <w:r>
        <w:rPr>
          <w:rFonts w:ascii="宋体" w:hAnsi="宋体" w:hint="eastAsia"/>
          <w:szCs w:val="21"/>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14:paraId="69B41BA1" w14:textId="77777777" w:rsidR="009F74FE" w:rsidRDefault="00656B6B">
      <w:pPr>
        <w:spacing w:beforeLines="100" w:before="312" w:afterLines="100" w:after="312" w:line="360" w:lineRule="auto"/>
        <w:ind w:left="1400" w:hangingChars="500" w:hanging="1400"/>
        <w:outlineLvl w:val="3"/>
        <w:rPr>
          <w:rFonts w:ascii="宋体" w:hAnsi="宋体"/>
          <w:sz w:val="28"/>
          <w:szCs w:val="28"/>
        </w:rPr>
      </w:pPr>
      <w:bookmarkStart w:id="4" w:name="_Toc295812287"/>
      <w:bookmarkStart w:id="5" w:name="_Toc504078386"/>
      <w:r>
        <w:rPr>
          <w:rFonts w:ascii="宋体" w:hAnsi="宋体" w:hint="eastAsia"/>
          <w:sz w:val="28"/>
          <w:szCs w:val="28"/>
        </w:rPr>
        <w:t>2.</w:t>
      </w:r>
      <w:r>
        <w:rPr>
          <w:rFonts w:ascii="宋体" w:hAnsi="宋体" w:hint="eastAsia"/>
          <w:sz w:val="28"/>
          <w:szCs w:val="28"/>
        </w:rPr>
        <w:t>承包范围</w:t>
      </w:r>
      <w:bookmarkEnd w:id="4"/>
      <w:bookmarkEnd w:id="5"/>
    </w:p>
    <w:p w14:paraId="3D94D4B8" w14:textId="77777777" w:rsidR="009F74FE" w:rsidRDefault="00656B6B">
      <w:pPr>
        <w:spacing w:line="360" w:lineRule="auto"/>
        <w:rPr>
          <w:rFonts w:ascii="宋体" w:hAnsi="宋体"/>
          <w:sz w:val="24"/>
        </w:rPr>
      </w:pPr>
      <w:r>
        <w:rPr>
          <w:rFonts w:ascii="宋体" w:hAnsi="宋体" w:hint="eastAsia"/>
          <w:sz w:val="24"/>
        </w:rPr>
        <w:t>2.1</w:t>
      </w:r>
      <w:r>
        <w:rPr>
          <w:rFonts w:ascii="宋体" w:hAnsi="宋体" w:hint="eastAsia"/>
          <w:sz w:val="24"/>
        </w:rPr>
        <w:t>承包范围</w:t>
      </w:r>
    </w:p>
    <w:p w14:paraId="11B15988" w14:textId="77777777" w:rsidR="009F74FE" w:rsidRDefault="00656B6B">
      <w:pPr>
        <w:spacing w:line="360" w:lineRule="auto"/>
        <w:ind w:left="1050" w:hangingChars="500" w:hanging="1050"/>
        <w:rPr>
          <w:rFonts w:ascii="宋体" w:hAnsi="宋体"/>
          <w:szCs w:val="21"/>
        </w:rPr>
      </w:pPr>
      <w:r>
        <w:rPr>
          <w:rFonts w:ascii="宋体" w:hAnsi="宋体" w:hint="eastAsia"/>
          <w:szCs w:val="21"/>
        </w:rPr>
        <w:t xml:space="preserve">2.1.1   </w:t>
      </w:r>
      <w:r>
        <w:rPr>
          <w:rFonts w:ascii="宋体" w:hAnsi="宋体" w:hint="eastAsia"/>
          <w:szCs w:val="21"/>
        </w:rPr>
        <w:t>承包人自行施工范围</w:t>
      </w:r>
    </w:p>
    <w:p w14:paraId="5BC48335" w14:textId="77777777" w:rsidR="009F74FE" w:rsidRDefault="00656B6B">
      <w:pPr>
        <w:spacing w:line="360" w:lineRule="auto"/>
        <w:ind w:leftChars="250" w:left="1050" w:hangingChars="250" w:hanging="525"/>
        <w:rPr>
          <w:rFonts w:ascii="宋体" w:hAnsi="宋体"/>
          <w:szCs w:val="21"/>
        </w:rPr>
      </w:pPr>
      <w:r>
        <w:rPr>
          <w:rFonts w:ascii="宋体" w:hAnsi="宋体" w:hint="eastAsia"/>
          <w:szCs w:val="21"/>
        </w:rPr>
        <w:t xml:space="preserve">   </w:t>
      </w:r>
      <w:r>
        <w:rPr>
          <w:rFonts w:ascii="宋体" w:hAnsi="宋体" w:hint="eastAsia"/>
          <w:szCs w:val="21"/>
        </w:rPr>
        <w:t>本工程承包人自行施工的工程范围如下：</w:t>
      </w:r>
    </w:p>
    <w:p w14:paraId="1CEA6910" w14:textId="77777777" w:rsidR="009F74FE" w:rsidRDefault="00656B6B">
      <w:pPr>
        <w:spacing w:line="360" w:lineRule="auto"/>
        <w:ind w:firstLineChars="200" w:firstLine="420"/>
        <w:rPr>
          <w:rFonts w:ascii="宋体" w:hAnsi="宋体"/>
          <w:szCs w:val="21"/>
          <w:u w:val="single"/>
        </w:rPr>
      </w:pPr>
      <w:r>
        <w:rPr>
          <w:rFonts w:ascii="宋体" w:hAnsi="宋体" w:hint="eastAsia"/>
          <w:szCs w:val="21"/>
          <w:u w:val="single"/>
        </w:rPr>
        <w:t>项目建设范围为东进场路至云美互通段长度约</w:t>
      </w:r>
      <w:r>
        <w:rPr>
          <w:rFonts w:ascii="宋体" w:hAnsi="宋体" w:hint="eastAsia"/>
          <w:szCs w:val="21"/>
          <w:u w:val="single"/>
        </w:rPr>
        <w:t>1500m</w:t>
      </w:r>
      <w:r>
        <w:rPr>
          <w:rFonts w:ascii="宋体" w:hAnsi="宋体" w:hint="eastAsia"/>
          <w:szCs w:val="21"/>
          <w:u w:val="single"/>
        </w:rPr>
        <w:t>，为道路两侧环境生态整治提升工程。</w:t>
      </w:r>
    </w:p>
    <w:p w14:paraId="67CD585C" w14:textId="77777777" w:rsidR="009F74FE" w:rsidRDefault="009F74FE">
      <w:pPr>
        <w:spacing w:line="360" w:lineRule="auto"/>
        <w:ind w:firstLineChars="200" w:firstLine="420"/>
        <w:rPr>
          <w:rFonts w:ascii="宋体" w:hAnsi="宋体"/>
          <w:color w:val="FF0000"/>
          <w:szCs w:val="21"/>
          <w:u w:val="single"/>
        </w:rPr>
      </w:pPr>
    </w:p>
    <w:p w14:paraId="4BC3C18D" w14:textId="77777777" w:rsidR="009F74FE" w:rsidRDefault="009F74FE">
      <w:pPr>
        <w:spacing w:line="360" w:lineRule="auto"/>
        <w:rPr>
          <w:rFonts w:ascii="宋体" w:hAnsi="宋体"/>
          <w:szCs w:val="21"/>
        </w:rPr>
      </w:pPr>
    </w:p>
    <w:p w14:paraId="2FE508ED" w14:textId="77777777" w:rsidR="009F74FE" w:rsidRDefault="00656B6B">
      <w:pPr>
        <w:spacing w:line="360" w:lineRule="auto"/>
        <w:ind w:left="1050" w:hangingChars="500" w:hanging="1050"/>
        <w:rPr>
          <w:rFonts w:ascii="宋体" w:hAnsi="宋体"/>
          <w:szCs w:val="21"/>
        </w:rPr>
      </w:pPr>
      <w:r>
        <w:rPr>
          <w:rFonts w:ascii="宋体" w:hAnsi="宋体" w:hint="eastAsia"/>
          <w:szCs w:val="21"/>
        </w:rPr>
        <w:lastRenderedPageBreak/>
        <w:t xml:space="preserve">2.1.2    </w:t>
      </w:r>
      <w:r>
        <w:rPr>
          <w:rFonts w:ascii="宋体" w:hAnsi="宋体" w:hint="eastAsia"/>
          <w:szCs w:val="21"/>
        </w:rPr>
        <w:t>承包范围内的暂估价项目</w:t>
      </w:r>
      <w:r>
        <w:rPr>
          <w:rFonts w:ascii="宋体" w:hAnsi="宋体" w:hint="eastAsia"/>
          <w:szCs w:val="21"/>
        </w:rPr>
        <w:t xml:space="preserve"> </w:t>
      </w:r>
    </w:p>
    <w:p w14:paraId="0094499D"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2.1.2.1  </w:t>
      </w:r>
      <w:r>
        <w:rPr>
          <w:rFonts w:ascii="宋体" w:hAnsi="宋体" w:hint="eastAsia"/>
          <w:szCs w:val="21"/>
        </w:rPr>
        <w:t>承包范围内以暂估价形式实施的专业工程见第五章“工程量清单”表</w:t>
      </w:r>
      <w:r>
        <w:rPr>
          <w:rFonts w:ascii="宋体" w:hAnsi="宋体" w:hint="eastAsia"/>
          <w:szCs w:val="21"/>
        </w:rPr>
        <w:t>4.11</w:t>
      </w:r>
      <w:r>
        <w:rPr>
          <w:rFonts w:ascii="宋体" w:hAnsi="宋体" w:hint="eastAsia"/>
          <w:szCs w:val="21"/>
        </w:rPr>
        <w:t>—</w:t>
      </w:r>
      <w:r>
        <w:rPr>
          <w:rFonts w:ascii="宋体" w:hAnsi="宋体" w:hint="eastAsia"/>
          <w:szCs w:val="21"/>
        </w:rPr>
        <w:t>3</w:t>
      </w:r>
      <w:r>
        <w:rPr>
          <w:rFonts w:ascii="宋体" w:hAnsi="宋体" w:hint="eastAsia"/>
          <w:szCs w:val="21"/>
        </w:rPr>
        <w:t>“专业工程暂估价表”。</w:t>
      </w:r>
    </w:p>
    <w:p w14:paraId="53D8B386" w14:textId="77777777" w:rsidR="009F74FE" w:rsidRDefault="00656B6B">
      <w:pPr>
        <w:tabs>
          <w:tab w:val="left" w:pos="1260"/>
        </w:tabs>
        <w:spacing w:line="360" w:lineRule="auto"/>
        <w:ind w:left="945" w:hangingChars="450" w:hanging="945"/>
        <w:rPr>
          <w:rFonts w:ascii="宋体" w:hAnsi="宋体"/>
          <w:szCs w:val="21"/>
        </w:rPr>
      </w:pPr>
      <w:r>
        <w:rPr>
          <w:rFonts w:ascii="宋体" w:hAnsi="宋体" w:hint="eastAsia"/>
          <w:szCs w:val="21"/>
        </w:rPr>
        <w:t xml:space="preserve">2.1.2.2  </w:t>
      </w:r>
      <w:r>
        <w:rPr>
          <w:rFonts w:ascii="宋体" w:hAnsi="宋体" w:hint="eastAsia"/>
          <w:szCs w:val="21"/>
        </w:rPr>
        <w:t>承包范围内以暂估价形式实施的材料和工程设备见第五章“工程量清单”表</w:t>
      </w:r>
      <w:r>
        <w:rPr>
          <w:rFonts w:ascii="宋体" w:hAnsi="宋体" w:hint="eastAsia"/>
          <w:szCs w:val="21"/>
        </w:rPr>
        <w:t>4.11</w:t>
      </w:r>
      <w:r>
        <w:rPr>
          <w:rFonts w:ascii="宋体" w:hAnsi="宋体" w:hint="eastAsia"/>
          <w:szCs w:val="21"/>
        </w:rPr>
        <w:t>—</w:t>
      </w:r>
      <w:r>
        <w:rPr>
          <w:rFonts w:ascii="宋体" w:hAnsi="宋体" w:hint="eastAsia"/>
          <w:szCs w:val="21"/>
        </w:rPr>
        <w:t>2</w:t>
      </w:r>
      <w:r>
        <w:rPr>
          <w:rFonts w:ascii="宋体" w:hAnsi="宋体" w:hint="eastAsia"/>
          <w:szCs w:val="21"/>
        </w:rPr>
        <w:t>“材料和工程设备暂估单价表”。</w:t>
      </w:r>
    </w:p>
    <w:p w14:paraId="3B6BEAF5"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2.1.2.3  </w:t>
      </w:r>
      <w:r>
        <w:rPr>
          <w:rFonts w:ascii="宋体" w:hAnsi="宋体" w:hint="eastAsia"/>
          <w:szCs w:val="21"/>
        </w:rPr>
        <w:t>上述暂估价项目与本节第</w:t>
      </w:r>
      <w:r>
        <w:rPr>
          <w:rFonts w:ascii="宋体" w:hAnsi="宋体" w:hint="eastAsia"/>
          <w:szCs w:val="21"/>
        </w:rPr>
        <w:t>2.1.1</w:t>
      </w:r>
      <w:r>
        <w:rPr>
          <w:rFonts w:ascii="宋体" w:hAnsi="宋体" w:hint="eastAsia"/>
          <w:szCs w:val="21"/>
        </w:rPr>
        <w:t>项承包人自行施工范围的工作界面划分如下：</w:t>
      </w:r>
    </w:p>
    <w:p w14:paraId="36217EB0" w14:textId="77777777" w:rsidR="009F74FE" w:rsidRDefault="00656B6B">
      <w:pPr>
        <w:spacing w:line="360" w:lineRule="auto"/>
        <w:ind w:leftChars="400" w:left="840" w:firstLineChars="50" w:firstLine="105"/>
        <w:rPr>
          <w:rFonts w:ascii="宋体" w:hAnsi="宋体"/>
          <w:szCs w:val="21"/>
          <w:u w:val="single"/>
        </w:rPr>
      </w:pP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3E05FCEE"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2.1.3     </w:t>
      </w:r>
      <w:r>
        <w:rPr>
          <w:rFonts w:ascii="宋体" w:hAnsi="宋体" w:hint="eastAsia"/>
          <w:szCs w:val="21"/>
        </w:rPr>
        <w:t>承包范围内的暂列金额项目</w:t>
      </w:r>
    </w:p>
    <w:p w14:paraId="06C50BE2"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2.1.3.1  </w:t>
      </w:r>
      <w:r>
        <w:rPr>
          <w:rFonts w:ascii="宋体" w:hAnsi="宋体" w:hint="eastAsia"/>
          <w:szCs w:val="21"/>
        </w:rPr>
        <w:t>承</w:t>
      </w:r>
      <w:r>
        <w:rPr>
          <w:rFonts w:ascii="宋体" w:hAnsi="宋体" w:hint="eastAsia"/>
          <w:szCs w:val="21"/>
        </w:rPr>
        <w:t>包范围内以暂列金额</w:t>
      </w:r>
      <w:r>
        <w:rPr>
          <w:rFonts w:ascii="宋体" w:hAnsi="宋体" w:hint="eastAsia"/>
          <w:szCs w:val="21"/>
        </w:rPr>
        <w:t>(</w:t>
      </w:r>
      <w:r>
        <w:rPr>
          <w:rFonts w:ascii="宋体" w:hAnsi="宋体" w:hint="eastAsia"/>
          <w:szCs w:val="21"/>
        </w:rPr>
        <w:t>包括计日工</w:t>
      </w:r>
      <w:r>
        <w:rPr>
          <w:rFonts w:ascii="宋体" w:hAnsi="宋体" w:hint="eastAsia"/>
          <w:szCs w:val="21"/>
        </w:rPr>
        <w:t>)</w:t>
      </w:r>
      <w:r>
        <w:rPr>
          <w:rFonts w:ascii="宋体" w:hAnsi="宋体" w:hint="eastAsia"/>
          <w:szCs w:val="21"/>
        </w:rPr>
        <w:t>方式实施的项目见第五章“工程量清单”表</w:t>
      </w:r>
      <w:r>
        <w:rPr>
          <w:rFonts w:ascii="宋体" w:hAnsi="宋体" w:hint="eastAsia"/>
          <w:szCs w:val="21"/>
        </w:rPr>
        <w:t>4.1l</w:t>
      </w:r>
      <w:r>
        <w:rPr>
          <w:rFonts w:ascii="宋体" w:hAnsi="宋体" w:hint="eastAsia"/>
          <w:szCs w:val="21"/>
        </w:rPr>
        <w:t>—</w:t>
      </w:r>
      <w:r>
        <w:rPr>
          <w:rFonts w:ascii="宋体" w:hAnsi="宋体" w:hint="eastAsia"/>
          <w:szCs w:val="21"/>
        </w:rPr>
        <w:t>l</w:t>
      </w:r>
      <w:r>
        <w:rPr>
          <w:rFonts w:ascii="宋体" w:hAnsi="宋体" w:hint="eastAsia"/>
          <w:szCs w:val="21"/>
        </w:rPr>
        <w:t>“暂列金额明细表”</w:t>
      </w:r>
      <w:r>
        <w:rPr>
          <w:rFonts w:ascii="宋体" w:hAnsi="宋体" w:hint="eastAsia"/>
          <w:szCs w:val="21"/>
        </w:rPr>
        <w:t>(</w:t>
      </w:r>
      <w:r>
        <w:rPr>
          <w:rFonts w:ascii="宋体" w:hAnsi="宋体" w:hint="eastAsia"/>
          <w:szCs w:val="21"/>
        </w:rPr>
        <w:t>不包括计日工</w:t>
      </w:r>
      <w:r>
        <w:rPr>
          <w:rFonts w:ascii="宋体" w:hAnsi="宋体" w:hint="eastAsia"/>
          <w:szCs w:val="21"/>
        </w:rPr>
        <w:t>)</w:t>
      </w:r>
      <w:r>
        <w:rPr>
          <w:rFonts w:ascii="宋体" w:hAnsi="宋体" w:hint="eastAsia"/>
          <w:szCs w:val="21"/>
        </w:rPr>
        <w:t>和表</w:t>
      </w:r>
      <w:r>
        <w:rPr>
          <w:rFonts w:ascii="宋体" w:hAnsi="宋体" w:hint="eastAsia"/>
          <w:szCs w:val="21"/>
        </w:rPr>
        <w:t>4.1l</w:t>
      </w:r>
      <w:r>
        <w:rPr>
          <w:rFonts w:ascii="宋体" w:hAnsi="宋体" w:hint="eastAsia"/>
          <w:szCs w:val="21"/>
        </w:rPr>
        <w:t>一</w:t>
      </w:r>
      <w:r>
        <w:rPr>
          <w:rFonts w:ascii="宋体" w:hAnsi="宋体" w:hint="eastAsia"/>
          <w:szCs w:val="21"/>
        </w:rPr>
        <w:t>4</w:t>
      </w:r>
      <w:r>
        <w:rPr>
          <w:rFonts w:ascii="宋体" w:hAnsi="宋体" w:hint="eastAsia"/>
          <w:szCs w:val="21"/>
        </w:rPr>
        <w:t>“计日工表”，其中计日工金额为承包人在其投标报价中按表</w:t>
      </w:r>
      <w:r>
        <w:rPr>
          <w:rFonts w:ascii="宋体" w:hAnsi="宋体" w:hint="eastAsia"/>
          <w:szCs w:val="21"/>
        </w:rPr>
        <w:t>4.11</w:t>
      </w:r>
      <w:r>
        <w:rPr>
          <w:rFonts w:ascii="宋体" w:hAnsi="宋体" w:hint="eastAsia"/>
          <w:szCs w:val="21"/>
        </w:rPr>
        <w:t>—</w:t>
      </w:r>
      <w:r>
        <w:rPr>
          <w:rFonts w:ascii="宋体" w:hAnsi="宋体" w:hint="eastAsia"/>
          <w:szCs w:val="21"/>
        </w:rPr>
        <w:t>4</w:t>
      </w:r>
      <w:r>
        <w:rPr>
          <w:rFonts w:ascii="宋体" w:hAnsi="宋体" w:hint="eastAsia"/>
          <w:szCs w:val="21"/>
        </w:rPr>
        <w:t>“计日工表”所列计日工子目、数量和相应规定填报的金额。</w:t>
      </w:r>
    </w:p>
    <w:p w14:paraId="50659346"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2.1.3.2  </w:t>
      </w:r>
      <w:r>
        <w:rPr>
          <w:rFonts w:ascii="宋体" w:hAnsi="宋体" w:hint="eastAsia"/>
          <w:szCs w:val="21"/>
        </w:rPr>
        <w:t>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14:paraId="63CFCAC8" w14:textId="77777777" w:rsidR="009F74FE" w:rsidRDefault="00656B6B">
      <w:pPr>
        <w:spacing w:line="360" w:lineRule="auto"/>
        <w:ind w:left="945" w:hangingChars="450" w:hanging="945"/>
        <w:rPr>
          <w:rFonts w:ascii="宋体" w:hAnsi="宋体"/>
          <w:szCs w:val="21"/>
        </w:rPr>
      </w:pPr>
      <w:r>
        <w:rPr>
          <w:rFonts w:ascii="宋体" w:hAnsi="宋体" w:hint="eastAsia"/>
          <w:szCs w:val="21"/>
        </w:rPr>
        <w:t>2.</w:t>
      </w:r>
      <w:r>
        <w:rPr>
          <w:rFonts w:ascii="宋体" w:hAnsi="宋体" w:hint="eastAsia"/>
          <w:szCs w:val="21"/>
        </w:rPr>
        <w:t xml:space="preserve">1.3.3  </w:t>
      </w:r>
      <w:r>
        <w:rPr>
          <w:rFonts w:ascii="宋体" w:hAnsi="宋体" w:hint="eastAsia"/>
          <w:szCs w:val="21"/>
        </w:rPr>
        <w:t>暂列金额是否实际发生、其再分和合并等均不应成为承包人要求任何追加费用和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延长工期的理由。</w:t>
      </w:r>
    </w:p>
    <w:p w14:paraId="35A33924"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2.1.3.4  </w:t>
      </w:r>
      <w:r>
        <w:rPr>
          <w:rFonts w:ascii="宋体" w:hAnsi="宋体" w:hint="eastAsia"/>
          <w:szCs w:val="21"/>
        </w:rPr>
        <w:t>关于暂列金额的其他说明：</w:t>
      </w:r>
    </w:p>
    <w:p w14:paraId="51D3F5CA" w14:textId="77777777" w:rsidR="009F74FE" w:rsidRDefault="00656B6B">
      <w:pPr>
        <w:spacing w:line="360" w:lineRule="auto"/>
        <w:ind w:leftChars="400" w:left="840" w:firstLineChars="50" w:firstLine="105"/>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p>
    <w:p w14:paraId="4B892CCF" w14:textId="77777777" w:rsidR="009F74FE" w:rsidRDefault="00656B6B">
      <w:pPr>
        <w:spacing w:line="360" w:lineRule="auto"/>
        <w:rPr>
          <w:rFonts w:ascii="宋体" w:hAnsi="宋体"/>
          <w:sz w:val="24"/>
        </w:rPr>
      </w:pPr>
      <w:r>
        <w:rPr>
          <w:rFonts w:ascii="宋体" w:hAnsi="宋体" w:hint="eastAsia"/>
          <w:sz w:val="24"/>
        </w:rPr>
        <w:t>2.2</w:t>
      </w:r>
      <w:r>
        <w:rPr>
          <w:rFonts w:ascii="宋体" w:hAnsi="宋体" w:hint="eastAsia"/>
          <w:sz w:val="24"/>
        </w:rPr>
        <w:t>发包人发包专业工程和发包人供应的材料和工程设备</w:t>
      </w:r>
    </w:p>
    <w:p w14:paraId="6888E6A6"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2.2.1  </w:t>
      </w:r>
      <w:r>
        <w:rPr>
          <w:rFonts w:ascii="宋体" w:hAnsi="宋体" w:hint="eastAsia"/>
          <w:szCs w:val="21"/>
        </w:rPr>
        <w:t>由发包人发包的专业工程属于与本工程有关的其他工程，不属于承包人的承包范围。发包人发包的专业工程如下：</w:t>
      </w:r>
    </w:p>
    <w:p w14:paraId="67056C42"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p>
    <w:p w14:paraId="561706C7"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2.2.2  </w:t>
      </w:r>
      <w:r>
        <w:rPr>
          <w:rFonts w:ascii="宋体" w:hAnsi="宋体" w:hint="eastAsia"/>
          <w:szCs w:val="21"/>
        </w:rPr>
        <w:t>由发包人供应的材料和工程设备不属于承包人的承包范围。发包人供应的材料和工程设备见合同附件二“发包人供应的材料和工程设备一览表”。</w:t>
      </w:r>
    </w:p>
    <w:p w14:paraId="4C6BE239" w14:textId="77777777" w:rsidR="009F74FE" w:rsidRDefault="00656B6B">
      <w:pPr>
        <w:spacing w:line="360" w:lineRule="auto"/>
        <w:rPr>
          <w:rFonts w:ascii="宋体" w:hAnsi="宋体"/>
          <w:sz w:val="24"/>
        </w:rPr>
      </w:pPr>
      <w:r>
        <w:rPr>
          <w:rFonts w:ascii="宋体" w:hAnsi="宋体" w:hint="eastAsia"/>
          <w:sz w:val="24"/>
        </w:rPr>
        <w:t>2.3</w:t>
      </w:r>
      <w:r>
        <w:rPr>
          <w:rFonts w:ascii="宋体" w:hAnsi="宋体" w:hint="eastAsia"/>
          <w:sz w:val="24"/>
        </w:rPr>
        <w:t>承包人与发包人发包专业工程承包人的工作界面</w:t>
      </w:r>
    </w:p>
    <w:p w14:paraId="61D28E0E"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2.3.1  </w:t>
      </w:r>
      <w:r>
        <w:rPr>
          <w:rFonts w:ascii="宋体" w:hAnsi="宋体" w:hint="eastAsia"/>
          <w:szCs w:val="21"/>
        </w:rPr>
        <w:t>承包人与发包人发包专业工程承包人以及与发包人供应的材料和设备</w:t>
      </w:r>
      <w:r>
        <w:rPr>
          <w:rFonts w:ascii="宋体" w:hAnsi="宋体" w:hint="eastAsia"/>
          <w:szCs w:val="21"/>
        </w:rPr>
        <w:t>的供应商之间的工作界面划分如下：</w:t>
      </w:r>
    </w:p>
    <w:p w14:paraId="65A097C2" w14:textId="77777777" w:rsidR="009F74FE" w:rsidRDefault="00656B6B">
      <w:pPr>
        <w:spacing w:line="360" w:lineRule="auto"/>
        <w:ind w:firstLineChars="300" w:firstLine="630"/>
        <w:rPr>
          <w:rFonts w:ascii="宋体" w:hAnsi="宋体"/>
          <w:color w:val="FF0000"/>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color w:val="FF0000"/>
          <w:szCs w:val="21"/>
          <w:u w:val="single"/>
        </w:rPr>
        <w:t xml:space="preserve">  </w:t>
      </w:r>
      <w:r>
        <w:rPr>
          <w:rFonts w:ascii="宋体" w:hAnsi="宋体" w:hint="eastAsia"/>
          <w:color w:val="FF0000"/>
          <w:szCs w:val="21"/>
        </w:rPr>
        <w:t xml:space="preserve"> </w:t>
      </w:r>
    </w:p>
    <w:p w14:paraId="5CEAE429" w14:textId="77777777" w:rsidR="009F74FE" w:rsidRDefault="00656B6B">
      <w:pPr>
        <w:spacing w:line="360" w:lineRule="auto"/>
        <w:ind w:left="840" w:hangingChars="350" w:hanging="840"/>
        <w:rPr>
          <w:rFonts w:ascii="宋体" w:hAnsi="宋体"/>
          <w:sz w:val="24"/>
        </w:rPr>
      </w:pPr>
      <w:r>
        <w:rPr>
          <w:rFonts w:ascii="宋体" w:hAnsi="宋体" w:hint="eastAsia"/>
          <w:sz w:val="24"/>
        </w:rPr>
        <w:lastRenderedPageBreak/>
        <w:t xml:space="preserve">2.4    </w:t>
      </w:r>
      <w:r>
        <w:rPr>
          <w:rFonts w:ascii="宋体" w:hAnsi="宋体" w:hint="eastAsia"/>
          <w:sz w:val="24"/>
        </w:rPr>
        <w:t>承包人需要为发包人和监理人提供的现场办公条件和设施</w:t>
      </w:r>
    </w:p>
    <w:p w14:paraId="3A3FEE4F"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2.4.1  </w:t>
      </w:r>
      <w:r>
        <w:rPr>
          <w:rFonts w:ascii="宋体" w:hAnsi="宋体" w:hint="eastAsia"/>
          <w:szCs w:val="21"/>
        </w:rPr>
        <w:t>承包人需要为发包人和监理人提供的现场办公条件和设施及其详细要求如下：</w:t>
      </w:r>
    </w:p>
    <w:p w14:paraId="41A61861"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p>
    <w:p w14:paraId="1C020640" w14:textId="77777777" w:rsidR="009F74FE" w:rsidRDefault="00656B6B">
      <w:pPr>
        <w:spacing w:beforeLines="100" w:before="312" w:afterLines="100" w:after="312" w:line="360" w:lineRule="auto"/>
        <w:ind w:left="980" w:hangingChars="350" w:hanging="980"/>
        <w:outlineLvl w:val="3"/>
        <w:rPr>
          <w:rFonts w:ascii="宋体" w:hAnsi="宋体"/>
          <w:sz w:val="28"/>
          <w:szCs w:val="28"/>
        </w:rPr>
      </w:pPr>
      <w:bookmarkStart w:id="6" w:name="_Toc504078387"/>
      <w:bookmarkStart w:id="7" w:name="_Toc295812288"/>
      <w:r>
        <w:rPr>
          <w:rFonts w:ascii="宋体" w:hAnsi="宋体" w:hint="eastAsia"/>
          <w:sz w:val="28"/>
          <w:szCs w:val="28"/>
        </w:rPr>
        <w:t>3.</w:t>
      </w:r>
      <w:r>
        <w:rPr>
          <w:rFonts w:ascii="宋体" w:hAnsi="宋体" w:hint="eastAsia"/>
          <w:sz w:val="28"/>
          <w:szCs w:val="28"/>
        </w:rPr>
        <w:t>工期要求</w:t>
      </w:r>
      <w:bookmarkEnd w:id="6"/>
      <w:bookmarkEnd w:id="7"/>
    </w:p>
    <w:p w14:paraId="14B683E5" w14:textId="77777777" w:rsidR="009F74FE" w:rsidRDefault="00656B6B">
      <w:pPr>
        <w:spacing w:line="360" w:lineRule="auto"/>
        <w:rPr>
          <w:rFonts w:ascii="宋体" w:hAnsi="宋体"/>
          <w:sz w:val="24"/>
        </w:rPr>
      </w:pPr>
      <w:r>
        <w:rPr>
          <w:rFonts w:ascii="宋体" w:hAnsi="宋体" w:hint="eastAsia"/>
          <w:sz w:val="24"/>
        </w:rPr>
        <w:t>3.1</w:t>
      </w:r>
      <w:r>
        <w:rPr>
          <w:rFonts w:ascii="宋体" w:hAnsi="宋体" w:hint="eastAsia"/>
          <w:sz w:val="24"/>
        </w:rPr>
        <w:t>合同工期</w:t>
      </w:r>
    </w:p>
    <w:p w14:paraId="38EE95F9" w14:textId="77777777" w:rsidR="009F74FE" w:rsidRDefault="00656B6B">
      <w:pPr>
        <w:spacing w:line="360" w:lineRule="auto"/>
        <w:ind w:leftChars="333" w:left="712" w:hangingChars="6" w:hanging="13"/>
        <w:rPr>
          <w:rFonts w:ascii="宋体" w:hAnsi="宋体"/>
          <w:szCs w:val="21"/>
        </w:rPr>
      </w:pPr>
      <w:r>
        <w:rPr>
          <w:rFonts w:ascii="宋体" w:hAnsi="宋体" w:hint="eastAsia"/>
          <w:szCs w:val="21"/>
        </w:rPr>
        <w:t>本工程合同工期和计划开、竣工日期为承包人在投标函附录中承诺的工期和计划开、竣工日期，并在合同协议书中载明。</w:t>
      </w:r>
    </w:p>
    <w:p w14:paraId="33FC4A9F" w14:textId="77777777" w:rsidR="009F74FE" w:rsidRDefault="00656B6B">
      <w:pPr>
        <w:spacing w:line="360" w:lineRule="auto"/>
        <w:rPr>
          <w:rFonts w:ascii="宋体" w:hAnsi="宋体"/>
          <w:sz w:val="24"/>
        </w:rPr>
      </w:pPr>
      <w:r>
        <w:rPr>
          <w:rFonts w:ascii="宋体" w:hAnsi="宋体" w:hint="eastAsia"/>
          <w:sz w:val="24"/>
        </w:rPr>
        <w:t>3.2</w:t>
      </w:r>
      <w:r>
        <w:rPr>
          <w:rFonts w:ascii="宋体" w:hAnsi="宋体" w:hint="eastAsia"/>
          <w:sz w:val="24"/>
        </w:rPr>
        <w:t>关于工期的一般规定</w:t>
      </w:r>
    </w:p>
    <w:p w14:paraId="70C79571"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3.2.1  </w:t>
      </w:r>
      <w:r>
        <w:rPr>
          <w:rFonts w:ascii="宋体" w:hAnsi="宋体" w:hint="eastAsia"/>
          <w:szCs w:val="21"/>
        </w:rPr>
        <w:t>承包人在投标函中承诺的工期和计划开、竣工日期之间发生矛盾或者不一致时，以承包人承诺的工期为准。实际开工日期以通用合同条款第</w:t>
      </w:r>
      <w:r>
        <w:rPr>
          <w:rFonts w:ascii="宋体" w:hAnsi="宋体" w:hint="eastAsia"/>
          <w:szCs w:val="21"/>
        </w:rPr>
        <w:t>11.1</w:t>
      </w:r>
      <w:r>
        <w:rPr>
          <w:rFonts w:ascii="宋体" w:hAnsi="宋体" w:hint="eastAsia"/>
          <w:szCs w:val="21"/>
        </w:rPr>
        <w:t>款约定的监理人发出的开工通知中载明的开工日期为准。</w:t>
      </w:r>
    </w:p>
    <w:p w14:paraId="33BD0E88"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3.2.2  </w:t>
      </w:r>
      <w:r>
        <w:rPr>
          <w:rFonts w:ascii="宋体" w:hAnsi="宋体" w:hint="eastAsia"/>
          <w:szCs w:val="21"/>
        </w:rPr>
        <w:t>如果承包人在投标函附录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14:paraId="76E34242" w14:textId="77777777" w:rsidR="009F74FE" w:rsidRDefault="00656B6B">
      <w:pPr>
        <w:spacing w:line="360" w:lineRule="auto"/>
        <w:ind w:left="735" w:hangingChars="350" w:hanging="735"/>
        <w:rPr>
          <w:rFonts w:ascii="宋体" w:hAnsi="宋体"/>
          <w:szCs w:val="21"/>
        </w:rPr>
      </w:pPr>
      <w:r>
        <w:rPr>
          <w:rFonts w:ascii="宋体" w:hAnsi="宋体" w:hint="eastAsia"/>
          <w:szCs w:val="21"/>
        </w:rPr>
        <w:t>3.2.3</w:t>
      </w:r>
      <w:r>
        <w:rPr>
          <w:rFonts w:ascii="宋体" w:hAnsi="宋体" w:hint="eastAsia"/>
          <w:szCs w:val="21"/>
        </w:rPr>
        <w:t xml:space="preserve">  </w:t>
      </w:r>
      <w:r>
        <w:rPr>
          <w:rFonts w:ascii="宋体" w:hAnsi="宋体" w:hint="eastAsia"/>
          <w:szCs w:val="21"/>
        </w:rPr>
        <w:t>承包人在投标函附录中所承诺的工期应当包括实施并完成本节上述</w:t>
      </w:r>
      <w:r>
        <w:rPr>
          <w:rFonts w:ascii="宋体" w:hAnsi="宋体" w:hint="eastAsia"/>
          <w:szCs w:val="21"/>
        </w:rPr>
        <w:t>2.1.2</w:t>
      </w:r>
      <w:r>
        <w:rPr>
          <w:rFonts w:ascii="宋体" w:hAnsi="宋体" w:hint="eastAsia"/>
          <w:szCs w:val="21"/>
        </w:rPr>
        <w:t>项规定的暂估价项目和上述</w:t>
      </w:r>
      <w:r>
        <w:rPr>
          <w:rFonts w:ascii="宋体" w:hAnsi="宋体" w:hint="eastAsia"/>
          <w:szCs w:val="21"/>
        </w:rPr>
        <w:t>2.1.3</w:t>
      </w:r>
      <w:r>
        <w:rPr>
          <w:rFonts w:ascii="宋体" w:hAnsi="宋体" w:hint="eastAsia"/>
          <w:szCs w:val="21"/>
        </w:rPr>
        <w:t>项规定的实际可能发生的暂列金额在内的所有工作的工期。</w:t>
      </w:r>
    </w:p>
    <w:p w14:paraId="0771C96D" w14:textId="77777777" w:rsidR="009F74FE" w:rsidRDefault="00656B6B">
      <w:pPr>
        <w:spacing w:afterLines="100" w:after="312" w:line="360" w:lineRule="auto"/>
        <w:ind w:left="980" w:hangingChars="350" w:hanging="980"/>
        <w:outlineLvl w:val="3"/>
        <w:rPr>
          <w:rFonts w:ascii="宋体" w:hAnsi="宋体"/>
          <w:sz w:val="28"/>
          <w:szCs w:val="28"/>
        </w:rPr>
      </w:pPr>
      <w:bookmarkStart w:id="8" w:name="_Toc295812289"/>
      <w:bookmarkStart w:id="9" w:name="_Toc504078388"/>
      <w:r>
        <w:rPr>
          <w:rFonts w:ascii="宋体" w:hAnsi="宋体" w:hint="eastAsia"/>
          <w:sz w:val="28"/>
          <w:szCs w:val="28"/>
        </w:rPr>
        <w:t>4.</w:t>
      </w:r>
      <w:r>
        <w:rPr>
          <w:rFonts w:ascii="宋体" w:hAnsi="宋体" w:hint="eastAsia"/>
          <w:sz w:val="28"/>
          <w:szCs w:val="28"/>
        </w:rPr>
        <w:t>质量要求</w:t>
      </w:r>
      <w:bookmarkEnd w:id="8"/>
      <w:bookmarkEnd w:id="9"/>
    </w:p>
    <w:p w14:paraId="3349205B" w14:textId="77777777" w:rsidR="009F74FE" w:rsidRDefault="00656B6B">
      <w:pPr>
        <w:spacing w:line="360" w:lineRule="auto"/>
        <w:rPr>
          <w:rFonts w:ascii="宋体" w:hAnsi="宋体"/>
          <w:sz w:val="24"/>
        </w:rPr>
      </w:pPr>
      <w:r>
        <w:rPr>
          <w:rFonts w:ascii="宋体" w:hAnsi="宋体" w:hint="eastAsia"/>
          <w:sz w:val="24"/>
        </w:rPr>
        <w:t>4.1</w:t>
      </w:r>
      <w:r>
        <w:rPr>
          <w:rFonts w:ascii="宋体" w:hAnsi="宋体" w:hint="eastAsia"/>
          <w:sz w:val="24"/>
        </w:rPr>
        <w:t>质量标准</w:t>
      </w:r>
    </w:p>
    <w:p w14:paraId="176B2105"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4.1.1  </w:t>
      </w:r>
      <w:r>
        <w:rPr>
          <w:rFonts w:ascii="宋体" w:hAnsi="宋体" w:hint="eastAsia"/>
          <w:szCs w:val="21"/>
        </w:rPr>
        <w:t>本工程要求的质量标准为</w:t>
      </w:r>
      <w:r>
        <w:rPr>
          <w:rFonts w:ascii="宋体" w:hAnsi="宋体" w:hint="eastAsia"/>
          <w:szCs w:val="21"/>
          <w:u w:val="single"/>
        </w:rPr>
        <w:t>符合现行国家有关工程施工验收规范和标准的要求合格</w:t>
      </w:r>
      <w:r>
        <w:rPr>
          <w:rFonts w:ascii="宋体" w:hAnsi="宋体" w:hint="eastAsia"/>
          <w:szCs w:val="21"/>
        </w:rPr>
        <w:t>。</w:t>
      </w:r>
    </w:p>
    <w:p w14:paraId="03DE8E1E" w14:textId="77777777" w:rsidR="009F74FE" w:rsidRDefault="00656B6B">
      <w:pPr>
        <w:spacing w:line="360" w:lineRule="auto"/>
        <w:rPr>
          <w:rFonts w:ascii="宋体" w:hAnsi="宋体"/>
          <w:sz w:val="24"/>
        </w:rPr>
      </w:pPr>
      <w:r>
        <w:rPr>
          <w:rFonts w:ascii="宋体" w:hAnsi="宋体" w:hint="eastAsia"/>
          <w:sz w:val="24"/>
        </w:rPr>
        <w:t>4.2</w:t>
      </w:r>
      <w:r>
        <w:rPr>
          <w:rFonts w:ascii="宋体" w:hAnsi="宋体" w:hint="eastAsia"/>
          <w:sz w:val="24"/>
        </w:rPr>
        <w:t>特殊质量要求</w:t>
      </w:r>
    </w:p>
    <w:p w14:paraId="0BFECB73"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4.2.1  </w:t>
      </w:r>
      <w:r>
        <w:rPr>
          <w:rFonts w:ascii="宋体" w:hAnsi="宋体" w:hint="eastAsia"/>
          <w:szCs w:val="21"/>
        </w:rPr>
        <w:t>有关本工程质量方面的特殊要求如下：</w:t>
      </w:r>
    </w:p>
    <w:p w14:paraId="48CFB73F"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p>
    <w:p w14:paraId="63B5B5C4" w14:textId="77777777" w:rsidR="009F74FE" w:rsidRDefault="00656B6B">
      <w:pPr>
        <w:spacing w:beforeLines="100" w:before="312" w:afterLines="100" w:after="312" w:line="360" w:lineRule="auto"/>
        <w:ind w:left="980" w:hangingChars="350" w:hanging="980"/>
        <w:outlineLvl w:val="3"/>
        <w:rPr>
          <w:rFonts w:ascii="宋体" w:hAnsi="宋体"/>
          <w:sz w:val="28"/>
          <w:szCs w:val="28"/>
        </w:rPr>
      </w:pPr>
      <w:bookmarkStart w:id="10" w:name="_Toc295812290"/>
      <w:bookmarkStart w:id="11" w:name="_Toc504078389"/>
      <w:r>
        <w:rPr>
          <w:rFonts w:ascii="宋体" w:hAnsi="宋体" w:hint="eastAsia"/>
          <w:sz w:val="28"/>
          <w:szCs w:val="28"/>
        </w:rPr>
        <w:t>5.</w:t>
      </w:r>
      <w:r>
        <w:rPr>
          <w:rFonts w:ascii="宋体" w:hAnsi="宋体" w:hint="eastAsia"/>
          <w:sz w:val="28"/>
          <w:szCs w:val="28"/>
        </w:rPr>
        <w:t>适用规范和标准</w:t>
      </w:r>
      <w:bookmarkEnd w:id="10"/>
      <w:bookmarkEnd w:id="11"/>
    </w:p>
    <w:p w14:paraId="4D0AFDCA" w14:textId="77777777" w:rsidR="009F74FE" w:rsidRDefault="00656B6B">
      <w:pPr>
        <w:spacing w:line="360" w:lineRule="auto"/>
        <w:rPr>
          <w:rFonts w:ascii="宋体" w:hAnsi="宋体"/>
          <w:sz w:val="24"/>
        </w:rPr>
      </w:pPr>
      <w:r>
        <w:rPr>
          <w:rFonts w:ascii="宋体" w:hAnsi="宋体" w:hint="eastAsia"/>
          <w:sz w:val="24"/>
        </w:rPr>
        <w:lastRenderedPageBreak/>
        <w:t>5.1</w:t>
      </w:r>
      <w:r>
        <w:rPr>
          <w:rFonts w:ascii="宋体" w:hAnsi="宋体" w:hint="eastAsia"/>
          <w:sz w:val="24"/>
        </w:rPr>
        <w:t>适用的规范、标准和规程</w:t>
      </w:r>
    </w:p>
    <w:p w14:paraId="39B70334"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5.1.1  </w:t>
      </w:r>
      <w:r>
        <w:rPr>
          <w:rFonts w:ascii="宋体" w:hAnsi="宋体" w:hint="eastAsia"/>
          <w:szCs w:val="21"/>
        </w:rPr>
        <w:t>除合同另有约定外，本工程适用现行国家、行业和地方规范、标准和规程。适用于本工程的国家、行业和地方的规范、标准和规范等的名录见本章第三节。</w:t>
      </w:r>
    </w:p>
    <w:p w14:paraId="3D02AD0B" w14:textId="77777777" w:rsidR="009F74FE" w:rsidRDefault="00656B6B">
      <w:pPr>
        <w:spacing w:line="360" w:lineRule="auto"/>
        <w:ind w:left="737"/>
        <w:rPr>
          <w:rFonts w:ascii="宋体" w:hAnsi="宋体"/>
          <w:szCs w:val="21"/>
        </w:rPr>
      </w:pPr>
      <w:r>
        <w:rPr>
          <w:rFonts w:ascii="宋体" w:hAnsi="宋体" w:hint="eastAsia"/>
          <w:szCs w:val="21"/>
        </w:rPr>
        <w:t>构成合同文件的任何内容与适用的规范、标准和规程之间出现矛盾，承包人应书面要求监理人予以澄清，除监理人有特别指示外，承包人应按照其中要求最严格的标准执行。</w:t>
      </w:r>
    </w:p>
    <w:p w14:paraId="2AB55FF4"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5.1.3  </w:t>
      </w:r>
      <w:r>
        <w:rPr>
          <w:rFonts w:ascii="宋体" w:hAnsi="宋体" w:hint="eastAsia"/>
          <w:szCs w:val="21"/>
        </w:rPr>
        <w:t>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则应按合同条款第</w:t>
      </w:r>
      <w:r>
        <w:rPr>
          <w:rFonts w:ascii="宋体" w:hAnsi="宋体" w:hint="eastAsia"/>
          <w:szCs w:val="21"/>
        </w:rPr>
        <w:t>15</w:t>
      </w:r>
      <w:r>
        <w:rPr>
          <w:rFonts w:ascii="宋体" w:hAnsi="宋体" w:hint="eastAsia"/>
          <w:szCs w:val="21"/>
        </w:rPr>
        <w:t>条的约定办理。</w:t>
      </w:r>
    </w:p>
    <w:p w14:paraId="0B2EEF22" w14:textId="77777777" w:rsidR="009F74FE" w:rsidRDefault="00656B6B">
      <w:pPr>
        <w:spacing w:line="360" w:lineRule="auto"/>
        <w:rPr>
          <w:rFonts w:ascii="宋体" w:hAnsi="宋体"/>
          <w:sz w:val="24"/>
        </w:rPr>
      </w:pPr>
      <w:r>
        <w:rPr>
          <w:rFonts w:ascii="宋体" w:hAnsi="宋体" w:hint="eastAsia"/>
          <w:sz w:val="24"/>
        </w:rPr>
        <w:t>5.2</w:t>
      </w:r>
      <w:r>
        <w:rPr>
          <w:rFonts w:ascii="宋体" w:hAnsi="宋体" w:hint="eastAsia"/>
          <w:sz w:val="24"/>
        </w:rPr>
        <w:t>特殊技术标准和要求</w:t>
      </w:r>
    </w:p>
    <w:p w14:paraId="22989683"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5.2.1  </w:t>
      </w:r>
      <w:r>
        <w:rPr>
          <w:rFonts w:ascii="宋体" w:hAnsi="宋体" w:hint="eastAsia"/>
          <w:szCs w:val="21"/>
        </w:rPr>
        <w:t>适用本工程的特殊技术标准和要求见本章第二节。</w:t>
      </w:r>
    </w:p>
    <w:p w14:paraId="52D2EB0B"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5.2.2  </w:t>
      </w:r>
      <w:r>
        <w:rPr>
          <w:rFonts w:ascii="宋体" w:hAnsi="宋体" w:hint="eastAsia"/>
          <w:szCs w:val="21"/>
        </w:rPr>
        <w:t>有合同约束力的图纸和其他设计文件中的有关文字说明是本节的组成内容。</w:t>
      </w:r>
    </w:p>
    <w:p w14:paraId="008FDB78" w14:textId="77777777" w:rsidR="009F74FE" w:rsidRDefault="00656B6B">
      <w:pPr>
        <w:spacing w:beforeLines="100" w:before="312" w:afterLines="100" w:after="312" w:line="360" w:lineRule="auto"/>
        <w:ind w:left="980" w:hangingChars="350" w:hanging="980"/>
        <w:outlineLvl w:val="3"/>
        <w:rPr>
          <w:rFonts w:ascii="宋体" w:hAnsi="宋体"/>
          <w:sz w:val="28"/>
          <w:szCs w:val="28"/>
        </w:rPr>
      </w:pPr>
      <w:bookmarkStart w:id="12" w:name="_Toc504078390"/>
      <w:bookmarkStart w:id="13" w:name="_Toc295812291"/>
      <w:r>
        <w:rPr>
          <w:rFonts w:ascii="宋体" w:hAnsi="宋体" w:hint="eastAsia"/>
          <w:sz w:val="28"/>
          <w:szCs w:val="28"/>
        </w:rPr>
        <w:t>6.</w:t>
      </w:r>
      <w:r>
        <w:rPr>
          <w:rFonts w:ascii="宋体" w:hAnsi="宋体" w:hint="eastAsia"/>
          <w:sz w:val="28"/>
          <w:szCs w:val="28"/>
        </w:rPr>
        <w:t>安全文明施工</w:t>
      </w:r>
      <w:bookmarkEnd w:id="12"/>
      <w:bookmarkEnd w:id="13"/>
    </w:p>
    <w:p w14:paraId="29E32F3C" w14:textId="77777777" w:rsidR="009F74FE" w:rsidRDefault="00656B6B">
      <w:pPr>
        <w:spacing w:line="360" w:lineRule="auto"/>
        <w:rPr>
          <w:rFonts w:ascii="宋体" w:hAnsi="宋体"/>
          <w:sz w:val="24"/>
        </w:rPr>
      </w:pPr>
      <w:r>
        <w:rPr>
          <w:rFonts w:ascii="宋体" w:hAnsi="宋体" w:hint="eastAsia"/>
          <w:sz w:val="24"/>
        </w:rPr>
        <w:t>6.1</w:t>
      </w:r>
      <w:r>
        <w:rPr>
          <w:rFonts w:ascii="宋体" w:hAnsi="宋体" w:hint="eastAsia"/>
          <w:sz w:val="24"/>
        </w:rPr>
        <w:t>安全防护</w:t>
      </w:r>
    </w:p>
    <w:p w14:paraId="0B97E3D2"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6.1.1  </w:t>
      </w:r>
      <w:r>
        <w:rPr>
          <w:rFonts w:ascii="宋体" w:hAnsi="宋体" w:hint="eastAsia"/>
          <w:szCs w:val="21"/>
        </w:rPr>
        <w:t>在工程施工、竣工、交付及修补任何缺陷的过程中</w:t>
      </w:r>
      <w:r>
        <w:rPr>
          <w:rFonts w:ascii="宋体" w:hAnsi="宋体" w:hint="eastAsia"/>
          <w:szCs w:val="21"/>
        </w:rPr>
        <w:t>，承包人应当始终遵守国家和地方有关安全生产的法律、法规、规范、标准和规程等，按照通用合同条款第</w:t>
      </w:r>
      <w:r>
        <w:rPr>
          <w:rFonts w:ascii="宋体" w:hAnsi="宋体" w:hint="eastAsia"/>
          <w:szCs w:val="21"/>
        </w:rPr>
        <w:t>9.2</w:t>
      </w:r>
      <w:r>
        <w:rPr>
          <w:rFonts w:ascii="宋体" w:hAnsi="宋体" w:hint="eastAsia"/>
          <w:szCs w:val="21"/>
        </w:rPr>
        <w:t>款的约定履行其安全施工职责。</w:t>
      </w:r>
    </w:p>
    <w:p w14:paraId="5D0BB828"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6.1.2  </w:t>
      </w:r>
      <w:r>
        <w:rPr>
          <w:rFonts w:ascii="宋体" w:hAnsi="宋体" w:hint="eastAsia"/>
          <w:szCs w:val="21"/>
        </w:rPr>
        <w:t>承包人应坚持“安全第一，预防为主”的方针，建立、健全安全生产责任制度和安全生产教育培训制度。在整个工程施工期间，承包人应在施工场地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设立、提供和维护并在有关工作完成或竣工后撤除：</w:t>
      </w:r>
    </w:p>
    <w:p w14:paraId="25A4B5F4" w14:textId="77777777" w:rsidR="009F74FE" w:rsidRDefault="00656B6B">
      <w:pPr>
        <w:spacing w:line="360" w:lineRule="auto"/>
        <w:ind w:leftChars="249" w:left="1075" w:hangingChars="263" w:hanging="55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）设立在现场入口显著位置的现场施工总平面图、总平面管理、安全生产、文明施工、环境保护、质量控制、材料管理等的规章制度和主要参建单位名称和工程概况等说明的图板；</w:t>
      </w:r>
    </w:p>
    <w:p w14:paraId="3AE52483" w14:textId="77777777" w:rsidR="009F74FE" w:rsidRDefault="00656B6B">
      <w:pPr>
        <w:spacing w:line="360" w:lineRule="auto"/>
        <w:ind w:leftChars="250" w:left="1050" w:hangingChars="250" w:hanging="52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）为确保工程安</w:t>
      </w:r>
      <w:r>
        <w:rPr>
          <w:rFonts w:ascii="宋体" w:hAnsi="宋体" w:hint="eastAsia"/>
          <w:szCs w:val="21"/>
        </w:rPr>
        <w:t>全施工须设立的足够的标志、宣传画、标语、指示牌、警告牌、火警、匪警和急救电话提示牌等等；</w:t>
      </w:r>
    </w:p>
    <w:p w14:paraId="03B68B63" w14:textId="77777777" w:rsidR="009F74FE" w:rsidRDefault="00656B6B">
      <w:pPr>
        <w:spacing w:line="360" w:lineRule="auto"/>
        <w:ind w:leftChars="250" w:left="1155" w:hangingChars="300" w:hanging="63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）洞口和临边位置的安全防护设施，包括护身栏杆、脚手架、洞口盖板和加筋、竖井防护栏杆、防护棚、防护网、坡道等等；</w:t>
      </w:r>
    </w:p>
    <w:p w14:paraId="0D0E079F" w14:textId="77777777" w:rsidR="009F74FE" w:rsidRDefault="00656B6B">
      <w:pPr>
        <w:spacing w:line="360" w:lineRule="auto"/>
        <w:ind w:leftChars="250" w:left="1155" w:hangingChars="300" w:hanging="630"/>
        <w:rPr>
          <w:rFonts w:ascii="宋体" w:hAnsi="宋体"/>
          <w:szCs w:val="21"/>
        </w:rPr>
      </w:pPr>
      <w:r>
        <w:rPr>
          <w:rFonts w:ascii="宋体" w:hAnsi="宋体" w:hint="eastAsia"/>
          <w:szCs w:val="21"/>
        </w:rPr>
        <w:lastRenderedPageBreak/>
        <w:t>（</w:t>
      </w:r>
      <w:r>
        <w:rPr>
          <w:rFonts w:ascii="宋体" w:hAnsi="宋体" w:hint="eastAsia"/>
          <w:szCs w:val="21"/>
        </w:rPr>
        <w:t>4</w:t>
      </w:r>
      <w:r>
        <w:rPr>
          <w:rFonts w:ascii="宋体" w:hAnsi="宋体" w:hint="eastAsia"/>
          <w:szCs w:val="21"/>
        </w:rPr>
        <w:t>）安全带、安全绳、安全帽、安全网、绝缘鞋、绝缘手套、防护口罩和防护衣等安全生产用品；</w:t>
      </w:r>
    </w:p>
    <w:p w14:paraId="6E470A25" w14:textId="77777777" w:rsidR="009F74FE" w:rsidRDefault="00656B6B">
      <w:pPr>
        <w:spacing w:line="360" w:lineRule="auto"/>
        <w:ind w:firstLineChars="250" w:firstLine="525"/>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）所有机械设备包括各类电动工具的安全保护和接地装置和操作说明；</w:t>
      </w:r>
    </w:p>
    <w:p w14:paraId="365D0DCD" w14:textId="77777777" w:rsidR="009F74FE" w:rsidRDefault="00656B6B">
      <w:pPr>
        <w:spacing w:line="360" w:lineRule="auto"/>
        <w:ind w:firstLineChars="250" w:firstLine="525"/>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）装备良好的临时急救站和配备称职的医护人员；</w:t>
      </w:r>
    </w:p>
    <w:p w14:paraId="2AE73BBA" w14:textId="77777777" w:rsidR="009F74FE" w:rsidRDefault="00656B6B">
      <w:pPr>
        <w:spacing w:line="360" w:lineRule="auto"/>
        <w:ind w:leftChars="250" w:left="1050" w:hangingChars="250" w:hanging="525"/>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）主要作业场所和临时安全疏散通道</w:t>
      </w:r>
      <w:r>
        <w:rPr>
          <w:rFonts w:ascii="宋体" w:hAnsi="宋体" w:hint="eastAsia"/>
          <w:szCs w:val="21"/>
        </w:rPr>
        <w:t>24</w:t>
      </w:r>
      <w:r>
        <w:rPr>
          <w:rFonts w:ascii="宋体" w:hAnsi="宋体" w:hint="eastAsia"/>
          <w:szCs w:val="21"/>
        </w:rPr>
        <w:t>小时</w:t>
      </w:r>
      <w:r>
        <w:rPr>
          <w:rFonts w:ascii="宋体" w:hAnsi="宋体" w:hint="eastAsia"/>
          <w:szCs w:val="21"/>
        </w:rPr>
        <w:t>36</w:t>
      </w:r>
      <w:r>
        <w:rPr>
          <w:rFonts w:ascii="宋体" w:hAnsi="宋体" w:hint="eastAsia"/>
          <w:szCs w:val="21"/>
        </w:rPr>
        <w:t>伏安全照明和必要的警示等以防止各种可能的事故；</w:t>
      </w:r>
    </w:p>
    <w:p w14:paraId="03EB28A3" w14:textId="77777777" w:rsidR="009F74FE" w:rsidRDefault="00656B6B">
      <w:pPr>
        <w:spacing w:line="360" w:lineRule="auto"/>
        <w:ind w:firstLineChars="250" w:firstLine="525"/>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）足够数量的和合格的手提灭火器；</w:t>
      </w:r>
    </w:p>
    <w:p w14:paraId="6F82B56D" w14:textId="77777777" w:rsidR="009F74FE" w:rsidRDefault="00656B6B">
      <w:pPr>
        <w:spacing w:line="360" w:lineRule="auto"/>
        <w:ind w:firstLineChars="250" w:firstLine="525"/>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）装备良好的易燃易爆物品仓库和相应的使用管理制度；</w:t>
      </w:r>
    </w:p>
    <w:p w14:paraId="047709FE" w14:textId="77777777" w:rsidR="009F74FE" w:rsidRDefault="00656B6B">
      <w:pPr>
        <w:spacing w:line="360" w:lineRule="auto"/>
        <w:ind w:firstLineChars="250" w:firstLine="525"/>
        <w:rPr>
          <w:rFonts w:ascii="宋体" w:hAnsi="宋体"/>
          <w:szCs w:val="21"/>
        </w:rPr>
      </w:pPr>
      <w:r>
        <w:rPr>
          <w:rFonts w:ascii="宋体" w:hAnsi="宋体" w:hint="eastAsia"/>
          <w:szCs w:val="21"/>
        </w:rPr>
        <w:t>（</w:t>
      </w:r>
      <w:r>
        <w:rPr>
          <w:rFonts w:ascii="宋体" w:hAnsi="宋体" w:hint="eastAsia"/>
          <w:szCs w:val="21"/>
        </w:rPr>
        <w:t>10</w:t>
      </w:r>
      <w:r>
        <w:rPr>
          <w:rFonts w:ascii="宋体" w:hAnsi="宋体" w:hint="eastAsia"/>
          <w:szCs w:val="21"/>
        </w:rPr>
        <w:t>）对涉及明火施工的工作制定诸如用火证等的管理制度；</w:t>
      </w:r>
    </w:p>
    <w:p w14:paraId="65C6FE42" w14:textId="77777777" w:rsidR="009F74FE" w:rsidRDefault="00656B6B">
      <w:pPr>
        <w:spacing w:line="360" w:lineRule="auto"/>
        <w:ind w:firstLineChars="250" w:firstLine="525"/>
        <w:rPr>
          <w:rFonts w:ascii="宋体" w:hAnsi="宋体"/>
          <w:szCs w:val="21"/>
        </w:rPr>
      </w:pPr>
      <w:r>
        <w:rPr>
          <w:rFonts w:ascii="宋体" w:hAnsi="宋体" w:hint="eastAsia"/>
          <w:szCs w:val="21"/>
        </w:rPr>
        <w:t>（</w:t>
      </w:r>
      <w:r>
        <w:rPr>
          <w:rFonts w:ascii="宋体" w:hAnsi="宋体" w:hint="eastAsia"/>
          <w:szCs w:val="21"/>
        </w:rPr>
        <w:t>11</w:t>
      </w:r>
      <w:r>
        <w:rPr>
          <w:rFonts w:ascii="宋体" w:hAnsi="宋体" w:hint="eastAsia"/>
          <w:szCs w:val="21"/>
        </w:rPr>
        <w:t>）其他：</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p>
    <w:p w14:paraId="1E151188"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6.1.3    </w:t>
      </w:r>
      <w:r>
        <w:rPr>
          <w:rFonts w:ascii="宋体" w:hAnsi="宋体" w:hint="eastAsia"/>
          <w:szCs w:val="21"/>
        </w:rPr>
        <w:t>安全文明施工费用必须专款专用，承包人应对其由于安全文明施工费用和施工安全措施不到位而发生的安全事故承担全部责任。</w:t>
      </w:r>
    </w:p>
    <w:p w14:paraId="294E42EF"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6.1.4    </w:t>
      </w:r>
      <w:r>
        <w:rPr>
          <w:rFonts w:ascii="宋体" w:hAnsi="宋体" w:hint="eastAsia"/>
          <w:szCs w:val="21"/>
        </w:rPr>
        <w:t>承包人应建立专门的施工场地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安全生产管理机构，配备足够数量的和符合有关规定的专职安全生产管理人员，负责日常安全生产巡查和专项检查，召集和主持现场全体人员参加的安全生产例会</w:t>
      </w:r>
      <w:r>
        <w:rPr>
          <w:rFonts w:ascii="宋体" w:hAnsi="宋体" w:hint="eastAsia"/>
          <w:szCs w:val="21"/>
        </w:rPr>
        <w:t>(</w:t>
      </w:r>
      <w:r>
        <w:rPr>
          <w:rFonts w:ascii="宋体" w:hAnsi="宋体" w:hint="eastAsia"/>
          <w:szCs w:val="21"/>
        </w:rPr>
        <w:t>每周至少一次</w:t>
      </w:r>
      <w:r>
        <w:rPr>
          <w:rFonts w:ascii="宋体" w:hAnsi="宋体" w:hint="eastAsia"/>
          <w:szCs w:val="21"/>
        </w:rPr>
        <w:t>)</w:t>
      </w:r>
      <w:r>
        <w:rPr>
          <w:rFonts w:ascii="宋体" w:hAnsi="宋体" w:hint="eastAsia"/>
          <w:szCs w:val="21"/>
        </w:rPr>
        <w:t>，负责安全技术交底和技术方案的安全把关，负责制定或审核安全隐患的整改措施并监督落实，负责安全资料的整理和管理，及时消除安全隐患，做好安全检查记录，确保所有的安全设施都处于良好的运转状态。</w:t>
      </w:r>
    </w:p>
    <w:p w14:paraId="3A6A8AF7"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6.1.5    </w:t>
      </w:r>
      <w:r>
        <w:rPr>
          <w:rFonts w:ascii="宋体" w:hAnsi="宋体" w:hint="eastAsia"/>
          <w:szCs w:val="21"/>
        </w:rPr>
        <w:t>承包人应遵照有关法规要求，编印安全防护手册发给进场施工人员，做好进场施工人员上岗前的安全教育和培训工作，并建立考核制度，只有考核合格的人员才能进场施工作业。特种作业人员还应经过专门的安全作业培训，并取得特种作业操作资格证书后方可上岗。在任何分部分项工程开始施工前，承包人应当就有关安全施工的技术要求向施工作业班组和作业人员等进行安全交底，并由双方签字确认。</w:t>
      </w:r>
    </w:p>
    <w:p w14:paraId="2461EBCA"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6.1.6    </w:t>
      </w:r>
      <w:r>
        <w:rPr>
          <w:rFonts w:ascii="宋体" w:hAnsi="宋体" w:hint="eastAsia"/>
          <w:szCs w:val="21"/>
        </w:rPr>
        <w:t>承包人应为其进场施工人员配备必需的安全防护设施和设备，承包人还应为施工场地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邻近地区的所有者和占有者、公众和其他</w:t>
      </w:r>
      <w:r>
        <w:rPr>
          <w:rFonts w:ascii="宋体" w:hAnsi="宋体" w:hint="eastAsia"/>
          <w:szCs w:val="21"/>
        </w:rPr>
        <w:t>人员，提供一切必要的临时道路、人行道、防护棚、围栏及警告等，以确保财产和人身安全以及最大程度地降低施工可能造成的不便。</w:t>
      </w:r>
    </w:p>
    <w:p w14:paraId="5B9F77DA"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6.1.7    </w:t>
      </w:r>
      <w:r>
        <w:rPr>
          <w:rFonts w:ascii="宋体" w:hAnsi="宋体" w:hint="eastAsia"/>
          <w:szCs w:val="21"/>
        </w:rPr>
        <w:t>承包人应在施工场地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入口处、施工起重机械、临时用电设施、脚手架、出入通道口、楼梯口、电梯井口、孔洞口、隧道口、基坑边沿、危险品存放处等危</w:t>
      </w:r>
      <w:r>
        <w:rPr>
          <w:rFonts w:ascii="宋体" w:hAnsi="宋体" w:hint="eastAsia"/>
          <w:szCs w:val="21"/>
        </w:rPr>
        <w:lastRenderedPageBreak/>
        <w:t>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14:paraId="0FC5CD60"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6.1.8    </w:t>
      </w:r>
      <w:r>
        <w:rPr>
          <w:rFonts w:ascii="宋体" w:hAnsi="宋体" w:hint="eastAsia"/>
          <w:szCs w:val="21"/>
        </w:rPr>
        <w:t>承</w:t>
      </w:r>
      <w:r>
        <w:rPr>
          <w:rFonts w:ascii="宋体" w:hAnsi="宋体" w:hint="eastAsia"/>
          <w:szCs w:val="21"/>
        </w:rPr>
        <w:t>包人应对施工场地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14:paraId="326493EC"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6.1.9    </w:t>
      </w:r>
      <w:r>
        <w:rPr>
          <w:rFonts w:ascii="宋体" w:hAnsi="宋体" w:hint="eastAsia"/>
          <w:szCs w:val="21"/>
        </w:rPr>
        <w:t>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w:t>
      </w:r>
      <w:r>
        <w:rPr>
          <w:rFonts w:ascii="宋体" w:hAnsi="宋体" w:hint="eastAsia"/>
          <w:szCs w:val="21"/>
        </w:rPr>
        <w:t>规、规章、规范、标准和规程等的要求。</w:t>
      </w:r>
    </w:p>
    <w:p w14:paraId="578B997A"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6.1.10   </w:t>
      </w:r>
      <w:r>
        <w:rPr>
          <w:rFonts w:ascii="宋体" w:hAnsi="宋体" w:hint="eastAsia"/>
          <w:szCs w:val="21"/>
        </w:rPr>
        <w:t>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14:paraId="218BC7DF"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6.1.11   </w:t>
      </w:r>
      <w:r>
        <w:rPr>
          <w:rFonts w:ascii="宋体" w:hAnsi="宋体" w:hint="eastAsia"/>
          <w:szCs w:val="21"/>
        </w:rPr>
        <w:t>在永久工程和施工边坡、建筑物基坑、地下洞室等的开挖过程中，应根据其施工安全的需要和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监理人指示，安装必要的施工安全监测仪器，及时进行必要的施工安全监测，并定期将安全监测成果提交监理人，以防止引起任何沉降、变形或其他影响正常施工进度的损</w:t>
      </w:r>
      <w:r>
        <w:rPr>
          <w:rFonts w:ascii="宋体" w:hAnsi="宋体" w:hint="eastAsia"/>
          <w:szCs w:val="21"/>
        </w:rPr>
        <w:t>害。</w:t>
      </w:r>
    </w:p>
    <w:p w14:paraId="0A7F74BB"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6.1.12   </w:t>
      </w:r>
      <w:r>
        <w:rPr>
          <w:rFonts w:ascii="宋体" w:hAnsi="宋体" w:hint="eastAsia"/>
          <w:szCs w:val="21"/>
        </w:rPr>
        <w:t>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14:paraId="56ADDEAF"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6.1.13   </w:t>
      </w:r>
      <w:r>
        <w:rPr>
          <w:rFonts w:ascii="宋体" w:hAnsi="宋体" w:hint="eastAsia"/>
          <w:szCs w:val="21"/>
        </w:rPr>
        <w:t>承包人应成立应急救援小组，配备必要的应急救援器材和设备，制定灾害和生产安全事故的应急救援预案，并将应急救援预案报送监理人。应急救援预案应能随时组织应救专职人员、并定期组织演练。</w:t>
      </w:r>
    </w:p>
    <w:p w14:paraId="6744B49E" w14:textId="77777777" w:rsidR="009F74FE" w:rsidRDefault="00656B6B">
      <w:pPr>
        <w:spacing w:line="360" w:lineRule="auto"/>
        <w:ind w:left="945" w:hangingChars="450" w:hanging="945"/>
        <w:rPr>
          <w:rFonts w:ascii="宋体" w:hAnsi="宋体"/>
          <w:szCs w:val="21"/>
        </w:rPr>
      </w:pPr>
      <w:r>
        <w:rPr>
          <w:rFonts w:ascii="宋体" w:hAnsi="宋体" w:hint="eastAsia"/>
          <w:szCs w:val="21"/>
        </w:rPr>
        <w:t>6.1.</w:t>
      </w:r>
      <w:r>
        <w:rPr>
          <w:rFonts w:ascii="宋体" w:hAnsi="宋体" w:hint="eastAsia"/>
          <w:szCs w:val="21"/>
        </w:rPr>
        <w:t xml:space="preserve">14   </w:t>
      </w:r>
      <w:r>
        <w:rPr>
          <w:rFonts w:ascii="宋体" w:hAnsi="宋体" w:hint="eastAsia"/>
          <w:szCs w:val="21"/>
        </w:rPr>
        <w:t>施工过程中需要使用爆破或带炸药的工具等危险性施工方法时，承包人应提前通</w:t>
      </w:r>
    </w:p>
    <w:p w14:paraId="51D1F175" w14:textId="77777777" w:rsidR="009F74FE" w:rsidRDefault="00656B6B">
      <w:pPr>
        <w:spacing w:line="360" w:lineRule="auto"/>
        <w:ind w:leftChars="450" w:left="945"/>
        <w:rPr>
          <w:rFonts w:ascii="宋体" w:hAnsi="宋体"/>
          <w:szCs w:val="21"/>
        </w:rPr>
      </w:pPr>
      <w:r>
        <w:rPr>
          <w:rFonts w:ascii="宋体" w:hAnsi="宋体" w:hint="eastAsia"/>
          <w:szCs w:val="21"/>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w:t>
      </w:r>
      <w:r>
        <w:rPr>
          <w:rFonts w:ascii="宋体" w:hAnsi="宋体" w:hint="eastAsia"/>
          <w:szCs w:val="21"/>
        </w:rPr>
        <w:lastRenderedPageBreak/>
        <w:t>得在已完永久性工程中和空心砌体中使用爆破方法。</w:t>
      </w:r>
    </w:p>
    <w:p w14:paraId="7E28EA18"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6.1.15   </w:t>
      </w:r>
      <w:r>
        <w:rPr>
          <w:rFonts w:ascii="宋体" w:hAnsi="宋体" w:hint="eastAsia"/>
          <w:szCs w:val="21"/>
        </w:rPr>
        <w:t>基坑支护与降水工程、土方开挖工程、模板工程、起重吊装工程、脚手架工程、拆除工程和爆破</w:t>
      </w:r>
      <w:r>
        <w:rPr>
          <w:rFonts w:ascii="宋体" w:hAnsi="宋体" w:hint="eastAsia"/>
          <w:szCs w:val="21"/>
        </w:rPr>
        <w:t>工程等达到一定规模和危险性较大的分部分项工程，承包人应当编制专项施工方案，其中深基坑、地下暗挖和高大模板工程的专项施工方案，还应组织专家进行论证和审查。</w:t>
      </w:r>
    </w:p>
    <w:p w14:paraId="02A99DB3"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6.1.16   </w:t>
      </w:r>
      <w:r>
        <w:rPr>
          <w:rFonts w:ascii="宋体" w:hAnsi="宋体" w:hint="eastAsia"/>
          <w:szCs w:val="21"/>
        </w:rPr>
        <w:t>承包人应按照通用合同条款第</w:t>
      </w:r>
      <w:r>
        <w:rPr>
          <w:rFonts w:ascii="宋体" w:hAnsi="宋体" w:hint="eastAsia"/>
          <w:szCs w:val="21"/>
        </w:rPr>
        <w:t>9.5</w:t>
      </w:r>
      <w:r>
        <w:rPr>
          <w:rFonts w:ascii="宋体" w:hAnsi="宋体" w:hint="eastAsia"/>
          <w:szCs w:val="21"/>
        </w:rPr>
        <w:t>款的约定处理本工程施工过程中发生的事故。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w:t>
      </w:r>
      <w:r>
        <w:rPr>
          <w:rFonts w:ascii="宋体" w:hAnsi="宋体" w:hint="eastAsia"/>
          <w:szCs w:val="21"/>
        </w:rPr>
        <w:t>接向工程所在地县级以上地方人民政府安全生产监督管理部门和建设行政主管部门报告。</w:t>
      </w:r>
    </w:p>
    <w:p w14:paraId="40137C9F"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6.1.17   </w:t>
      </w:r>
      <w:r>
        <w:rPr>
          <w:rFonts w:ascii="宋体" w:hAnsi="宋体" w:hint="eastAsia"/>
          <w:szCs w:val="21"/>
        </w:rPr>
        <w:t>承包人还应根据有关法律、法规、规定和条例等的要求，制定一套安全生产应急措施和程序，保证一旦出现任何安全事故，能立即保护好现场，抢救伤员和财产，保证施工生产的正常进行，防止损失扩大。</w:t>
      </w:r>
    </w:p>
    <w:p w14:paraId="46A0BA21"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6.1.18   </w:t>
      </w:r>
      <w:r>
        <w:rPr>
          <w:rFonts w:ascii="宋体" w:hAnsi="宋体" w:hint="eastAsia"/>
          <w:szCs w:val="21"/>
        </w:rPr>
        <w:t>安全防护方面的其他要求如下：</w:t>
      </w:r>
    </w:p>
    <w:p w14:paraId="1F1150B8"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p>
    <w:p w14:paraId="76525651" w14:textId="77777777" w:rsidR="009F74FE" w:rsidRDefault="009F74FE">
      <w:pPr>
        <w:spacing w:line="360" w:lineRule="auto"/>
        <w:ind w:left="945" w:hangingChars="450" w:hanging="945"/>
        <w:rPr>
          <w:rFonts w:ascii="宋体" w:hAnsi="宋体"/>
          <w:szCs w:val="21"/>
        </w:rPr>
      </w:pPr>
    </w:p>
    <w:p w14:paraId="4FC65976" w14:textId="77777777" w:rsidR="009F74FE" w:rsidRDefault="00656B6B">
      <w:pPr>
        <w:spacing w:line="360" w:lineRule="auto"/>
        <w:rPr>
          <w:rFonts w:ascii="宋体" w:hAnsi="宋体"/>
          <w:sz w:val="24"/>
        </w:rPr>
      </w:pPr>
      <w:r>
        <w:rPr>
          <w:rFonts w:ascii="宋体" w:hAnsi="宋体" w:hint="eastAsia"/>
          <w:sz w:val="24"/>
        </w:rPr>
        <w:t>6.2</w:t>
      </w:r>
      <w:r>
        <w:rPr>
          <w:rFonts w:ascii="宋体" w:hAnsi="宋体" w:hint="eastAsia"/>
          <w:sz w:val="24"/>
        </w:rPr>
        <w:t>临时消防</w:t>
      </w:r>
    </w:p>
    <w:p w14:paraId="0762DD69"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6.2.1    </w:t>
      </w:r>
      <w:r>
        <w:rPr>
          <w:rFonts w:ascii="宋体" w:hAnsi="宋体" w:hint="eastAsia"/>
          <w:szCs w:val="21"/>
        </w:rPr>
        <w:t>承包人应建立消防安</w:t>
      </w:r>
      <w:r>
        <w:rPr>
          <w:rFonts w:ascii="宋体" w:hAnsi="宋体" w:hint="eastAsia"/>
          <w:szCs w:val="21"/>
        </w:rPr>
        <w:t>全责任制度，制定用火、用电和使用易燃易爆等危险品的消防安全管理制度和操作规程。各项制度和规程等应满足相关法律法规和政府消防管理机构的要求。</w:t>
      </w:r>
    </w:p>
    <w:p w14:paraId="76D4BAF1"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6.2.2    </w:t>
      </w:r>
      <w:r>
        <w:rPr>
          <w:rFonts w:ascii="宋体" w:hAnsi="宋体" w:hint="eastAsia"/>
          <w:szCs w:val="21"/>
        </w:rPr>
        <w:t>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w:t>
      </w:r>
      <w:r>
        <w:rPr>
          <w:rFonts w:ascii="宋体" w:hAnsi="宋体" w:hint="eastAsia"/>
          <w:szCs w:val="21"/>
        </w:rPr>
        <w:t>防设施属于承包人所有，至工程实际竣工时且永久性消防系统投入使用后从现场拆除。</w:t>
      </w:r>
    </w:p>
    <w:p w14:paraId="5A14996C" w14:textId="77777777" w:rsidR="009F74FE" w:rsidRDefault="00656B6B">
      <w:pPr>
        <w:spacing w:line="360" w:lineRule="auto"/>
        <w:ind w:left="945" w:hangingChars="450" w:hanging="945"/>
        <w:rPr>
          <w:rFonts w:ascii="宋体" w:hAnsi="宋体"/>
          <w:szCs w:val="21"/>
        </w:rPr>
      </w:pPr>
      <w:r>
        <w:rPr>
          <w:rFonts w:ascii="宋体" w:hAnsi="宋体" w:hint="eastAsia"/>
          <w:szCs w:val="21"/>
        </w:rPr>
        <w:lastRenderedPageBreak/>
        <w:t xml:space="preserve">6.2.3    </w:t>
      </w:r>
      <w:r>
        <w:rPr>
          <w:rFonts w:ascii="宋体" w:hAnsi="宋体" w:hint="eastAsia"/>
          <w:szCs w:val="21"/>
        </w:rPr>
        <w:t>承包人应当成立由项目主要负责人担任组长的临时消防组或消防队，宣传消防基本知识和基本操作培训，组织消防演练，保证一旦发生火灾，能够组织有效的自救，保护生命和财产安全。</w:t>
      </w:r>
    </w:p>
    <w:p w14:paraId="634EB766"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6.2.4    </w:t>
      </w:r>
      <w:r>
        <w:rPr>
          <w:rFonts w:ascii="宋体" w:hAnsi="宋体" w:hint="eastAsia"/>
          <w:szCs w:val="21"/>
        </w:rPr>
        <w:t>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内的易燃、易爆物品应单独和安全地存放，设专人进行存放和领用管理。施工场地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储有或正在使用易燃、易爆或可燃材料时或有明火施工的工序，应当实行严格的“用火证”管理制度。</w:t>
      </w:r>
    </w:p>
    <w:p w14:paraId="5DDEA4DC"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6.2.5    </w:t>
      </w:r>
      <w:r>
        <w:rPr>
          <w:rFonts w:ascii="宋体" w:hAnsi="宋体" w:hint="eastAsia"/>
          <w:szCs w:val="21"/>
        </w:rPr>
        <w:t>临时消防方面的其他要求如下：</w:t>
      </w:r>
    </w:p>
    <w:p w14:paraId="41677FD6"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p>
    <w:p w14:paraId="3AA00E82" w14:textId="77777777" w:rsidR="009F74FE" w:rsidRDefault="00656B6B">
      <w:pPr>
        <w:spacing w:line="360" w:lineRule="auto"/>
        <w:rPr>
          <w:rFonts w:ascii="宋体" w:hAnsi="宋体"/>
          <w:sz w:val="24"/>
        </w:rPr>
      </w:pPr>
      <w:r>
        <w:rPr>
          <w:rFonts w:ascii="宋体" w:hAnsi="宋体" w:hint="eastAsia"/>
          <w:sz w:val="24"/>
        </w:rPr>
        <w:t>6.3</w:t>
      </w:r>
      <w:r>
        <w:rPr>
          <w:rFonts w:ascii="宋体" w:hAnsi="宋体" w:hint="eastAsia"/>
          <w:sz w:val="24"/>
        </w:rPr>
        <w:t>临时供电</w:t>
      </w:r>
    </w:p>
    <w:p w14:paraId="29595BEF"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6.3.1    </w:t>
      </w:r>
      <w:r>
        <w:rPr>
          <w:rFonts w:ascii="宋体" w:hAnsi="宋体" w:hint="eastAsia"/>
          <w:szCs w:val="21"/>
        </w:rPr>
        <w:t>承包人应当根据《施工现场临时用电安全技术规范》</w:t>
      </w:r>
      <w:r>
        <w:rPr>
          <w:rFonts w:ascii="宋体" w:hAnsi="宋体" w:hint="eastAsia"/>
          <w:szCs w:val="21"/>
        </w:rPr>
        <w:t>(JGJ 46</w:t>
      </w:r>
      <w:r>
        <w:rPr>
          <w:rFonts w:ascii="宋体" w:hAnsi="宋体" w:hint="eastAsia"/>
          <w:szCs w:val="21"/>
        </w:rPr>
        <w:t>—</w:t>
      </w:r>
      <w:r>
        <w:rPr>
          <w:rFonts w:ascii="宋体" w:hAnsi="宋体" w:hint="eastAsia"/>
          <w:szCs w:val="21"/>
        </w:rPr>
        <w:t>2005)</w:t>
      </w:r>
      <w:r>
        <w:rPr>
          <w:rFonts w:ascii="宋体" w:hAnsi="宋体" w:hint="eastAsia"/>
          <w:szCs w:val="21"/>
        </w:rPr>
        <w:t>及其适用的修订版本的规定和施工要求编制施</w:t>
      </w:r>
      <w:r>
        <w:rPr>
          <w:rFonts w:ascii="宋体" w:hAnsi="宋体" w:hint="eastAsia"/>
          <w:szCs w:val="21"/>
        </w:rPr>
        <w:t>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14:paraId="642896F8"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6.3.2    </w:t>
      </w:r>
      <w:r>
        <w:rPr>
          <w:rFonts w:ascii="宋体" w:hAnsi="宋体" w:hint="eastAsia"/>
          <w:szCs w:val="21"/>
        </w:rPr>
        <w:t>承包人应为施工场地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14:paraId="04349C50" w14:textId="337202BB" w:rsidR="009F74FE" w:rsidRDefault="00656B6B">
      <w:pPr>
        <w:spacing w:line="360" w:lineRule="auto"/>
        <w:ind w:left="945" w:hangingChars="450" w:hanging="945"/>
        <w:rPr>
          <w:rFonts w:ascii="宋体" w:hAnsi="宋体"/>
          <w:szCs w:val="21"/>
        </w:rPr>
      </w:pPr>
      <w:r>
        <w:rPr>
          <w:rFonts w:ascii="宋体" w:hAnsi="宋体" w:hint="eastAsia"/>
          <w:szCs w:val="21"/>
        </w:rPr>
        <w:t xml:space="preserve">6.3.3    </w:t>
      </w:r>
      <w:r>
        <w:rPr>
          <w:rFonts w:ascii="宋体" w:hAnsi="宋体" w:hint="eastAsia"/>
          <w:szCs w:val="21"/>
        </w:rPr>
        <w:t>临时供电系统的电缆、电线、配电箱、控制柜、开关</w:t>
      </w:r>
      <w:r>
        <w:rPr>
          <w:rFonts w:ascii="宋体" w:hAnsi="宋体" w:hint="eastAsia"/>
          <w:szCs w:val="21"/>
        </w:rPr>
        <w:t>箱、漏电保护器等材料设备均应当具有生产</w:t>
      </w:r>
      <w:r>
        <w:rPr>
          <w:rFonts w:ascii="宋体" w:hAnsi="宋体" w:hint="eastAsia"/>
          <w:szCs w:val="21"/>
        </w:rPr>
        <w:t>(</w:t>
      </w:r>
      <w:r>
        <w:rPr>
          <w:rFonts w:ascii="宋体" w:hAnsi="宋体" w:hint="eastAsia"/>
          <w:szCs w:val="21"/>
        </w:rPr>
        <w:t>制造</w:t>
      </w:r>
      <w:r>
        <w:rPr>
          <w:rFonts w:ascii="宋体" w:hAnsi="宋体" w:hint="eastAsia"/>
          <w:szCs w:val="21"/>
        </w:rPr>
        <w:t>)</w:t>
      </w:r>
      <w:r>
        <w:rPr>
          <w:rFonts w:ascii="宋体" w:hAnsi="宋体" w:hint="eastAsia"/>
          <w:szCs w:val="21"/>
        </w:rPr>
        <w:t>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w:t>
      </w:r>
      <w:r w:rsidR="00816F25">
        <w:rPr>
          <w:rFonts w:ascii="宋体" w:hAnsi="宋体" w:hint="eastAsia"/>
          <w:szCs w:val="21"/>
        </w:rPr>
        <w:t>严禁</w:t>
      </w:r>
      <w:r>
        <w:rPr>
          <w:rFonts w:ascii="宋体" w:hAnsi="宋体" w:hint="eastAsia"/>
          <w:szCs w:val="21"/>
        </w:rPr>
        <w:t>地面明设，并应避免机械损伤和介质腐蚀。埋地电缆路径应设方位标志。各种配电设备均设有防止漏电和防雨防水设施。</w:t>
      </w:r>
    </w:p>
    <w:p w14:paraId="715D51F8"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6.3.4    </w:t>
      </w:r>
      <w:r>
        <w:rPr>
          <w:rFonts w:ascii="宋体" w:hAnsi="宋体" w:hint="eastAsia"/>
          <w:szCs w:val="21"/>
        </w:rPr>
        <w:t>承包人应在施工作业区、施工道路、临时设施、办公区和生活区设置足够的照明，地下工程照明系统的电压不得高于</w:t>
      </w:r>
      <w:r>
        <w:rPr>
          <w:rFonts w:ascii="宋体" w:hAnsi="宋体" w:hint="eastAsia"/>
          <w:szCs w:val="21"/>
        </w:rPr>
        <w:t>36</w:t>
      </w:r>
      <w:r>
        <w:rPr>
          <w:rFonts w:ascii="宋体" w:hAnsi="宋体" w:hint="eastAsia"/>
          <w:szCs w:val="21"/>
        </w:rPr>
        <w:t>V</w:t>
      </w:r>
      <w:r>
        <w:rPr>
          <w:rFonts w:ascii="宋体" w:hAnsi="宋体" w:hint="eastAsia"/>
          <w:szCs w:val="21"/>
        </w:rPr>
        <w:t>，在潮湿和易触及带电体场所的照明供电电压不应大于</w:t>
      </w:r>
      <w:r>
        <w:rPr>
          <w:rFonts w:ascii="宋体" w:hAnsi="宋体" w:hint="eastAsia"/>
          <w:szCs w:val="21"/>
        </w:rPr>
        <w:t>24V</w:t>
      </w:r>
      <w:r>
        <w:rPr>
          <w:rFonts w:ascii="宋体" w:hAnsi="宋体" w:hint="eastAsia"/>
          <w:szCs w:val="21"/>
        </w:rPr>
        <w:t>。不便于使用电器照明的工作面应采用特殊照明设施。</w:t>
      </w:r>
    </w:p>
    <w:p w14:paraId="241E9E0B"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6.3.5    </w:t>
      </w:r>
      <w:r>
        <w:rPr>
          <w:rFonts w:ascii="宋体" w:hAnsi="宋体" w:hint="eastAsia"/>
          <w:szCs w:val="21"/>
        </w:rPr>
        <w:t>凡可能漏电伤人或易受雷击的电器及建筑物均应设置接地和避雷装置。承包人应负责避雷装置的采购、安装、管理和维修，并建立定期检查制度。</w:t>
      </w:r>
    </w:p>
    <w:p w14:paraId="45A1C4B7" w14:textId="77777777" w:rsidR="009F74FE" w:rsidRDefault="00656B6B">
      <w:pPr>
        <w:spacing w:line="360" w:lineRule="auto"/>
        <w:ind w:left="945" w:hangingChars="450" w:hanging="945"/>
        <w:rPr>
          <w:rFonts w:ascii="宋体" w:hAnsi="宋体"/>
          <w:szCs w:val="21"/>
        </w:rPr>
      </w:pPr>
      <w:r>
        <w:rPr>
          <w:rFonts w:ascii="宋体" w:hAnsi="宋体" w:hint="eastAsia"/>
          <w:szCs w:val="21"/>
        </w:rPr>
        <w:lastRenderedPageBreak/>
        <w:t xml:space="preserve">6.3.6    </w:t>
      </w:r>
      <w:r>
        <w:rPr>
          <w:rFonts w:ascii="宋体" w:hAnsi="宋体" w:hint="eastAsia"/>
          <w:szCs w:val="21"/>
        </w:rPr>
        <w:t>临时用电方面的其他要求如下：</w:t>
      </w:r>
    </w:p>
    <w:p w14:paraId="6A048D93"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p>
    <w:p w14:paraId="4BB82C39" w14:textId="77777777" w:rsidR="009F74FE" w:rsidRDefault="00656B6B">
      <w:pPr>
        <w:spacing w:line="360" w:lineRule="auto"/>
        <w:rPr>
          <w:rFonts w:ascii="宋体" w:hAnsi="宋体"/>
          <w:sz w:val="24"/>
        </w:rPr>
      </w:pPr>
      <w:r>
        <w:rPr>
          <w:rFonts w:ascii="宋体" w:hAnsi="宋体" w:hint="eastAsia"/>
          <w:sz w:val="24"/>
        </w:rPr>
        <w:t>6.4</w:t>
      </w:r>
      <w:r>
        <w:rPr>
          <w:rFonts w:ascii="宋体" w:hAnsi="宋体" w:hint="eastAsia"/>
          <w:sz w:val="24"/>
        </w:rPr>
        <w:t>劳动保护</w:t>
      </w:r>
    </w:p>
    <w:p w14:paraId="73856F27" w14:textId="5E46E377" w:rsidR="009F74FE" w:rsidRDefault="00656B6B">
      <w:pPr>
        <w:spacing w:line="360" w:lineRule="auto"/>
        <w:ind w:left="945" w:hangingChars="450" w:hanging="945"/>
        <w:rPr>
          <w:rFonts w:ascii="宋体" w:hAnsi="宋体"/>
          <w:szCs w:val="21"/>
        </w:rPr>
      </w:pPr>
      <w:r>
        <w:rPr>
          <w:rFonts w:ascii="宋体" w:hAnsi="宋体" w:hint="eastAsia"/>
          <w:szCs w:val="21"/>
        </w:rPr>
        <w:t xml:space="preserve">6.4.1    </w:t>
      </w:r>
      <w:r>
        <w:rPr>
          <w:rFonts w:ascii="宋体" w:hAnsi="宋体" w:hint="eastAsia"/>
          <w:szCs w:val="21"/>
        </w:rPr>
        <w:t>承包人应</w:t>
      </w:r>
      <w:r>
        <w:rPr>
          <w:rFonts w:ascii="宋体" w:hAnsi="宋体" w:hint="eastAsia"/>
          <w:szCs w:val="21"/>
        </w:rPr>
        <w:t>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w:t>
      </w:r>
      <w:r w:rsidR="00816F25">
        <w:rPr>
          <w:rFonts w:ascii="宋体" w:hAnsi="宋体" w:hint="eastAsia"/>
          <w:szCs w:val="21"/>
        </w:rPr>
        <w:t>雇用</w:t>
      </w:r>
      <w:r>
        <w:rPr>
          <w:rFonts w:ascii="宋体" w:hAnsi="宋体" w:hint="eastAsia"/>
          <w:szCs w:val="21"/>
        </w:rPr>
        <w:t>的职员和工人办理任何必要的证件、许可、保险和注册等，并保障发包人免于因承包人不能依照或完全依照上述所有法律、法规、规章和规定等可能给发包人带来的任何处罚、索赔、损失和损害等。</w:t>
      </w:r>
    </w:p>
    <w:p w14:paraId="61063350" w14:textId="3CDE41A8" w:rsidR="009F74FE" w:rsidRDefault="00656B6B">
      <w:pPr>
        <w:spacing w:line="360" w:lineRule="auto"/>
        <w:ind w:left="945" w:hangingChars="450" w:hanging="945"/>
        <w:rPr>
          <w:rFonts w:ascii="宋体" w:hAnsi="宋体"/>
          <w:szCs w:val="21"/>
        </w:rPr>
      </w:pPr>
      <w:r>
        <w:rPr>
          <w:rFonts w:ascii="宋体" w:hAnsi="宋体" w:hint="eastAsia"/>
          <w:szCs w:val="21"/>
        </w:rPr>
        <w:t xml:space="preserve">6.4.2    </w:t>
      </w:r>
      <w:r>
        <w:rPr>
          <w:rFonts w:ascii="宋体" w:hAnsi="宋体" w:hint="eastAsia"/>
          <w:szCs w:val="21"/>
        </w:rPr>
        <w:t>承包人应按照国家《劳动保护法》的规定，保障现场施工人员的劳动安全。承包人应为本</w:t>
      </w:r>
      <w:r>
        <w:rPr>
          <w:rFonts w:ascii="宋体" w:hAnsi="宋体" w:hint="eastAsia"/>
          <w:szCs w:val="21"/>
        </w:rPr>
        <w:t>合同下</w:t>
      </w:r>
      <w:r w:rsidR="00816F25">
        <w:rPr>
          <w:rFonts w:ascii="宋体" w:hAnsi="宋体" w:hint="eastAsia"/>
          <w:szCs w:val="21"/>
        </w:rPr>
        <w:t>雇用</w:t>
      </w:r>
      <w:r>
        <w:rPr>
          <w:rFonts w:ascii="宋体" w:hAnsi="宋体" w:hint="eastAsia"/>
          <w:szCs w:val="21"/>
        </w:rPr>
        <w:t>的职员和工人提供适当和充分的劳动保护，包括但不限于安全防护、防寒、防雨、防尘、绝缘保护、常用药品、急救设备、传染病预防等。</w:t>
      </w:r>
    </w:p>
    <w:p w14:paraId="45EB5F8D" w14:textId="7DBF23E7" w:rsidR="009F74FE" w:rsidRDefault="00656B6B">
      <w:pPr>
        <w:spacing w:line="360" w:lineRule="auto"/>
        <w:ind w:left="945" w:hangingChars="450" w:hanging="945"/>
        <w:rPr>
          <w:rFonts w:ascii="宋体" w:hAnsi="宋体"/>
          <w:szCs w:val="21"/>
        </w:rPr>
      </w:pPr>
      <w:r>
        <w:rPr>
          <w:rFonts w:ascii="宋体" w:hAnsi="宋体" w:hint="eastAsia"/>
          <w:szCs w:val="21"/>
        </w:rPr>
        <w:t xml:space="preserve">6.4.3    </w:t>
      </w:r>
      <w:r>
        <w:rPr>
          <w:rFonts w:ascii="宋体" w:hAnsi="宋体" w:hint="eastAsia"/>
          <w:szCs w:val="21"/>
        </w:rPr>
        <w:t>承包人应为其履行本合同所</w:t>
      </w:r>
      <w:r w:rsidR="00816F25">
        <w:rPr>
          <w:rFonts w:ascii="宋体" w:hAnsi="宋体" w:hint="eastAsia"/>
          <w:szCs w:val="21"/>
        </w:rPr>
        <w:t>雇用</w:t>
      </w:r>
      <w:r>
        <w:rPr>
          <w:rFonts w:ascii="宋体" w:hAnsi="宋体" w:hint="eastAsia"/>
          <w:szCs w:val="21"/>
        </w:rPr>
        <w:t>的职员和工人提供和维护任何必要的膳宿条件和生活环境，包括但不限于宿舍、围栏、供水</w:t>
      </w:r>
      <w:r>
        <w:rPr>
          <w:rFonts w:ascii="宋体" w:hAnsi="宋体" w:hint="eastAsia"/>
          <w:szCs w:val="21"/>
        </w:rPr>
        <w:t>(</w:t>
      </w:r>
      <w:r>
        <w:rPr>
          <w:rFonts w:ascii="宋体" w:hAnsi="宋体" w:hint="eastAsia"/>
          <w:szCs w:val="21"/>
        </w:rPr>
        <w:t>饮用及其他目的用水</w:t>
      </w:r>
      <w:r>
        <w:rPr>
          <w:rFonts w:ascii="宋体" w:hAnsi="宋体" w:hint="eastAsia"/>
          <w:szCs w:val="21"/>
        </w:rPr>
        <w:t>)</w:t>
      </w:r>
      <w:r>
        <w:rPr>
          <w:rFonts w:ascii="宋体" w:hAnsi="宋体" w:hint="eastAsia"/>
          <w:szCs w:val="21"/>
        </w:rPr>
        <w:t>、供电、卫生设备、食堂及炊具、防火及灭火设备、供热、家具及其他正常膳宿条件和生活环境所需的必需品，并应考虑宗教和民族习惯。</w:t>
      </w:r>
    </w:p>
    <w:p w14:paraId="71BD75BE"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6.4.4    </w:t>
      </w:r>
      <w:r>
        <w:rPr>
          <w:rFonts w:ascii="宋体" w:hAnsi="宋体" w:hint="eastAsia"/>
          <w:szCs w:val="21"/>
        </w:rPr>
        <w:t>承包人应为现场工人提供符合政府卫生规定的生活条件并获得必要的许可，保证工人的健康和防止任</w:t>
      </w:r>
      <w:r>
        <w:rPr>
          <w:rFonts w:ascii="宋体" w:hAnsi="宋体" w:hint="eastAsia"/>
          <w:szCs w:val="21"/>
        </w:rPr>
        <w:t>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14:paraId="0C5AEBD8"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6.4.5    </w:t>
      </w:r>
      <w:r>
        <w:rPr>
          <w:rFonts w:ascii="宋体" w:hAnsi="宋体" w:hint="eastAsia"/>
          <w:szCs w:val="21"/>
        </w:rPr>
        <w:t>承包人应在现场设立专门的临时医疗站，配备足够的设施、药物和称职的医务人员，承包人还应准备急救担架，用于一旦发生安全事故时对受伤人员的急救。</w:t>
      </w:r>
    </w:p>
    <w:p w14:paraId="17166DA7"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6.4.6    </w:t>
      </w:r>
      <w:r>
        <w:rPr>
          <w:rFonts w:ascii="宋体" w:hAnsi="宋体" w:hint="eastAsia"/>
          <w:szCs w:val="21"/>
        </w:rPr>
        <w:t>劳动保护方面的其他要求如下：</w:t>
      </w:r>
    </w:p>
    <w:p w14:paraId="52794B47"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u w:val="single"/>
        </w:rPr>
        <w:t xml:space="preserve">                                        </w:t>
      </w:r>
      <w:r>
        <w:rPr>
          <w:rFonts w:ascii="宋体" w:hAnsi="宋体"/>
          <w:szCs w:val="21"/>
        </w:rPr>
        <w:t xml:space="preserve">  </w:t>
      </w:r>
    </w:p>
    <w:p w14:paraId="1249B1B2" w14:textId="77777777" w:rsidR="009F74FE" w:rsidRDefault="00656B6B">
      <w:pPr>
        <w:spacing w:line="360" w:lineRule="auto"/>
        <w:rPr>
          <w:rFonts w:ascii="宋体" w:hAnsi="宋体"/>
          <w:sz w:val="24"/>
        </w:rPr>
      </w:pPr>
      <w:r>
        <w:rPr>
          <w:rFonts w:ascii="宋体" w:hAnsi="宋体" w:hint="eastAsia"/>
          <w:sz w:val="24"/>
        </w:rPr>
        <w:t>6.5</w:t>
      </w:r>
      <w:r>
        <w:rPr>
          <w:rFonts w:ascii="宋体" w:hAnsi="宋体" w:hint="eastAsia"/>
          <w:sz w:val="24"/>
        </w:rPr>
        <w:t>脚手架</w:t>
      </w:r>
    </w:p>
    <w:p w14:paraId="3032B768"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6.5.1    </w:t>
      </w:r>
      <w:r>
        <w:rPr>
          <w:rFonts w:ascii="宋体" w:hAnsi="宋体" w:hint="eastAsia"/>
          <w:szCs w:val="21"/>
        </w:rPr>
        <w:t>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14:paraId="24B2DE09" w14:textId="77777777" w:rsidR="009F74FE" w:rsidRDefault="00656B6B">
      <w:pPr>
        <w:spacing w:line="360" w:lineRule="auto"/>
        <w:ind w:left="945" w:hangingChars="450" w:hanging="945"/>
        <w:rPr>
          <w:rFonts w:ascii="宋体" w:hAnsi="宋体"/>
          <w:szCs w:val="21"/>
        </w:rPr>
      </w:pPr>
      <w:r>
        <w:rPr>
          <w:rFonts w:ascii="宋体" w:hAnsi="宋体" w:hint="eastAsia"/>
          <w:szCs w:val="21"/>
        </w:rPr>
        <w:lastRenderedPageBreak/>
        <w:t xml:space="preserve">6.5.2    </w:t>
      </w:r>
      <w:r>
        <w:rPr>
          <w:rFonts w:ascii="宋体" w:hAnsi="宋体" w:hint="eastAsia"/>
          <w:szCs w:val="21"/>
        </w:rPr>
        <w:t>所有脚手架，尤其是大型、复杂、高耸和非常规脚手架，要编制专项施工方案，还应当经过安全验算，脚手架</w:t>
      </w:r>
      <w:r>
        <w:rPr>
          <w:rFonts w:ascii="宋体" w:hAnsi="宋体" w:hint="eastAsia"/>
          <w:szCs w:val="21"/>
        </w:rPr>
        <w:t>安全验算结果必须报送监理人核查后方可实施。</w:t>
      </w:r>
    </w:p>
    <w:p w14:paraId="7CFCBD28"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6.5.3    </w:t>
      </w:r>
      <w:r>
        <w:rPr>
          <w:rFonts w:ascii="宋体" w:hAnsi="宋体" w:hint="eastAsia"/>
          <w:szCs w:val="21"/>
        </w:rPr>
        <w:t>搭设爬架、挂架、超高脚手架等特种或新型脚手架时，承包人应确保此类脚手架的安全性和保证此类脚手架已经过有关行政管理部门允许使用的批准，并承担与此有关的一切费用。</w:t>
      </w:r>
    </w:p>
    <w:p w14:paraId="06F1A916"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6.5.4    </w:t>
      </w:r>
      <w:r>
        <w:rPr>
          <w:rFonts w:ascii="宋体" w:hAnsi="宋体" w:hint="eastAsia"/>
          <w:szCs w:val="21"/>
        </w:rPr>
        <w:t>承包人应当加强脚手架的日常安全巡查，及时对其中的安全隐患进行整改，确保脚手架使用安全。雨、雪、雾、霜和大风等天气后，承包人必须对脚手架进行安全巡查，并及时消除安全隐患。</w:t>
      </w:r>
    </w:p>
    <w:p w14:paraId="7FF066B6"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6.5.5    </w:t>
      </w:r>
      <w:r>
        <w:rPr>
          <w:rFonts w:ascii="宋体" w:hAnsi="宋体" w:hint="eastAsia"/>
          <w:szCs w:val="21"/>
        </w:rPr>
        <w:t>承包人应允许发包人、监理人、专业分包人、独立承包人</w:t>
      </w:r>
      <w:r>
        <w:rPr>
          <w:rFonts w:ascii="宋体" w:hAnsi="宋体" w:hint="eastAsia"/>
          <w:szCs w:val="21"/>
        </w:rPr>
        <w:t>(</w:t>
      </w:r>
      <w:r>
        <w:rPr>
          <w:rFonts w:ascii="宋体" w:hAnsi="宋体" w:hint="eastAsia"/>
          <w:szCs w:val="21"/>
        </w:rPr>
        <w:t>如果有</w:t>
      </w:r>
      <w:r>
        <w:rPr>
          <w:rFonts w:ascii="宋体" w:hAnsi="宋体" w:hint="eastAsia"/>
          <w:szCs w:val="21"/>
        </w:rPr>
        <w:t>)</w:t>
      </w:r>
      <w:r>
        <w:rPr>
          <w:rFonts w:ascii="宋体" w:hAnsi="宋体" w:hint="eastAsia"/>
          <w:szCs w:val="21"/>
        </w:rPr>
        <w:t>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w:t>
      </w:r>
      <w:r>
        <w:rPr>
          <w:rFonts w:ascii="宋体" w:hAnsi="宋体" w:hint="eastAsia"/>
          <w:szCs w:val="21"/>
        </w:rPr>
        <w:t>(</w:t>
      </w:r>
      <w:r>
        <w:rPr>
          <w:rFonts w:ascii="宋体" w:hAnsi="宋体" w:hint="eastAsia"/>
          <w:szCs w:val="21"/>
        </w:rPr>
        <w:t>如果有</w:t>
      </w:r>
      <w:r>
        <w:rPr>
          <w:rFonts w:ascii="宋体" w:hAnsi="宋体" w:hint="eastAsia"/>
          <w:szCs w:val="21"/>
        </w:rPr>
        <w:t>)</w:t>
      </w:r>
      <w:r>
        <w:rPr>
          <w:rFonts w:ascii="宋体" w:hAnsi="宋体" w:hint="eastAsia"/>
          <w:szCs w:val="21"/>
        </w:rPr>
        <w:t>和政府有关机构所需，只有在获得监理人书面批准后，承包</w:t>
      </w:r>
      <w:r>
        <w:rPr>
          <w:rFonts w:ascii="宋体" w:hAnsi="宋体" w:hint="eastAsia"/>
          <w:szCs w:val="21"/>
        </w:rPr>
        <w:t>人才能拆除相关脚手架，否则承包人应自费重新搭设。</w:t>
      </w:r>
    </w:p>
    <w:p w14:paraId="44A15D63"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6.5.6    </w:t>
      </w:r>
      <w:r>
        <w:rPr>
          <w:rFonts w:ascii="宋体" w:hAnsi="宋体" w:hint="eastAsia"/>
          <w:szCs w:val="21"/>
        </w:rPr>
        <w:t>脚手架的其他要求如下：</w:t>
      </w:r>
    </w:p>
    <w:p w14:paraId="7D886FCF" w14:textId="77777777" w:rsidR="009F74FE" w:rsidRDefault="00656B6B">
      <w:pPr>
        <w:spacing w:line="360" w:lineRule="auto"/>
        <w:ind w:left="735" w:hangingChars="350" w:hanging="735"/>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szCs w:val="21"/>
        </w:rPr>
        <w:t xml:space="preserve"> </w:t>
      </w:r>
    </w:p>
    <w:p w14:paraId="76365806" w14:textId="77777777" w:rsidR="009F74FE" w:rsidRDefault="00656B6B">
      <w:pPr>
        <w:spacing w:line="360" w:lineRule="auto"/>
        <w:rPr>
          <w:rFonts w:ascii="宋体" w:hAnsi="宋体"/>
          <w:sz w:val="24"/>
        </w:rPr>
      </w:pPr>
      <w:r>
        <w:rPr>
          <w:rFonts w:ascii="宋体" w:hAnsi="宋体" w:hint="eastAsia"/>
          <w:sz w:val="24"/>
        </w:rPr>
        <w:t>6.6</w:t>
      </w:r>
      <w:r>
        <w:rPr>
          <w:rFonts w:ascii="宋体" w:hAnsi="宋体" w:hint="eastAsia"/>
          <w:sz w:val="24"/>
        </w:rPr>
        <w:t>施工安全措施计划</w:t>
      </w:r>
    </w:p>
    <w:p w14:paraId="1DDBD9E4"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6.6.1    </w:t>
      </w:r>
      <w:r>
        <w:rPr>
          <w:rFonts w:ascii="宋体" w:hAnsi="宋体" w:hint="eastAsia"/>
          <w:szCs w:val="21"/>
        </w:rPr>
        <w:t>承包人应根据《中华人民共和国安全生产法》、《职业健康安全管理体系规范》、《中华人民共和国消防法》、《中华人民共和国道路交通安全法》、《中华人民共和国传染病防治法实施办法》和地方有关的法规等，按照合同条款第</w:t>
      </w:r>
      <w:r>
        <w:rPr>
          <w:rFonts w:ascii="宋体" w:hAnsi="宋体" w:hint="eastAsia"/>
          <w:szCs w:val="21"/>
        </w:rPr>
        <w:t>9.2.1</w:t>
      </w:r>
      <w:r>
        <w:rPr>
          <w:rFonts w:ascii="宋体" w:hAnsi="宋体" w:hint="eastAsia"/>
          <w:szCs w:val="21"/>
        </w:rPr>
        <w:t>项的约定，编制一份施工安全措施计划，报送监理人审批。</w:t>
      </w:r>
    </w:p>
    <w:p w14:paraId="1642AF1C"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6.6.2    </w:t>
      </w:r>
      <w:r>
        <w:rPr>
          <w:rFonts w:ascii="宋体" w:hAnsi="宋体" w:hint="eastAsia"/>
          <w:szCs w:val="21"/>
        </w:rPr>
        <w:t>施工安全措施计划是承包人阐明其安全管理方针、管理体系、安全制度和安全措施等的文件，其内容应当反映现行法律法规规定的和合同条款约定的以及本条上述约定的承包人安全职责，包括但不限于：</w:t>
      </w:r>
      <w:r>
        <w:rPr>
          <w:rFonts w:ascii="宋体" w:hAnsi="宋体" w:hint="eastAsia"/>
          <w:szCs w:val="21"/>
        </w:rPr>
        <w:br/>
        <w:t>(1)</w:t>
      </w:r>
      <w:r>
        <w:rPr>
          <w:rFonts w:ascii="宋体" w:hAnsi="宋体" w:hint="eastAsia"/>
          <w:szCs w:val="21"/>
        </w:rPr>
        <w:t>施工安全管理机构的设置；</w:t>
      </w:r>
      <w:r>
        <w:rPr>
          <w:rFonts w:ascii="宋体" w:hAnsi="宋体"/>
          <w:szCs w:val="21"/>
        </w:rPr>
        <w:br/>
      </w:r>
      <w:r>
        <w:rPr>
          <w:rFonts w:ascii="宋体" w:hAnsi="宋体" w:hint="eastAsia"/>
          <w:szCs w:val="21"/>
        </w:rPr>
        <w:t>(2)</w:t>
      </w:r>
      <w:r>
        <w:rPr>
          <w:rFonts w:ascii="宋体" w:hAnsi="宋体" w:hint="eastAsia"/>
          <w:szCs w:val="21"/>
        </w:rPr>
        <w:t>专职安全</w:t>
      </w:r>
      <w:r>
        <w:rPr>
          <w:rFonts w:ascii="宋体" w:hAnsi="宋体" w:hint="eastAsia"/>
          <w:szCs w:val="21"/>
        </w:rPr>
        <w:t>管理人员的配备；</w:t>
      </w:r>
      <w:r>
        <w:rPr>
          <w:rFonts w:ascii="宋体" w:hAnsi="宋体"/>
          <w:szCs w:val="21"/>
        </w:rPr>
        <w:br/>
      </w:r>
      <w:r>
        <w:rPr>
          <w:rFonts w:ascii="宋体" w:hAnsi="宋体" w:hint="eastAsia"/>
          <w:szCs w:val="21"/>
        </w:rPr>
        <w:t>(3)</w:t>
      </w:r>
      <w:r>
        <w:rPr>
          <w:rFonts w:ascii="宋体" w:hAnsi="宋体" w:hint="eastAsia"/>
          <w:szCs w:val="21"/>
        </w:rPr>
        <w:t>安全责任制度和管理措施；</w:t>
      </w:r>
      <w:r>
        <w:rPr>
          <w:rFonts w:ascii="宋体" w:hAnsi="宋体"/>
          <w:szCs w:val="21"/>
        </w:rPr>
        <w:br/>
      </w:r>
      <w:r>
        <w:rPr>
          <w:rFonts w:ascii="宋体" w:hAnsi="宋体" w:hint="eastAsia"/>
          <w:szCs w:val="21"/>
        </w:rPr>
        <w:t>(4)</w:t>
      </w:r>
      <w:r>
        <w:rPr>
          <w:rFonts w:ascii="宋体" w:hAnsi="宋体" w:hint="eastAsia"/>
          <w:szCs w:val="21"/>
        </w:rPr>
        <w:t>安全教育和培训制度及管理措施；</w:t>
      </w:r>
      <w:r>
        <w:rPr>
          <w:rFonts w:ascii="宋体" w:hAnsi="宋体"/>
          <w:szCs w:val="21"/>
        </w:rPr>
        <w:br/>
      </w:r>
      <w:r>
        <w:rPr>
          <w:rFonts w:ascii="宋体" w:hAnsi="宋体" w:hint="eastAsia"/>
          <w:szCs w:val="21"/>
        </w:rPr>
        <w:t>(5)</w:t>
      </w:r>
      <w:r>
        <w:rPr>
          <w:rFonts w:ascii="宋体" w:hAnsi="宋体" w:hint="eastAsia"/>
          <w:szCs w:val="21"/>
        </w:rPr>
        <w:t>各项安全生产规章制度和操作规程；</w:t>
      </w:r>
      <w:r>
        <w:rPr>
          <w:rFonts w:ascii="宋体" w:hAnsi="宋体"/>
          <w:szCs w:val="21"/>
        </w:rPr>
        <w:br/>
      </w:r>
      <w:r>
        <w:rPr>
          <w:rFonts w:ascii="宋体" w:hAnsi="宋体" w:hint="eastAsia"/>
          <w:szCs w:val="21"/>
        </w:rPr>
        <w:t>(6)</w:t>
      </w:r>
      <w:r>
        <w:rPr>
          <w:rFonts w:ascii="宋体" w:hAnsi="宋体" w:hint="eastAsia"/>
          <w:szCs w:val="21"/>
        </w:rPr>
        <w:t>各项施工安全措施和防护措施；</w:t>
      </w:r>
      <w:r>
        <w:rPr>
          <w:rFonts w:ascii="宋体" w:hAnsi="宋体"/>
          <w:szCs w:val="21"/>
        </w:rPr>
        <w:br/>
      </w:r>
      <w:r>
        <w:rPr>
          <w:rFonts w:ascii="宋体" w:hAnsi="宋体" w:hint="eastAsia"/>
          <w:szCs w:val="21"/>
        </w:rPr>
        <w:lastRenderedPageBreak/>
        <w:t>(7)</w:t>
      </w:r>
      <w:r>
        <w:rPr>
          <w:rFonts w:ascii="宋体" w:hAnsi="宋体" w:hint="eastAsia"/>
          <w:szCs w:val="21"/>
        </w:rPr>
        <w:t>危险品管理和使用制度；</w:t>
      </w:r>
      <w:r>
        <w:rPr>
          <w:rFonts w:ascii="宋体" w:hAnsi="宋体"/>
          <w:szCs w:val="21"/>
        </w:rPr>
        <w:br/>
      </w:r>
      <w:r>
        <w:rPr>
          <w:rFonts w:ascii="宋体" w:hAnsi="宋体" w:hint="eastAsia"/>
          <w:szCs w:val="21"/>
        </w:rPr>
        <w:t>(8)</w:t>
      </w:r>
      <w:r>
        <w:rPr>
          <w:rFonts w:ascii="宋体" w:hAnsi="宋体" w:hint="eastAsia"/>
          <w:szCs w:val="21"/>
        </w:rPr>
        <w:t>安全设施、设备、器材和劳动保护用品的配置；</w:t>
      </w:r>
      <w:r>
        <w:rPr>
          <w:rFonts w:ascii="宋体" w:hAnsi="宋体"/>
          <w:szCs w:val="21"/>
        </w:rPr>
        <w:br/>
      </w:r>
      <w:r>
        <w:rPr>
          <w:rFonts w:ascii="宋体" w:hAnsi="宋体" w:hint="eastAsia"/>
          <w:szCs w:val="21"/>
        </w:rPr>
        <w:t>(9)</w:t>
      </w:r>
      <w:r>
        <w:rPr>
          <w:rFonts w:ascii="宋体" w:hAnsi="宋体" w:hint="eastAsia"/>
          <w:szCs w:val="21"/>
        </w:rPr>
        <w:t>其他：</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p>
    <w:p w14:paraId="17449041" w14:textId="77777777" w:rsidR="009F74FE" w:rsidRDefault="00656B6B">
      <w:pPr>
        <w:spacing w:line="360" w:lineRule="auto"/>
        <w:ind w:left="947" w:firstLineChars="10" w:firstLine="21"/>
        <w:rPr>
          <w:rFonts w:ascii="宋体" w:hAnsi="宋体"/>
          <w:szCs w:val="21"/>
        </w:rPr>
      </w:pPr>
      <w:r>
        <w:rPr>
          <w:rFonts w:ascii="宋体" w:hAnsi="宋体" w:hint="eastAsia"/>
          <w:szCs w:val="21"/>
        </w:rPr>
        <w:t>施工安全措施的项目和范围，应符合国家颁发的《安全技术措施计划的项目总名称表》及其附录</w:t>
      </w:r>
      <w:r>
        <w:rPr>
          <w:rFonts w:ascii="宋体" w:hAnsi="宋体" w:hint="eastAsia"/>
          <w:szCs w:val="21"/>
        </w:rPr>
        <w:t>H</w:t>
      </w:r>
      <w:r>
        <w:rPr>
          <w:rFonts w:ascii="宋体" w:hAnsi="宋体" w:hint="eastAsia"/>
          <w:szCs w:val="21"/>
        </w:rPr>
        <w:t>、</w:t>
      </w:r>
      <w:r>
        <w:rPr>
          <w:rFonts w:ascii="宋体" w:hAnsi="宋体" w:hint="eastAsia"/>
          <w:szCs w:val="21"/>
        </w:rPr>
        <w:t>I</w:t>
      </w:r>
      <w:r>
        <w:rPr>
          <w:rFonts w:ascii="宋体" w:hAnsi="宋体" w:hint="eastAsia"/>
          <w:szCs w:val="21"/>
        </w:rPr>
        <w:t>、</w:t>
      </w:r>
      <w:r>
        <w:rPr>
          <w:rFonts w:ascii="宋体" w:hAnsi="宋体" w:hint="eastAsia"/>
          <w:szCs w:val="21"/>
        </w:rPr>
        <w:t>J</w:t>
      </w:r>
      <w:r>
        <w:rPr>
          <w:rFonts w:ascii="宋体" w:hAnsi="宋体" w:hint="eastAsia"/>
          <w:szCs w:val="21"/>
        </w:rPr>
        <w:t>的规定，即应采取以改善劳动条件，防止工伤事</w:t>
      </w:r>
      <w:r>
        <w:rPr>
          <w:rFonts w:ascii="宋体" w:hAnsi="宋体" w:hint="eastAsia"/>
          <w:szCs w:val="21"/>
        </w:rPr>
        <w:t>故，预防职业病和职业中毒为目的的一切施工安全措施，以及修建必要的安全设施、配备安全技术开发试验所需的器材、设备和技术资料，并对现场的施工管理及作业人员做好相应的安全宣传教育。</w:t>
      </w:r>
    </w:p>
    <w:p w14:paraId="3C5EC13D"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6.6.3    </w:t>
      </w:r>
      <w:r>
        <w:rPr>
          <w:rFonts w:ascii="宋体" w:hAnsi="宋体" w:hint="eastAsia"/>
          <w:szCs w:val="21"/>
        </w:rPr>
        <w:t>施工安全措施计划应当在专用合同条款第</w:t>
      </w:r>
      <w:r>
        <w:rPr>
          <w:rFonts w:ascii="宋体" w:hAnsi="宋体" w:hint="eastAsia"/>
          <w:szCs w:val="21"/>
        </w:rPr>
        <w:t>9.2.1</w:t>
      </w:r>
      <w:r>
        <w:rPr>
          <w:rFonts w:ascii="宋体" w:hAnsi="宋体" w:hint="eastAsia"/>
          <w:szCs w:val="21"/>
        </w:rPr>
        <w:t>项约定的期限内报送监理人。承包人应当严格执行经监理人批准的施工安全措施计划，并及时补充、修订和完善施工安全措施计划，确保安全生产。</w:t>
      </w:r>
    </w:p>
    <w:p w14:paraId="1A2820C5" w14:textId="77777777" w:rsidR="009F74FE" w:rsidRDefault="00656B6B">
      <w:pPr>
        <w:spacing w:line="360" w:lineRule="auto"/>
        <w:rPr>
          <w:rFonts w:ascii="宋体" w:hAnsi="宋体"/>
          <w:sz w:val="24"/>
        </w:rPr>
      </w:pPr>
      <w:r>
        <w:rPr>
          <w:rFonts w:ascii="宋体" w:hAnsi="宋体" w:hint="eastAsia"/>
          <w:sz w:val="24"/>
        </w:rPr>
        <w:t>6.7</w:t>
      </w:r>
      <w:r>
        <w:rPr>
          <w:rFonts w:ascii="宋体" w:hAnsi="宋体" w:hint="eastAsia"/>
          <w:sz w:val="24"/>
        </w:rPr>
        <w:t>文明施工</w:t>
      </w:r>
    </w:p>
    <w:p w14:paraId="107DF6B8"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6.7.1    </w:t>
      </w:r>
      <w:r>
        <w:rPr>
          <w:rFonts w:ascii="宋体" w:hAnsi="宋体" w:hint="eastAsia"/>
          <w:szCs w:val="21"/>
        </w:rPr>
        <w:t>承包人应遵守国家和工程所在地有关法规、规范、规程和标准的规定，履行文明施工义务，确保文明施工专项费用专款专</w:t>
      </w:r>
      <w:r>
        <w:rPr>
          <w:rFonts w:ascii="宋体" w:hAnsi="宋体" w:hint="eastAsia"/>
          <w:szCs w:val="21"/>
        </w:rPr>
        <w:t>用。</w:t>
      </w:r>
    </w:p>
    <w:p w14:paraId="4B6E9974"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6.7.2     </w:t>
      </w:r>
      <w:r>
        <w:rPr>
          <w:rFonts w:ascii="宋体" w:hAnsi="宋体" w:hint="eastAsia"/>
          <w:szCs w:val="21"/>
        </w:rPr>
        <w:t>承包人应当规范现场施工秩序，实行标准化管理：</w:t>
      </w:r>
    </w:p>
    <w:p w14:paraId="6D01E236" w14:textId="18B08BE1" w:rsidR="009F74FE" w:rsidRDefault="00656B6B">
      <w:pPr>
        <w:spacing w:line="360" w:lineRule="auto"/>
        <w:ind w:leftChars="500" w:left="1365" w:hangingChars="150" w:hanging="315"/>
        <w:rPr>
          <w:rFonts w:ascii="宋体" w:hAnsi="宋体"/>
          <w:szCs w:val="21"/>
        </w:rPr>
      </w:pPr>
      <w:r>
        <w:rPr>
          <w:rFonts w:ascii="宋体" w:hAnsi="宋体" w:hint="eastAsia"/>
          <w:szCs w:val="21"/>
        </w:rPr>
        <w:t>(1)</w:t>
      </w:r>
      <w:r>
        <w:rPr>
          <w:rFonts w:ascii="宋体" w:hAnsi="宋体" w:hint="eastAsia"/>
          <w:szCs w:val="21"/>
        </w:rPr>
        <w:t>承包人的施工场地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必须</w:t>
      </w:r>
      <w:r w:rsidR="00816F25">
        <w:rPr>
          <w:rFonts w:ascii="宋体" w:hAnsi="宋体" w:hint="eastAsia"/>
          <w:szCs w:val="21"/>
        </w:rPr>
        <w:t>干净整洁</w:t>
      </w:r>
      <w:r>
        <w:rPr>
          <w:rFonts w:ascii="宋体" w:hAnsi="宋体" w:hint="eastAsia"/>
          <w:szCs w:val="21"/>
        </w:rPr>
        <w:t>、做到无积水、无淤泥、无杂物，材料堆放整齐；</w:t>
      </w:r>
    </w:p>
    <w:p w14:paraId="7C50211B" w14:textId="77777777" w:rsidR="009F74FE" w:rsidRDefault="00656B6B">
      <w:pPr>
        <w:spacing w:line="360" w:lineRule="auto"/>
        <w:ind w:leftChars="450" w:left="945" w:rightChars="-83" w:right="-174" w:firstLineChars="50" w:firstLine="105"/>
        <w:rPr>
          <w:rFonts w:ascii="宋体" w:hAnsi="宋体"/>
          <w:szCs w:val="21"/>
        </w:rPr>
      </w:pPr>
      <w:r>
        <w:rPr>
          <w:rFonts w:ascii="宋体" w:hAnsi="宋体" w:hint="eastAsia"/>
          <w:szCs w:val="21"/>
        </w:rPr>
        <w:t>(2)</w:t>
      </w:r>
      <w:r>
        <w:rPr>
          <w:rFonts w:ascii="宋体" w:hAnsi="宋体" w:hint="eastAsia"/>
          <w:szCs w:val="21"/>
        </w:rPr>
        <w:t>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应进行硬化处理，定期定时洒水，做好防治扬尘和大气污染工作；</w:t>
      </w:r>
    </w:p>
    <w:p w14:paraId="291313CD" w14:textId="77777777" w:rsidR="009F74FE" w:rsidRDefault="00656B6B">
      <w:pPr>
        <w:spacing w:line="360" w:lineRule="auto"/>
        <w:ind w:leftChars="450" w:left="945" w:firstLineChars="50" w:firstLine="105"/>
        <w:rPr>
          <w:rFonts w:ascii="宋体" w:hAnsi="宋体"/>
          <w:szCs w:val="21"/>
        </w:rPr>
      </w:pPr>
      <w:r>
        <w:rPr>
          <w:rFonts w:ascii="宋体" w:hAnsi="宋体" w:hint="eastAsia"/>
          <w:szCs w:val="21"/>
        </w:rPr>
        <w:t>(3)</w:t>
      </w:r>
      <w:r>
        <w:rPr>
          <w:rFonts w:ascii="宋体" w:hAnsi="宋体" w:hint="eastAsia"/>
          <w:szCs w:val="21"/>
        </w:rPr>
        <w:t>严格遵守“工完、料尽、场地净”的原则，不留垃圾、不留剩余施工材料和施工机具，各种设备运转正常；</w:t>
      </w:r>
    </w:p>
    <w:p w14:paraId="5BEB7736" w14:textId="77777777" w:rsidR="009F74FE" w:rsidRDefault="00656B6B">
      <w:pPr>
        <w:spacing w:line="360" w:lineRule="auto"/>
        <w:ind w:leftChars="500" w:left="1365" w:hangingChars="150" w:hanging="315"/>
        <w:rPr>
          <w:rFonts w:ascii="宋体" w:hAnsi="宋体"/>
          <w:szCs w:val="21"/>
        </w:rPr>
      </w:pPr>
      <w:r>
        <w:rPr>
          <w:rFonts w:ascii="宋体" w:hAnsi="宋体" w:hint="eastAsia"/>
          <w:szCs w:val="21"/>
        </w:rPr>
        <w:t>(4)</w:t>
      </w:r>
      <w:r>
        <w:rPr>
          <w:rFonts w:ascii="宋体" w:hAnsi="宋体" w:hint="eastAsia"/>
          <w:szCs w:val="21"/>
        </w:rPr>
        <w:t>承包人修建的施工临时设施应符合监理人批准的施工规划要求，并应满足本节规定的各项安全要求；</w:t>
      </w:r>
    </w:p>
    <w:p w14:paraId="7349475A" w14:textId="77777777" w:rsidR="009F74FE" w:rsidRDefault="00656B6B">
      <w:pPr>
        <w:spacing w:line="360" w:lineRule="auto"/>
        <w:ind w:leftChars="500" w:left="1365" w:hangingChars="150" w:hanging="315"/>
        <w:rPr>
          <w:rFonts w:ascii="宋体" w:hAnsi="宋体"/>
          <w:szCs w:val="21"/>
        </w:rPr>
      </w:pPr>
      <w:r>
        <w:rPr>
          <w:rFonts w:ascii="宋体" w:hAnsi="宋体" w:hint="eastAsia"/>
          <w:szCs w:val="21"/>
        </w:rPr>
        <w:t>(5)</w:t>
      </w:r>
      <w:r>
        <w:rPr>
          <w:rFonts w:ascii="宋体" w:hAnsi="宋体" w:hint="eastAsia"/>
          <w:szCs w:val="21"/>
        </w:rPr>
        <w:t>监理人可要求承包人在施工场地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设置各级承包人的安全文明施工责</w:t>
      </w:r>
      <w:r>
        <w:rPr>
          <w:rFonts w:ascii="宋体" w:hAnsi="宋体" w:hint="eastAsia"/>
          <w:szCs w:val="21"/>
        </w:rPr>
        <w:t>任牌等文明施工警示牌；</w:t>
      </w:r>
    </w:p>
    <w:p w14:paraId="5D4347BF" w14:textId="77777777" w:rsidR="009F74FE" w:rsidRDefault="00656B6B">
      <w:pPr>
        <w:spacing w:line="360" w:lineRule="auto"/>
        <w:ind w:leftChars="500" w:left="1365" w:hangingChars="150" w:hanging="315"/>
        <w:rPr>
          <w:rFonts w:ascii="宋体" w:hAnsi="宋体"/>
          <w:szCs w:val="21"/>
        </w:rPr>
      </w:pPr>
      <w:r>
        <w:rPr>
          <w:rFonts w:ascii="宋体" w:hAnsi="宋体" w:hint="eastAsia"/>
          <w:szCs w:val="21"/>
        </w:rPr>
        <w:t>(6)</w:t>
      </w:r>
      <w:r>
        <w:rPr>
          <w:rFonts w:ascii="宋体" w:hAnsi="宋体" w:hint="eastAsia"/>
          <w:szCs w:val="21"/>
        </w:rPr>
        <w:t>材料进入现场应按指定位置堆放整齐，不得影响现场施工和堵塞施工、消防通道。材料堆放场地应有专职的管理人员；</w:t>
      </w:r>
    </w:p>
    <w:p w14:paraId="7924548F" w14:textId="4F603703" w:rsidR="009F74FE" w:rsidRDefault="00656B6B">
      <w:pPr>
        <w:spacing w:line="360" w:lineRule="auto"/>
        <w:ind w:leftChars="500" w:left="1365" w:hangingChars="150" w:hanging="315"/>
        <w:rPr>
          <w:rFonts w:ascii="宋体" w:hAnsi="宋体"/>
          <w:szCs w:val="21"/>
        </w:rPr>
      </w:pPr>
      <w:r>
        <w:rPr>
          <w:rFonts w:ascii="宋体" w:hAnsi="宋体" w:hint="eastAsia"/>
          <w:szCs w:val="21"/>
        </w:rPr>
        <w:t>(7)</w:t>
      </w:r>
      <w:r>
        <w:rPr>
          <w:rFonts w:ascii="宋体" w:hAnsi="宋体" w:hint="eastAsia"/>
          <w:szCs w:val="21"/>
        </w:rPr>
        <w:t>施工和安装用的各种扣件、紧固件、绳索具、小型配件、</w:t>
      </w:r>
      <w:r w:rsidR="00816F25">
        <w:rPr>
          <w:rFonts w:ascii="宋体" w:hAnsi="宋体" w:hint="eastAsia"/>
          <w:szCs w:val="21"/>
        </w:rPr>
        <w:t>螺钉</w:t>
      </w:r>
      <w:r>
        <w:rPr>
          <w:rFonts w:ascii="宋体" w:hAnsi="宋体" w:hint="eastAsia"/>
          <w:szCs w:val="21"/>
        </w:rPr>
        <w:t>等应在专设的仓库内装箱放置；</w:t>
      </w:r>
    </w:p>
    <w:p w14:paraId="01CCDA8E" w14:textId="77777777" w:rsidR="009F74FE" w:rsidRDefault="00656B6B">
      <w:pPr>
        <w:spacing w:line="360" w:lineRule="auto"/>
        <w:ind w:leftChars="500" w:left="1365" w:hangingChars="150" w:hanging="315"/>
        <w:rPr>
          <w:rFonts w:ascii="宋体" w:hAnsi="宋体"/>
          <w:szCs w:val="21"/>
        </w:rPr>
      </w:pPr>
      <w:r>
        <w:rPr>
          <w:rFonts w:ascii="宋体" w:hAnsi="宋体" w:hint="eastAsia"/>
          <w:szCs w:val="21"/>
        </w:rPr>
        <w:t>(8)</w:t>
      </w:r>
      <w:r>
        <w:rPr>
          <w:rFonts w:ascii="宋体" w:hAnsi="宋体" w:hint="eastAsia"/>
          <w:szCs w:val="21"/>
        </w:rPr>
        <w:t>现场风、水管及照明电线的布置应安全、合理、规范、有序，做到整齐美观。</w:t>
      </w:r>
      <w:r>
        <w:rPr>
          <w:rFonts w:ascii="宋体" w:hAnsi="宋体" w:hint="eastAsia"/>
          <w:szCs w:val="21"/>
        </w:rPr>
        <w:lastRenderedPageBreak/>
        <w:t>不得随意架设和造成隐患或影响施工。</w:t>
      </w:r>
    </w:p>
    <w:p w14:paraId="2AE91C94" w14:textId="010EDFC6"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6.7.3    </w:t>
      </w:r>
      <w:r>
        <w:rPr>
          <w:rFonts w:ascii="宋体" w:hAnsi="宋体" w:hint="eastAsia"/>
          <w:szCs w:val="21"/>
        </w:rPr>
        <w:t>承包人应为其</w:t>
      </w:r>
      <w:r w:rsidR="00816F25">
        <w:rPr>
          <w:rFonts w:ascii="宋体" w:hAnsi="宋体" w:hint="eastAsia"/>
          <w:szCs w:val="21"/>
        </w:rPr>
        <w:t>雇用</w:t>
      </w:r>
      <w:r>
        <w:rPr>
          <w:rFonts w:ascii="宋体" w:hAnsi="宋体" w:hint="eastAsia"/>
          <w:szCs w:val="21"/>
        </w:rPr>
        <w:t>的施工工人建立并维护相应的生活宿舍、食堂、浴室、厕所和文化活动室等，其标准应满足政府有关机构的生活标准和卫生标准等的要求。</w:t>
      </w:r>
    </w:p>
    <w:p w14:paraId="4BFA2CF0"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6.7.4    </w:t>
      </w:r>
      <w:r>
        <w:rPr>
          <w:rFonts w:ascii="宋体" w:hAnsi="宋体" w:hint="eastAsia"/>
          <w:szCs w:val="21"/>
        </w:rPr>
        <w:t>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14:paraId="579AD57E"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6.7.5    </w:t>
      </w:r>
      <w:r>
        <w:rPr>
          <w:rFonts w:ascii="宋体" w:hAnsi="宋体" w:hint="eastAsia"/>
          <w:szCs w:val="21"/>
        </w:rPr>
        <w:t>在工</w:t>
      </w:r>
      <w:r>
        <w:rPr>
          <w:rFonts w:ascii="宋体" w:hAnsi="宋体" w:hint="eastAsia"/>
          <w:szCs w:val="21"/>
        </w:rPr>
        <w:t>程施工期间，承包人应始终避免现场出现不必要的障碍物，妥当存放并处置施工设备和多余的材料，及时从现场清除运走任何废料、垃圾或不再需要的临时工程和设施。</w:t>
      </w:r>
    </w:p>
    <w:p w14:paraId="69FD2899" w14:textId="4BA45072"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6.7.6    </w:t>
      </w:r>
      <w:r>
        <w:rPr>
          <w:rFonts w:ascii="宋体" w:hAnsi="宋体" w:hint="eastAsia"/>
          <w:szCs w:val="21"/>
        </w:rPr>
        <w:t>承包人应为现场的工人和其他所有工作人员提供符合卫生要求的厕所，厕所应贴有</w:t>
      </w:r>
      <w:r w:rsidR="00816F25">
        <w:rPr>
          <w:rFonts w:ascii="宋体" w:hAnsi="宋体" w:hint="eastAsia"/>
          <w:szCs w:val="21"/>
        </w:rPr>
        <w:t>瓷砖</w:t>
      </w:r>
      <w:r>
        <w:rPr>
          <w:rFonts w:ascii="宋体" w:hAnsi="宋体" w:hint="eastAsia"/>
          <w:szCs w:val="21"/>
        </w:rPr>
        <w:t>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14:paraId="300B7004"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6.7.7    </w:t>
      </w:r>
      <w:r>
        <w:rPr>
          <w:rFonts w:ascii="宋体" w:hAnsi="宋体" w:hint="eastAsia"/>
          <w:szCs w:val="21"/>
        </w:rPr>
        <w:t>承包人应在现场设立固定的垃圾临时存放点并在各楼</w:t>
      </w:r>
      <w:r>
        <w:rPr>
          <w:rFonts w:ascii="宋体" w:hAnsi="宋体" w:hint="eastAsia"/>
          <w:szCs w:val="21"/>
        </w:rPr>
        <w:t>层或区域设立必要的垃圾箱；所有垃圾必须在当天清除出现场，并按有关行政管理部门的规定，运送到指定的垃圾消纳场。</w:t>
      </w:r>
    </w:p>
    <w:p w14:paraId="41D51BA6" w14:textId="08418315"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6.7.8    </w:t>
      </w:r>
      <w:r>
        <w:rPr>
          <w:rFonts w:ascii="宋体" w:hAnsi="宋体" w:hint="eastAsia"/>
          <w:szCs w:val="21"/>
        </w:rPr>
        <w:t>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w:t>
      </w:r>
      <w:r w:rsidR="00816F25">
        <w:rPr>
          <w:rFonts w:ascii="宋体" w:hAnsi="宋体" w:hint="eastAsia"/>
          <w:szCs w:val="21"/>
        </w:rPr>
        <w:t>混凝土浇筑</w:t>
      </w:r>
      <w:r>
        <w:rPr>
          <w:rFonts w:ascii="宋体" w:hAnsi="宋体" w:hint="eastAsia"/>
          <w:szCs w:val="21"/>
        </w:rPr>
        <w:t>、材料运输、材料装卸、现场清理等工作中应采取一切必要的措施防止影响公共交通。</w:t>
      </w:r>
    </w:p>
    <w:p w14:paraId="2792931C"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6.7.9    </w:t>
      </w:r>
      <w:r>
        <w:rPr>
          <w:rFonts w:ascii="宋体" w:hAnsi="宋体" w:hint="eastAsia"/>
          <w:szCs w:val="21"/>
        </w:rPr>
        <w:t>承包人应当制订成品保护措施计划，并提供必要的人员、材料和设备用于整个工程的成品保护，包括对已完成的所有分包人和独立承包人</w:t>
      </w:r>
      <w:r>
        <w:rPr>
          <w:rFonts w:ascii="宋体" w:hAnsi="宋体" w:hint="eastAsia"/>
          <w:szCs w:val="21"/>
        </w:rPr>
        <w:t>(</w:t>
      </w:r>
      <w:r>
        <w:rPr>
          <w:rFonts w:ascii="宋体" w:hAnsi="宋体" w:hint="eastAsia"/>
          <w:szCs w:val="21"/>
        </w:rPr>
        <w:t>如果有</w:t>
      </w:r>
      <w:r>
        <w:rPr>
          <w:rFonts w:ascii="宋体" w:hAnsi="宋体" w:hint="eastAsia"/>
          <w:szCs w:val="21"/>
        </w:rPr>
        <w:t>)</w:t>
      </w:r>
      <w:r>
        <w:rPr>
          <w:rFonts w:ascii="宋体" w:hAnsi="宋体" w:hint="eastAsia"/>
          <w:szCs w:val="21"/>
        </w:rPr>
        <w:t>的工程或工作的保护，防止已完工作遭受任何损坏或破坏。成品</w:t>
      </w:r>
      <w:r>
        <w:rPr>
          <w:rFonts w:ascii="宋体" w:hAnsi="宋体" w:hint="eastAsia"/>
          <w:szCs w:val="21"/>
        </w:rPr>
        <w:t>保护措施应当合理安排工序，并包括工作面移交制度和责任赔偿制度。成品保护措施计划最迟应当在任何专业分包人或独立承包人进场施工前不少于</w:t>
      </w:r>
      <w:r>
        <w:rPr>
          <w:rFonts w:ascii="宋体" w:hAnsi="宋体" w:hint="eastAsia"/>
          <w:szCs w:val="21"/>
        </w:rPr>
        <w:t>28</w:t>
      </w:r>
      <w:r>
        <w:rPr>
          <w:rFonts w:ascii="宋体" w:hAnsi="宋体" w:hint="eastAsia"/>
          <w:szCs w:val="21"/>
        </w:rPr>
        <w:t>天报监理人审批。</w:t>
      </w:r>
    </w:p>
    <w:p w14:paraId="3D2270EA"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6.7.10   </w:t>
      </w:r>
      <w:r>
        <w:rPr>
          <w:rFonts w:ascii="宋体" w:hAnsi="宋体" w:hint="eastAsia"/>
          <w:szCs w:val="21"/>
        </w:rPr>
        <w:t>文明施工方面的其他要求如下：</w:t>
      </w:r>
    </w:p>
    <w:p w14:paraId="6D528F61"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w:t>
      </w:r>
    </w:p>
    <w:p w14:paraId="13537C4B" w14:textId="77777777" w:rsidR="009F74FE" w:rsidRDefault="00656B6B">
      <w:pPr>
        <w:spacing w:line="360" w:lineRule="auto"/>
        <w:rPr>
          <w:rFonts w:ascii="宋体" w:hAnsi="宋体"/>
          <w:sz w:val="24"/>
        </w:rPr>
      </w:pPr>
      <w:r>
        <w:rPr>
          <w:rFonts w:ascii="宋体" w:hAnsi="宋体" w:hint="eastAsia"/>
          <w:sz w:val="24"/>
        </w:rPr>
        <w:lastRenderedPageBreak/>
        <w:t>6.8</w:t>
      </w:r>
      <w:r>
        <w:rPr>
          <w:rFonts w:ascii="宋体" w:hAnsi="宋体" w:hint="eastAsia"/>
          <w:sz w:val="24"/>
        </w:rPr>
        <w:t>环境保护</w:t>
      </w:r>
    </w:p>
    <w:p w14:paraId="04D40D0F"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6.8.1    </w:t>
      </w:r>
      <w:r>
        <w:rPr>
          <w:rFonts w:ascii="宋体" w:hAnsi="宋体" w:hint="eastAsia"/>
          <w:szCs w:val="21"/>
        </w:rPr>
        <w:t>在工程施工、完工及修补任何缺陷的过程中，承包人应当始终遵守国家和工程所在地有关环境保护、水土保护和污染防治的法律、法规、规章、规范</w:t>
      </w:r>
      <w:r>
        <w:rPr>
          <w:rFonts w:ascii="宋体" w:hAnsi="宋体" w:hint="eastAsia"/>
          <w:szCs w:val="21"/>
        </w:rPr>
        <w:t>、标准和规程等，按照通用合同条款第</w:t>
      </w:r>
      <w:r>
        <w:rPr>
          <w:rFonts w:ascii="宋体" w:hAnsi="宋体" w:hint="eastAsia"/>
          <w:szCs w:val="21"/>
        </w:rPr>
        <w:t>4.1.6</w:t>
      </w:r>
      <w:r>
        <w:rPr>
          <w:rFonts w:ascii="宋体" w:hAnsi="宋体" w:hint="eastAsia"/>
          <w:szCs w:val="21"/>
        </w:rPr>
        <w:t>项和第</w:t>
      </w:r>
      <w:r>
        <w:rPr>
          <w:rFonts w:ascii="宋体" w:hAnsi="宋体" w:hint="eastAsia"/>
          <w:szCs w:val="21"/>
        </w:rPr>
        <w:t>9.4</w:t>
      </w:r>
      <w:r>
        <w:rPr>
          <w:rFonts w:ascii="宋体" w:hAnsi="宋体" w:hint="eastAsia"/>
          <w:szCs w:val="21"/>
        </w:rPr>
        <w:t>款的约定履行其环境与生态保护职责。</w:t>
      </w:r>
    </w:p>
    <w:p w14:paraId="5605BAAF"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6.8.2    </w:t>
      </w:r>
      <w:r>
        <w:rPr>
          <w:rFonts w:ascii="宋体" w:hAnsi="宋体" w:hint="eastAsia"/>
          <w:szCs w:val="21"/>
        </w:rPr>
        <w:t>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14:paraId="34D7BB4B"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6.8.3    </w:t>
      </w:r>
      <w:r>
        <w:rPr>
          <w:rFonts w:ascii="宋体" w:hAnsi="宋体" w:hint="eastAsia"/>
          <w:szCs w:val="21"/>
        </w:rPr>
        <w:t>承包人制订施工方案和组织措施时应当同步考虑环境和资源保护，包括水土资源保护、噪声、振动和照明污染防治、固体废弃物处理、污水和废气处理、粉尘和扬尘控制、道路污染防治、</w:t>
      </w:r>
      <w:r>
        <w:rPr>
          <w:rFonts w:ascii="宋体" w:hAnsi="宋体" w:hint="eastAsia"/>
          <w:szCs w:val="21"/>
        </w:rPr>
        <w:t>卫生防疫、禁止有害材料、节能减排以及不可再生资源的循环使用等因素。</w:t>
      </w:r>
    </w:p>
    <w:p w14:paraId="5338FF6A"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6.8.4    </w:t>
      </w:r>
      <w:r>
        <w:rPr>
          <w:rFonts w:ascii="宋体" w:hAnsi="宋体" w:hint="eastAsia"/>
          <w:szCs w:val="21"/>
        </w:rPr>
        <w:t>承包人应当做好施工场地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范围内各项工程的开挖支护、截水、降水、灌浆、衬砌、挡护结构及排水等工程防护措施。施工场地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内所有边坡应当采取有效的水土流失防治和保持措施。承包人采用的降水方案应当充分考虑对地下水的保护和合理使用，如果国家和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地方人民政府有特别规定的，承包人应当遵守有关规定。承包人还应设置完善的排水系统，保持施工场地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始终处于良好的排水状态，防止降雨径流对施工场地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的冲刷。</w:t>
      </w:r>
    </w:p>
    <w:p w14:paraId="4CAB772C"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6.8.5  </w:t>
      </w:r>
      <w:r>
        <w:rPr>
          <w:rFonts w:ascii="宋体" w:hAnsi="宋体" w:hint="eastAsia"/>
          <w:szCs w:val="21"/>
        </w:rPr>
        <w:t xml:space="preserve">  </w:t>
      </w:r>
      <w:r>
        <w:rPr>
          <w:rFonts w:ascii="宋体" w:hAnsi="宋体" w:hint="eastAsia"/>
          <w:szCs w:val="21"/>
        </w:rPr>
        <w:t>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w:t>
      </w:r>
      <w:r>
        <w:rPr>
          <w:rFonts w:ascii="宋体" w:hAnsi="宋体" w:hint="eastAsia"/>
          <w:szCs w:val="21"/>
        </w:rPr>
        <w:t>(</w:t>
      </w:r>
      <w:r>
        <w:rPr>
          <w:rFonts w:ascii="宋体" w:hAnsi="宋体" w:hint="eastAsia"/>
          <w:szCs w:val="21"/>
        </w:rPr>
        <w:t>如放射性材料、石棉制品等</w:t>
      </w:r>
      <w:r>
        <w:rPr>
          <w:rFonts w:ascii="宋体" w:hAnsi="宋体" w:hint="eastAsia"/>
          <w:szCs w:val="21"/>
        </w:rPr>
        <w:t>)</w:t>
      </w:r>
      <w:r>
        <w:rPr>
          <w:rFonts w:ascii="宋体" w:hAnsi="宋体" w:hint="eastAsia"/>
          <w:szCs w:val="21"/>
        </w:rPr>
        <w:t>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14:paraId="6907C1E0"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6.8.6    </w:t>
      </w:r>
      <w:r>
        <w:rPr>
          <w:rFonts w:ascii="宋体" w:hAnsi="宋体" w:hint="eastAsia"/>
          <w:szCs w:val="21"/>
        </w:rPr>
        <w:t>承包人应为防止进出场的车辆的遗洒</w:t>
      </w:r>
      <w:r>
        <w:rPr>
          <w:rFonts w:ascii="宋体" w:hAnsi="宋体" w:hint="eastAsia"/>
          <w:szCs w:val="21"/>
        </w:rPr>
        <w:t>和轮胎夹带物等污染周边和公共道路等行为制定并落实必要的措施，这类措施应至少包括在现场出入口设立冲刷池、对现场道路做硬化处理和采用密闭车厢或者对车厢进行必要的覆盖等等。</w:t>
      </w:r>
    </w:p>
    <w:p w14:paraId="69A5A7FB"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6.8.7    </w:t>
      </w:r>
      <w:r>
        <w:rPr>
          <w:rFonts w:ascii="宋体" w:hAnsi="宋体" w:hint="eastAsia"/>
          <w:szCs w:val="21"/>
        </w:rPr>
        <w:t>承包人应当保证施工生产用水和生活用水符合国家有关标准的规定。承包人还应</w:t>
      </w:r>
      <w:r>
        <w:rPr>
          <w:rFonts w:ascii="宋体" w:hAnsi="宋体" w:hint="eastAsia"/>
          <w:szCs w:val="21"/>
        </w:rPr>
        <w:lastRenderedPageBreak/>
        <w:t>建设、运行和维护施工生产和生活污水收集和处理系统</w:t>
      </w:r>
      <w:r>
        <w:rPr>
          <w:rFonts w:ascii="宋体" w:hAnsi="宋体" w:hint="eastAsia"/>
          <w:szCs w:val="21"/>
        </w:rPr>
        <w:t>(</w:t>
      </w:r>
      <w:r>
        <w:rPr>
          <w:rFonts w:ascii="宋体" w:hAnsi="宋体" w:hint="eastAsia"/>
          <w:szCs w:val="21"/>
        </w:rPr>
        <w:t>包括排污口接入</w:t>
      </w:r>
      <w:r>
        <w:rPr>
          <w:rFonts w:ascii="宋体" w:hAnsi="宋体" w:hint="eastAsia"/>
          <w:szCs w:val="21"/>
        </w:rPr>
        <w:t>)</w:t>
      </w:r>
      <w:r>
        <w:rPr>
          <w:rFonts w:ascii="宋体" w:hAnsi="宋体" w:hint="eastAsia"/>
          <w:szCs w:val="21"/>
        </w:rPr>
        <w:t>，建立符合排放标准的临时沉淀池和化粪池等，不得将未处理的污水直接或间接排放或造成地表水体、地下水体或生产和生活供水系统的污染。</w:t>
      </w:r>
    </w:p>
    <w:p w14:paraId="132A40D2"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6.8.8    </w:t>
      </w:r>
      <w:r>
        <w:rPr>
          <w:rFonts w:ascii="宋体" w:hAnsi="宋体" w:hint="eastAsia"/>
          <w:szCs w:val="21"/>
        </w:rPr>
        <w:t>承包人应当采取有效措施，建立相应的过滤、分离</w:t>
      </w:r>
      <w:r>
        <w:rPr>
          <w:rFonts w:ascii="宋体" w:hAnsi="宋体" w:hint="eastAsia"/>
          <w:szCs w:val="21"/>
        </w:rPr>
        <w:t>、分解或沉淀等处理系统，不得让有害物质</w:t>
      </w:r>
      <w:r>
        <w:rPr>
          <w:rFonts w:ascii="宋体" w:hAnsi="宋体" w:hint="eastAsia"/>
          <w:szCs w:val="21"/>
        </w:rPr>
        <w:t>(</w:t>
      </w:r>
      <w:r>
        <w:rPr>
          <w:rFonts w:ascii="宋体" w:hAnsi="宋体" w:hint="eastAsia"/>
          <w:szCs w:val="21"/>
        </w:rPr>
        <w:t>如燃料、油料、化学品、酸等，以及超过剂量的有害气体和尘埃、污水、泥土或水、弃渣等</w:t>
      </w:r>
      <w:r>
        <w:rPr>
          <w:rFonts w:ascii="宋体" w:hAnsi="宋体" w:hint="eastAsia"/>
          <w:szCs w:val="21"/>
        </w:rPr>
        <w:t>)</w:t>
      </w:r>
      <w:r>
        <w:rPr>
          <w:rFonts w:ascii="宋体" w:hAnsi="宋体" w:hint="eastAsia"/>
          <w:szCs w:val="21"/>
        </w:rPr>
        <w:t>污染施工场地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及其周边环境。承包人施工工序、工作时间安排和施工设备的配置应当充分考虑降低噪声和照明等对施工场地</w:t>
      </w:r>
      <w:r>
        <w:rPr>
          <w:rFonts w:ascii="宋体" w:hAnsi="宋体" w:hint="eastAsia"/>
          <w:szCs w:val="21"/>
        </w:rPr>
        <w:t xml:space="preserve"> (</w:t>
      </w:r>
      <w:r>
        <w:rPr>
          <w:rFonts w:ascii="宋体" w:hAnsi="宋体" w:hint="eastAsia"/>
          <w:szCs w:val="21"/>
        </w:rPr>
        <w:t>现场</w:t>
      </w:r>
      <w:r>
        <w:rPr>
          <w:rFonts w:ascii="宋体" w:hAnsi="宋体" w:hint="eastAsia"/>
          <w:szCs w:val="21"/>
        </w:rPr>
        <w:t>)</w:t>
      </w:r>
      <w:r>
        <w:rPr>
          <w:rFonts w:ascii="宋体" w:hAnsi="宋体" w:hint="eastAsia"/>
          <w:szCs w:val="21"/>
        </w:rPr>
        <w:t>周边生产和生活的影响，并满足国家和地方政府有关规定的要求。</w:t>
      </w:r>
    </w:p>
    <w:p w14:paraId="57057CB3"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6.8.9    </w:t>
      </w:r>
      <w:r>
        <w:rPr>
          <w:rFonts w:ascii="宋体" w:hAnsi="宋体" w:hint="eastAsia"/>
          <w:szCs w:val="21"/>
        </w:rPr>
        <w:t>环境保护方面的其他要求如下：</w:t>
      </w:r>
    </w:p>
    <w:p w14:paraId="088DB2A7" w14:textId="77777777" w:rsidR="009F74FE" w:rsidRDefault="00656B6B">
      <w:pPr>
        <w:spacing w:line="360" w:lineRule="auto"/>
        <w:ind w:left="945" w:rightChars="20" w:right="42" w:hangingChars="450" w:hanging="945"/>
        <w:rPr>
          <w:rFonts w:ascii="宋体" w:hAnsi="宋体"/>
          <w:szCs w:val="21"/>
          <w:u w:val="single"/>
        </w:rPr>
      </w:pP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u w:val="single"/>
        </w:rPr>
        <w:t xml:space="preserve"> </w:t>
      </w:r>
    </w:p>
    <w:p w14:paraId="3F0B590E" w14:textId="77777777" w:rsidR="009F74FE" w:rsidRDefault="00656B6B">
      <w:pPr>
        <w:spacing w:line="360" w:lineRule="auto"/>
        <w:rPr>
          <w:rFonts w:ascii="宋体" w:hAnsi="宋体"/>
          <w:sz w:val="24"/>
        </w:rPr>
      </w:pPr>
      <w:r>
        <w:rPr>
          <w:rFonts w:ascii="宋体" w:hAnsi="宋体" w:hint="eastAsia"/>
          <w:sz w:val="24"/>
        </w:rPr>
        <w:t>6.9</w:t>
      </w:r>
      <w:r>
        <w:rPr>
          <w:rFonts w:ascii="宋体" w:hAnsi="宋体" w:hint="eastAsia"/>
          <w:sz w:val="24"/>
        </w:rPr>
        <w:t>施工环保措施计划</w:t>
      </w:r>
    </w:p>
    <w:p w14:paraId="31644441"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6.9.1    </w:t>
      </w:r>
      <w:r>
        <w:rPr>
          <w:rFonts w:ascii="宋体" w:hAnsi="宋体" w:hint="eastAsia"/>
          <w:szCs w:val="21"/>
        </w:rPr>
        <w:t>通用合同条款第</w:t>
      </w:r>
      <w:r>
        <w:rPr>
          <w:rFonts w:ascii="宋体" w:hAnsi="宋体" w:hint="eastAsia"/>
          <w:szCs w:val="21"/>
        </w:rPr>
        <w:t>9.4.2</w:t>
      </w:r>
      <w:r>
        <w:rPr>
          <w:rFonts w:ascii="宋体" w:hAnsi="宋体" w:hint="eastAsia"/>
          <w:szCs w:val="21"/>
        </w:rPr>
        <w:t>项约定的施工环保措施计划是承包人阐明环保方针和拟采用的环保措施及方法等的文件，其内容应包括但不限于：</w:t>
      </w:r>
    </w:p>
    <w:p w14:paraId="6E9B471B"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(1)</w:t>
      </w:r>
      <w:r>
        <w:rPr>
          <w:rFonts w:ascii="宋体" w:hAnsi="宋体" w:hint="eastAsia"/>
          <w:szCs w:val="21"/>
        </w:rPr>
        <w:t>承包人生活区</w:t>
      </w:r>
      <w:r>
        <w:rPr>
          <w:rFonts w:ascii="宋体" w:hAnsi="宋体" w:hint="eastAsia"/>
          <w:szCs w:val="21"/>
        </w:rPr>
        <w:t>(</w:t>
      </w:r>
      <w:r>
        <w:rPr>
          <w:rFonts w:ascii="宋体" w:hAnsi="宋体" w:hint="eastAsia"/>
          <w:szCs w:val="21"/>
        </w:rPr>
        <w:t>如果有</w:t>
      </w:r>
      <w:r>
        <w:rPr>
          <w:rFonts w:ascii="宋体" w:hAnsi="宋体" w:hint="eastAsia"/>
          <w:szCs w:val="21"/>
        </w:rPr>
        <w:t>)</w:t>
      </w:r>
      <w:r>
        <w:rPr>
          <w:rFonts w:ascii="宋体" w:hAnsi="宋体" w:hint="eastAsia"/>
          <w:szCs w:val="21"/>
        </w:rPr>
        <w:t>的生活用水和生活污水处理措施；</w:t>
      </w:r>
    </w:p>
    <w:p w14:paraId="5603BA50"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(2)</w:t>
      </w:r>
      <w:r>
        <w:rPr>
          <w:rFonts w:ascii="宋体" w:hAnsi="宋体" w:hint="eastAsia"/>
          <w:szCs w:val="21"/>
        </w:rPr>
        <w:t>施工生产废水处理措施；</w:t>
      </w:r>
    </w:p>
    <w:p w14:paraId="680F714B"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(3)</w:t>
      </w:r>
      <w:r>
        <w:rPr>
          <w:rFonts w:ascii="宋体" w:hAnsi="宋体" w:hint="eastAsia"/>
          <w:szCs w:val="21"/>
        </w:rPr>
        <w:t>施工扬尘和废气的处理措施；</w:t>
      </w:r>
    </w:p>
    <w:p w14:paraId="337A291B"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(4)</w:t>
      </w:r>
      <w:r>
        <w:rPr>
          <w:rFonts w:ascii="宋体" w:hAnsi="宋体" w:hint="eastAsia"/>
          <w:szCs w:val="21"/>
        </w:rPr>
        <w:t>施工噪声和光污染控制措施；</w:t>
      </w:r>
    </w:p>
    <w:p w14:paraId="7087C8FF"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(5)</w:t>
      </w:r>
      <w:r>
        <w:rPr>
          <w:rFonts w:ascii="宋体" w:hAnsi="宋体" w:hint="eastAsia"/>
          <w:szCs w:val="21"/>
        </w:rPr>
        <w:t>节能减排措施；</w:t>
      </w:r>
    </w:p>
    <w:p w14:paraId="2436D6D3"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(6)</w:t>
      </w:r>
      <w:r>
        <w:rPr>
          <w:rFonts w:ascii="宋体" w:hAnsi="宋体" w:hint="eastAsia"/>
          <w:szCs w:val="21"/>
        </w:rPr>
        <w:t>不可再生资源循环利用措施；</w:t>
      </w:r>
    </w:p>
    <w:p w14:paraId="66DC1D9D"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(7)</w:t>
      </w:r>
      <w:r>
        <w:rPr>
          <w:rFonts w:ascii="宋体" w:hAnsi="宋体" w:hint="eastAsia"/>
          <w:szCs w:val="21"/>
        </w:rPr>
        <w:t>固体废弃物处理措施；</w:t>
      </w:r>
    </w:p>
    <w:p w14:paraId="2568FC62"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(8)</w:t>
      </w:r>
      <w:r>
        <w:rPr>
          <w:rFonts w:ascii="宋体" w:hAnsi="宋体" w:hint="eastAsia"/>
          <w:szCs w:val="21"/>
        </w:rPr>
        <w:t>人群健康保护和卫生防疫措施；</w:t>
      </w:r>
    </w:p>
    <w:p w14:paraId="47A7081A"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(9)</w:t>
      </w:r>
      <w:r>
        <w:rPr>
          <w:rFonts w:ascii="宋体" w:hAnsi="宋体" w:hint="eastAsia"/>
          <w:szCs w:val="21"/>
        </w:rPr>
        <w:t>防止误用有害材料的保证措施；</w:t>
      </w:r>
    </w:p>
    <w:p w14:paraId="6DEEB8BD"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(10)</w:t>
      </w:r>
      <w:r>
        <w:rPr>
          <w:rFonts w:ascii="宋体" w:hAnsi="宋体" w:hint="eastAsia"/>
          <w:szCs w:val="21"/>
        </w:rPr>
        <w:t>施工边坡工程的水土流失保护措施；</w:t>
      </w:r>
    </w:p>
    <w:p w14:paraId="7A322F0E"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(11)</w:t>
      </w:r>
      <w:r>
        <w:rPr>
          <w:rFonts w:ascii="宋体" w:hAnsi="宋体" w:hint="eastAsia"/>
          <w:szCs w:val="21"/>
        </w:rPr>
        <w:t>道路污染防治措施；</w:t>
      </w:r>
    </w:p>
    <w:p w14:paraId="72442AC9"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(12)</w:t>
      </w:r>
      <w:r>
        <w:rPr>
          <w:rFonts w:ascii="宋体" w:hAnsi="宋体" w:hint="eastAsia"/>
          <w:szCs w:val="21"/>
        </w:rPr>
        <w:t>完工后场地清理及其植被</w:t>
      </w:r>
      <w:r>
        <w:rPr>
          <w:rFonts w:ascii="宋体" w:hAnsi="宋体" w:hint="eastAsia"/>
          <w:szCs w:val="21"/>
        </w:rPr>
        <w:t>(</w:t>
      </w:r>
      <w:r>
        <w:rPr>
          <w:rFonts w:ascii="宋体" w:hAnsi="宋体" w:hint="eastAsia"/>
          <w:szCs w:val="21"/>
        </w:rPr>
        <w:t>如果有</w:t>
      </w:r>
      <w:r>
        <w:rPr>
          <w:rFonts w:ascii="宋体" w:hAnsi="宋体" w:hint="eastAsia"/>
          <w:szCs w:val="21"/>
        </w:rPr>
        <w:t>)</w:t>
      </w:r>
      <w:r>
        <w:rPr>
          <w:rFonts w:ascii="宋体" w:hAnsi="宋体" w:hint="eastAsia"/>
          <w:szCs w:val="21"/>
        </w:rPr>
        <w:t>恢复的规划和措施；</w:t>
      </w:r>
    </w:p>
    <w:p w14:paraId="3C2A6737" w14:textId="77777777" w:rsidR="009F74FE" w:rsidRDefault="00656B6B">
      <w:pPr>
        <w:spacing w:line="360" w:lineRule="auto"/>
        <w:ind w:leftChars="450" w:left="945" w:rightChars="20" w:right="42"/>
        <w:rPr>
          <w:rFonts w:ascii="宋体" w:hAnsi="宋体"/>
          <w:szCs w:val="21"/>
        </w:rPr>
      </w:pPr>
      <w:r>
        <w:rPr>
          <w:rFonts w:ascii="宋体" w:hAnsi="宋体" w:hint="eastAsia"/>
          <w:szCs w:val="21"/>
        </w:rPr>
        <w:t>(13)</w:t>
      </w:r>
      <w:r>
        <w:rPr>
          <w:rFonts w:ascii="宋体" w:hAnsi="宋体" w:hint="eastAsia"/>
          <w:szCs w:val="21"/>
        </w:rPr>
        <w:t>其他：</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w:t>
      </w:r>
    </w:p>
    <w:p w14:paraId="41C68F1C" w14:textId="77777777" w:rsidR="009F74FE" w:rsidRDefault="00656B6B">
      <w:pPr>
        <w:spacing w:line="360" w:lineRule="auto"/>
        <w:ind w:left="945" w:rightChars="20" w:right="42" w:hangingChars="450" w:hanging="945"/>
        <w:rPr>
          <w:rFonts w:ascii="宋体" w:hAnsi="宋体"/>
          <w:szCs w:val="21"/>
        </w:rPr>
      </w:pPr>
      <w:r>
        <w:rPr>
          <w:rFonts w:ascii="宋体" w:hAnsi="宋体" w:hint="eastAsia"/>
          <w:szCs w:val="21"/>
        </w:rPr>
        <w:t xml:space="preserve">6.9.2    </w:t>
      </w:r>
      <w:r>
        <w:rPr>
          <w:rFonts w:ascii="宋体" w:hAnsi="宋体" w:hint="eastAsia"/>
          <w:szCs w:val="21"/>
        </w:rPr>
        <w:t>施工环保措施计划应当在专用合同条款第</w:t>
      </w:r>
      <w:r>
        <w:rPr>
          <w:rFonts w:ascii="宋体" w:hAnsi="宋体" w:hint="eastAsia"/>
          <w:szCs w:val="21"/>
        </w:rPr>
        <w:t>9.4</w:t>
      </w:r>
      <w:r>
        <w:rPr>
          <w:rFonts w:ascii="宋体" w:hAnsi="宋体" w:hint="eastAsia"/>
          <w:szCs w:val="21"/>
        </w:rPr>
        <w:t>款约定的期限内报送监理人。承包人应当严格执行经监理人批准的施工环保措施计划，并及时补充、修订和完善施工环保措施计划。</w:t>
      </w:r>
    </w:p>
    <w:p w14:paraId="796CEEC0" w14:textId="77777777" w:rsidR="009F74FE" w:rsidRDefault="00656B6B">
      <w:pPr>
        <w:spacing w:beforeLines="150" w:before="468" w:afterLines="150" w:after="468" w:line="360" w:lineRule="auto"/>
        <w:ind w:left="1260" w:rightChars="76" w:right="160" w:hangingChars="450" w:hanging="1260"/>
        <w:outlineLvl w:val="3"/>
        <w:rPr>
          <w:rFonts w:ascii="宋体" w:hAnsi="宋体"/>
          <w:sz w:val="28"/>
          <w:szCs w:val="28"/>
        </w:rPr>
      </w:pPr>
      <w:bookmarkStart w:id="14" w:name="_Toc504078391"/>
      <w:bookmarkStart w:id="15" w:name="_Toc295812292"/>
      <w:r>
        <w:rPr>
          <w:rFonts w:ascii="宋体" w:hAnsi="宋体" w:hint="eastAsia"/>
          <w:sz w:val="28"/>
          <w:szCs w:val="28"/>
        </w:rPr>
        <w:lastRenderedPageBreak/>
        <w:t>7.</w:t>
      </w:r>
      <w:r>
        <w:rPr>
          <w:rFonts w:ascii="宋体" w:hAnsi="宋体" w:hint="eastAsia"/>
          <w:sz w:val="28"/>
          <w:szCs w:val="28"/>
        </w:rPr>
        <w:t>治安保卫</w:t>
      </w:r>
      <w:bookmarkEnd w:id="14"/>
      <w:bookmarkEnd w:id="15"/>
    </w:p>
    <w:p w14:paraId="631023D3"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7.1      </w:t>
      </w:r>
      <w:r>
        <w:rPr>
          <w:rFonts w:ascii="宋体" w:hAnsi="宋体" w:hint="eastAsia"/>
          <w:spacing w:val="6"/>
          <w:szCs w:val="21"/>
        </w:rPr>
        <w:t>承包人应为施工场地</w:t>
      </w:r>
      <w:r>
        <w:rPr>
          <w:rFonts w:ascii="宋体" w:hAnsi="宋体" w:hint="eastAsia"/>
          <w:spacing w:val="6"/>
          <w:szCs w:val="21"/>
        </w:rPr>
        <w:t>(</w:t>
      </w:r>
      <w:r>
        <w:rPr>
          <w:rFonts w:ascii="宋体" w:hAnsi="宋体" w:hint="eastAsia"/>
          <w:spacing w:val="6"/>
          <w:szCs w:val="21"/>
        </w:rPr>
        <w:t>现场</w:t>
      </w:r>
      <w:r>
        <w:rPr>
          <w:rFonts w:ascii="宋体" w:hAnsi="宋体" w:hint="eastAsia"/>
          <w:spacing w:val="6"/>
          <w:szCs w:val="21"/>
        </w:rPr>
        <w:t>)</w:t>
      </w:r>
      <w:r>
        <w:rPr>
          <w:rFonts w:ascii="宋体" w:hAnsi="宋体" w:hint="eastAsia"/>
          <w:spacing w:val="6"/>
          <w:szCs w:val="21"/>
        </w:rPr>
        <w:t>提供</w:t>
      </w:r>
      <w:r>
        <w:rPr>
          <w:rFonts w:ascii="宋体" w:hAnsi="宋体" w:hint="eastAsia"/>
          <w:spacing w:val="6"/>
          <w:szCs w:val="21"/>
        </w:rPr>
        <w:t>24</w:t>
      </w:r>
      <w:r>
        <w:rPr>
          <w:rFonts w:ascii="宋体" w:hAnsi="宋体" w:hint="eastAsia"/>
          <w:spacing w:val="6"/>
          <w:szCs w:val="21"/>
        </w:rPr>
        <w:t>小时的保安保卫服务，配备足够的保安人员和保安设备，防止未经批准的任何人进入现场，控制人员、材料和设备等的进出场，防止现场材料、设备或其他任何物品的失窃，禁止任何现场内的打架斗殴事件。</w:t>
      </w:r>
    </w:p>
    <w:p w14:paraId="7D3B3B07" w14:textId="71B4BAEE" w:rsidR="009F74FE" w:rsidRDefault="00656B6B">
      <w:pPr>
        <w:spacing w:line="360" w:lineRule="auto"/>
        <w:ind w:left="945" w:hangingChars="450" w:hanging="945"/>
        <w:rPr>
          <w:rFonts w:ascii="宋体" w:hAnsi="宋体"/>
          <w:szCs w:val="21"/>
        </w:rPr>
      </w:pPr>
      <w:r>
        <w:rPr>
          <w:rFonts w:ascii="宋体" w:hAnsi="宋体" w:hint="eastAsia"/>
          <w:szCs w:val="21"/>
        </w:rPr>
        <w:t xml:space="preserve">7.2      </w:t>
      </w:r>
      <w:r>
        <w:rPr>
          <w:rFonts w:ascii="宋体" w:hAnsi="宋体" w:hint="eastAsia"/>
          <w:szCs w:val="21"/>
        </w:rPr>
        <w:t>承包人的保安人员应是训练有素的专业保安人员，承包人可以</w:t>
      </w:r>
      <w:r w:rsidR="00816F25">
        <w:rPr>
          <w:rFonts w:ascii="宋体" w:hAnsi="宋体" w:hint="eastAsia"/>
          <w:szCs w:val="21"/>
        </w:rPr>
        <w:t>雇用</w:t>
      </w:r>
      <w:r>
        <w:rPr>
          <w:rFonts w:ascii="宋体" w:hAnsi="宋体" w:hint="eastAsia"/>
          <w:szCs w:val="21"/>
        </w:rPr>
        <w:t>专业保安公司负责现场保安和</w:t>
      </w:r>
      <w:r>
        <w:rPr>
          <w:rFonts w:ascii="宋体" w:hAnsi="宋体" w:hint="eastAsia"/>
          <w:szCs w:val="21"/>
        </w:rPr>
        <w:t>保卫；保安保卫制度除规范现场出入大门控制外，还应规定定时和不定时的施工场地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周边和全现场的保安巡逻。</w:t>
      </w:r>
    </w:p>
    <w:p w14:paraId="64547287"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7.3      </w:t>
      </w:r>
      <w:r>
        <w:rPr>
          <w:rFonts w:ascii="宋体" w:hAnsi="宋体" w:hint="eastAsia"/>
          <w:szCs w:val="21"/>
        </w:rPr>
        <w:t>承包人应制定并实施严格的施工场地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出入制度并报监理人审批；车辆的出入须有出入审批制度，并有指定的专人负责管理；人员进出现场应有出入证，出入证须以经过监理人批准的格式印制。</w:t>
      </w:r>
    </w:p>
    <w:p w14:paraId="16BA8FF8" w14:textId="6AEECFE8" w:rsidR="009F74FE" w:rsidRDefault="00656B6B">
      <w:pPr>
        <w:spacing w:line="360" w:lineRule="auto"/>
        <w:ind w:left="945" w:hangingChars="450" w:hanging="945"/>
        <w:rPr>
          <w:rFonts w:ascii="宋体" w:hAnsi="宋体"/>
          <w:szCs w:val="21"/>
        </w:rPr>
      </w:pPr>
      <w:r>
        <w:rPr>
          <w:rFonts w:ascii="宋体" w:hAnsi="宋体" w:hint="eastAsia"/>
          <w:szCs w:val="21"/>
        </w:rPr>
        <w:t xml:space="preserve">7.4      </w:t>
      </w:r>
      <w:r>
        <w:rPr>
          <w:rFonts w:ascii="宋体" w:hAnsi="宋体" w:hint="eastAsia"/>
          <w:szCs w:val="21"/>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w:t>
      </w:r>
      <w:r>
        <w:rPr>
          <w:rFonts w:ascii="宋体" w:hAnsi="宋体" w:hint="eastAsia"/>
          <w:szCs w:val="21"/>
        </w:rPr>
        <w:t>时间等内容；承包人应确保每个参观现场的人员了解和遵守现场的安全管理规章制度，</w:t>
      </w:r>
      <w:r w:rsidR="00816F25">
        <w:rPr>
          <w:rFonts w:ascii="宋体" w:hAnsi="宋体" w:hint="eastAsia"/>
          <w:szCs w:val="21"/>
        </w:rPr>
        <w:t>佩戴</w:t>
      </w:r>
      <w:r>
        <w:rPr>
          <w:rFonts w:ascii="宋体" w:hAnsi="宋体" w:hint="eastAsia"/>
          <w:szCs w:val="21"/>
        </w:rPr>
        <w:t>安全帽，确保所有经发包人和监理人批准的参观人员的人身安全。</w:t>
      </w:r>
    </w:p>
    <w:p w14:paraId="0E31D84A"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7.5      </w:t>
      </w:r>
      <w:r>
        <w:rPr>
          <w:rFonts w:ascii="宋体" w:hAnsi="宋体" w:hint="eastAsia"/>
          <w:szCs w:val="21"/>
        </w:rPr>
        <w:t>承包人应为施工场地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14:paraId="29435564" w14:textId="27AE3ECA" w:rsidR="009F74FE" w:rsidRDefault="00656B6B">
      <w:pPr>
        <w:spacing w:line="360" w:lineRule="auto"/>
        <w:ind w:left="945" w:hangingChars="450" w:hanging="945"/>
        <w:rPr>
          <w:rFonts w:ascii="宋体" w:hAnsi="宋体"/>
          <w:szCs w:val="21"/>
        </w:rPr>
      </w:pPr>
      <w:r>
        <w:rPr>
          <w:rFonts w:ascii="宋体" w:hAnsi="宋体" w:hint="eastAsia"/>
          <w:szCs w:val="21"/>
        </w:rPr>
        <w:t xml:space="preserve">7.6      </w:t>
      </w:r>
      <w:r>
        <w:rPr>
          <w:rFonts w:ascii="宋体" w:hAnsi="宋体" w:hint="eastAsia"/>
          <w:szCs w:val="21"/>
        </w:rPr>
        <w:t>承包人应当保证发包人支付的工程款项仅用于本合同目的，及时和足额地向所</w:t>
      </w:r>
      <w:r w:rsidR="00816F25">
        <w:rPr>
          <w:rFonts w:ascii="宋体" w:hAnsi="宋体" w:hint="eastAsia"/>
          <w:szCs w:val="21"/>
        </w:rPr>
        <w:t>雇用</w:t>
      </w:r>
      <w:r>
        <w:rPr>
          <w:rFonts w:ascii="宋体" w:hAnsi="宋体" w:hint="eastAsia"/>
          <w:szCs w:val="21"/>
        </w:rPr>
        <w:t>的人员支付劳动报酬，并制定严格的工人工资支付保障措施，确保所有分包人及时支付所</w:t>
      </w:r>
      <w:r w:rsidR="00816F25">
        <w:rPr>
          <w:rFonts w:ascii="宋体" w:hAnsi="宋体" w:hint="eastAsia"/>
          <w:szCs w:val="21"/>
        </w:rPr>
        <w:t>雇用</w:t>
      </w:r>
      <w:r>
        <w:rPr>
          <w:rFonts w:ascii="宋体" w:hAnsi="宋体" w:hint="eastAsia"/>
          <w:szCs w:val="21"/>
        </w:rPr>
        <w:t>工人的工资，有效防止影响社会安定的群</w:t>
      </w:r>
      <w:r>
        <w:rPr>
          <w:rFonts w:ascii="宋体" w:hAnsi="宋体" w:hint="eastAsia"/>
          <w:szCs w:val="21"/>
        </w:rPr>
        <w:t>体事件发生，并保障发包人免于因承包人</w:t>
      </w:r>
      <w:r>
        <w:rPr>
          <w:rFonts w:ascii="宋体" w:hAnsi="宋体" w:hint="eastAsia"/>
          <w:szCs w:val="21"/>
        </w:rPr>
        <w:t>(</w:t>
      </w:r>
      <w:r>
        <w:rPr>
          <w:rFonts w:ascii="宋体" w:hAnsi="宋体" w:hint="eastAsia"/>
          <w:szCs w:val="21"/>
        </w:rPr>
        <w:t>包括其分包人</w:t>
      </w:r>
      <w:r>
        <w:rPr>
          <w:rFonts w:ascii="宋体" w:hAnsi="宋体" w:hint="eastAsia"/>
          <w:szCs w:val="21"/>
        </w:rPr>
        <w:t>)</w:t>
      </w:r>
      <w:r>
        <w:rPr>
          <w:rFonts w:ascii="宋体" w:hAnsi="宋体" w:hint="eastAsia"/>
          <w:szCs w:val="21"/>
        </w:rPr>
        <w:t>拖欠工人工资而可能遭受的任何处罚、索赔、损失和损害等。</w:t>
      </w:r>
    </w:p>
    <w:p w14:paraId="172FB43F"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7.7      </w:t>
      </w:r>
      <w:r>
        <w:rPr>
          <w:rFonts w:ascii="宋体" w:hAnsi="宋体" w:hint="eastAsia"/>
          <w:szCs w:val="21"/>
        </w:rPr>
        <w:t>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治安管理计划的要求：</w:t>
      </w:r>
    </w:p>
    <w:p w14:paraId="1C22A357" w14:textId="77777777" w:rsidR="009F74FE" w:rsidRDefault="00656B6B">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szCs w:val="21"/>
        </w:rPr>
        <w:t xml:space="preserve">  </w:t>
      </w:r>
    </w:p>
    <w:p w14:paraId="77E0FAE6" w14:textId="77777777" w:rsidR="009F74FE" w:rsidRDefault="00656B6B">
      <w:pPr>
        <w:spacing w:line="360" w:lineRule="auto"/>
        <w:ind w:left="945" w:hangingChars="450" w:hanging="945"/>
        <w:rPr>
          <w:rFonts w:ascii="宋体" w:hAnsi="宋体"/>
          <w:szCs w:val="21"/>
        </w:rPr>
      </w:pPr>
      <w:r>
        <w:rPr>
          <w:rFonts w:ascii="宋体" w:hAnsi="宋体" w:hint="eastAsia"/>
          <w:szCs w:val="21"/>
        </w:rPr>
        <w:lastRenderedPageBreak/>
        <w:t xml:space="preserve">7.8      </w:t>
      </w:r>
      <w:r>
        <w:rPr>
          <w:rFonts w:ascii="宋体" w:hAnsi="宋体" w:hint="eastAsia"/>
          <w:szCs w:val="21"/>
        </w:rPr>
        <w:t>突发治安事件紧急预案的要求：</w:t>
      </w:r>
    </w:p>
    <w:p w14:paraId="0D062F89" w14:textId="77777777" w:rsidR="009F74FE" w:rsidRDefault="00656B6B">
      <w:pPr>
        <w:spacing w:line="360" w:lineRule="auto"/>
        <w:ind w:left="945" w:hangingChars="450" w:hanging="945"/>
        <w:rPr>
          <w:rFonts w:ascii="宋体" w:hAnsi="宋体"/>
          <w:szCs w:val="21"/>
        </w:rPr>
      </w:pP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w:t>
      </w:r>
      <w:r>
        <w:rPr>
          <w:rFonts w:ascii="宋体" w:hAnsi="宋体" w:hint="eastAsia"/>
          <w:szCs w:val="21"/>
        </w:rPr>
        <w:t xml:space="preserve"> </w:t>
      </w:r>
    </w:p>
    <w:p w14:paraId="415A567D"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7.9      </w:t>
      </w:r>
      <w:r>
        <w:rPr>
          <w:rFonts w:ascii="宋体" w:hAnsi="宋体" w:hint="eastAsia"/>
          <w:szCs w:val="21"/>
        </w:rPr>
        <w:t>治安保卫方面的其他要求如</w:t>
      </w:r>
      <w:r>
        <w:rPr>
          <w:rFonts w:ascii="宋体" w:hAnsi="宋体" w:hint="eastAsia"/>
          <w:szCs w:val="21"/>
        </w:rPr>
        <w:t>下：</w:t>
      </w:r>
    </w:p>
    <w:p w14:paraId="41B4CA55"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p>
    <w:p w14:paraId="4FC2FF50" w14:textId="77777777" w:rsidR="009F74FE" w:rsidRDefault="00656B6B">
      <w:pPr>
        <w:spacing w:beforeLines="80" w:before="249" w:afterLines="80" w:after="249" w:line="360" w:lineRule="auto"/>
        <w:ind w:left="1260" w:hangingChars="450" w:hanging="1260"/>
        <w:outlineLvl w:val="3"/>
        <w:rPr>
          <w:rFonts w:ascii="宋体" w:hAnsi="宋体"/>
          <w:sz w:val="28"/>
          <w:szCs w:val="28"/>
        </w:rPr>
      </w:pPr>
      <w:bookmarkStart w:id="16" w:name="_Toc295812293"/>
      <w:bookmarkStart w:id="17" w:name="_Toc504078392"/>
      <w:r>
        <w:rPr>
          <w:rFonts w:ascii="宋体" w:hAnsi="宋体" w:hint="eastAsia"/>
          <w:sz w:val="28"/>
          <w:szCs w:val="28"/>
        </w:rPr>
        <w:t>8.</w:t>
      </w:r>
      <w:r>
        <w:rPr>
          <w:rFonts w:ascii="宋体" w:hAnsi="宋体" w:hint="eastAsia"/>
          <w:sz w:val="28"/>
          <w:szCs w:val="28"/>
        </w:rPr>
        <w:t>地上、地下设施和周边建筑物的临时保护</w:t>
      </w:r>
      <w:bookmarkEnd w:id="16"/>
      <w:bookmarkEnd w:id="17"/>
    </w:p>
    <w:p w14:paraId="06C97124"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8.1      </w:t>
      </w:r>
      <w:r>
        <w:rPr>
          <w:rFonts w:ascii="宋体" w:hAnsi="宋体" w:hint="eastAsia"/>
          <w:szCs w:val="21"/>
        </w:rPr>
        <w:t>承包人应为施工场地及其周边现有的地上、地下设施和建筑物提供足够的临时保护设施，确保施工过程中这些设施和建筑物不会受到干扰和破坏。</w:t>
      </w:r>
    </w:p>
    <w:p w14:paraId="790613B8"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8.2      </w:t>
      </w:r>
      <w:r>
        <w:rPr>
          <w:rFonts w:ascii="宋体" w:hAnsi="宋体" w:hint="eastAsia"/>
          <w:szCs w:val="21"/>
        </w:rPr>
        <w:t>承包人应当制订现有设施临时保护方案和应急处理方案，并在本工程开工前至少提前</w:t>
      </w:r>
      <w:r>
        <w:rPr>
          <w:rFonts w:ascii="宋体" w:hAnsi="宋体" w:hint="eastAsia"/>
          <w:szCs w:val="21"/>
        </w:rPr>
        <w:t>7</w:t>
      </w:r>
      <w:r>
        <w:rPr>
          <w:rFonts w:ascii="宋体" w:hAnsi="宋体" w:hint="eastAsia"/>
          <w:szCs w:val="21"/>
        </w:rPr>
        <w:t>天报送监理人，监理人应在收到现有设施临时保护方案后的</w:t>
      </w:r>
      <w:r>
        <w:rPr>
          <w:rFonts w:ascii="宋体" w:hAnsi="宋体" w:hint="eastAsia"/>
          <w:szCs w:val="21"/>
        </w:rPr>
        <w:t>3</w:t>
      </w:r>
      <w:r>
        <w:rPr>
          <w:rFonts w:ascii="宋体" w:hAnsi="宋体" w:hint="eastAsia"/>
          <w:szCs w:val="21"/>
        </w:rPr>
        <w:t>天内批复承包人。承包人应当严格执行经监</w:t>
      </w:r>
      <w:r>
        <w:rPr>
          <w:rFonts w:ascii="宋体" w:hAnsi="宋体" w:hint="eastAsia"/>
          <w:szCs w:val="21"/>
        </w:rPr>
        <w:t>理人批准的保护方案，并保证在任何可能影响周边现有的地上、地下设施或周边建筑物的施工作业开始前，相应的临时保护设施能够落实到位。</w:t>
      </w:r>
    </w:p>
    <w:p w14:paraId="792F6909"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8.3      </w:t>
      </w:r>
      <w:r>
        <w:rPr>
          <w:rFonts w:ascii="宋体" w:hAnsi="宋体" w:hint="eastAsia"/>
          <w:szCs w:val="21"/>
        </w:rPr>
        <w:t>发包人特别提醒承包人注意以下地上、地下设施和周边建筑物的保护：</w:t>
      </w:r>
    </w:p>
    <w:p w14:paraId="2ADD6D64" w14:textId="77777777" w:rsidR="009F74FE" w:rsidRDefault="00656B6B">
      <w:pPr>
        <w:spacing w:line="360" w:lineRule="auto"/>
        <w:ind w:left="945" w:hangingChars="450" w:hanging="945"/>
        <w:rPr>
          <w:rFonts w:ascii="宋体" w:hAnsi="宋体"/>
          <w:szCs w:val="21"/>
          <w:u w:val="single"/>
        </w:rPr>
      </w:pP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p>
    <w:p w14:paraId="0BBA5732" w14:textId="77777777" w:rsidR="009F74FE" w:rsidRDefault="00656B6B">
      <w:pPr>
        <w:spacing w:line="360" w:lineRule="auto"/>
        <w:ind w:left="945" w:hangingChars="450" w:hanging="945"/>
        <w:rPr>
          <w:rFonts w:ascii="宋体" w:hAnsi="宋体"/>
          <w:szCs w:val="21"/>
          <w:u w:val="single"/>
        </w:rPr>
      </w:pPr>
      <w:r>
        <w:rPr>
          <w:rFonts w:ascii="宋体" w:hAnsi="宋体" w:hint="eastAsia"/>
          <w:szCs w:val="21"/>
          <w:u w:val="single"/>
        </w:rPr>
        <w:t xml:space="preserve">                                                                               </w:t>
      </w:r>
    </w:p>
    <w:p w14:paraId="06AFBFAE" w14:textId="77777777" w:rsidR="009F74FE" w:rsidRDefault="00656B6B">
      <w:pPr>
        <w:spacing w:line="360" w:lineRule="auto"/>
        <w:ind w:left="945" w:hangingChars="450" w:hanging="945"/>
        <w:rPr>
          <w:rFonts w:ascii="宋体" w:hAnsi="宋体"/>
          <w:szCs w:val="21"/>
          <w:u w:val="single"/>
        </w:rPr>
      </w:pPr>
      <w:r>
        <w:rPr>
          <w:rFonts w:ascii="宋体" w:hAnsi="宋体" w:hint="eastAsia"/>
          <w:szCs w:val="21"/>
          <w:u w:val="single"/>
        </w:rPr>
        <w:t xml:space="preserve">                                                                               </w:t>
      </w:r>
    </w:p>
    <w:p w14:paraId="1F5937A0" w14:textId="77777777" w:rsidR="009F74FE" w:rsidRDefault="00656B6B">
      <w:pPr>
        <w:spacing w:line="360" w:lineRule="auto"/>
        <w:ind w:left="945" w:hangingChars="450" w:hanging="945"/>
        <w:rPr>
          <w:rFonts w:ascii="宋体" w:hAnsi="宋体"/>
          <w:szCs w:val="21"/>
          <w:u w:val="single"/>
        </w:rPr>
      </w:pPr>
      <w:r>
        <w:rPr>
          <w:rFonts w:ascii="宋体" w:hAnsi="宋体" w:hint="eastAsia"/>
          <w:szCs w:val="21"/>
          <w:u w:val="single"/>
        </w:rPr>
        <w:t xml:space="preserve">                                                                               </w:t>
      </w:r>
    </w:p>
    <w:p w14:paraId="3CB7BE8E"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8.4     </w:t>
      </w:r>
      <w:r>
        <w:rPr>
          <w:rFonts w:ascii="宋体" w:hAnsi="宋体" w:hint="eastAsia"/>
          <w:szCs w:val="21"/>
        </w:rPr>
        <w:t>地上、地下设施和</w:t>
      </w:r>
      <w:r>
        <w:rPr>
          <w:rFonts w:ascii="宋体" w:hAnsi="宋体" w:hint="eastAsia"/>
          <w:szCs w:val="21"/>
        </w:rPr>
        <w:t>周边建筑物的临时保护的其他要求如下</w:t>
      </w:r>
    </w:p>
    <w:p w14:paraId="701627B9"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 xml:space="preserve">  </w:t>
      </w:r>
    </w:p>
    <w:p w14:paraId="1CFED1C1" w14:textId="77777777" w:rsidR="009F74FE" w:rsidRDefault="00656B6B">
      <w:pPr>
        <w:spacing w:beforeLines="100" w:before="312" w:afterLines="100" w:after="312" w:line="360" w:lineRule="auto"/>
        <w:ind w:left="1260" w:hangingChars="450" w:hanging="1260"/>
        <w:outlineLvl w:val="3"/>
        <w:rPr>
          <w:rFonts w:ascii="宋体" w:hAnsi="宋体"/>
          <w:sz w:val="28"/>
          <w:szCs w:val="28"/>
        </w:rPr>
      </w:pPr>
      <w:bookmarkStart w:id="18" w:name="_Toc504078393"/>
      <w:bookmarkStart w:id="19" w:name="_Toc295812294"/>
      <w:r>
        <w:rPr>
          <w:rFonts w:ascii="宋体" w:hAnsi="宋体" w:hint="eastAsia"/>
          <w:sz w:val="28"/>
          <w:szCs w:val="28"/>
        </w:rPr>
        <w:t>9.</w:t>
      </w:r>
      <w:r>
        <w:rPr>
          <w:rFonts w:ascii="宋体" w:hAnsi="宋体" w:hint="eastAsia"/>
          <w:sz w:val="28"/>
          <w:szCs w:val="28"/>
        </w:rPr>
        <w:t>样品和材料代换</w:t>
      </w:r>
      <w:bookmarkEnd w:id="18"/>
      <w:bookmarkEnd w:id="19"/>
    </w:p>
    <w:p w14:paraId="76C1A22A" w14:textId="77777777" w:rsidR="009F74FE" w:rsidRDefault="00656B6B">
      <w:pPr>
        <w:spacing w:line="360" w:lineRule="auto"/>
        <w:rPr>
          <w:rFonts w:ascii="宋体" w:hAnsi="宋体"/>
          <w:sz w:val="24"/>
        </w:rPr>
      </w:pPr>
      <w:r>
        <w:rPr>
          <w:rFonts w:ascii="宋体" w:hAnsi="宋体" w:hint="eastAsia"/>
          <w:sz w:val="24"/>
        </w:rPr>
        <w:t>9.1</w:t>
      </w:r>
      <w:r>
        <w:rPr>
          <w:rFonts w:ascii="宋体" w:hAnsi="宋体" w:hint="eastAsia"/>
          <w:sz w:val="24"/>
        </w:rPr>
        <w:t>样品</w:t>
      </w:r>
    </w:p>
    <w:p w14:paraId="7D772947"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9.1.1    </w:t>
      </w:r>
      <w:r>
        <w:rPr>
          <w:rFonts w:ascii="宋体" w:hAnsi="宋体" w:hint="eastAsia"/>
          <w:szCs w:val="21"/>
        </w:rPr>
        <w:t>本工程需要承包人提供样品的材料和工程设备如下：</w:t>
      </w:r>
    </w:p>
    <w:p w14:paraId="5F778B17"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p>
    <w:p w14:paraId="081FECC4"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9.1.2    </w:t>
      </w:r>
      <w:r>
        <w:rPr>
          <w:rFonts w:ascii="宋体" w:hAnsi="宋体" w:hint="eastAsia"/>
          <w:szCs w:val="21"/>
        </w:rPr>
        <w:t>对于本款第</w:t>
      </w:r>
      <w:r>
        <w:rPr>
          <w:rFonts w:ascii="宋体" w:hAnsi="宋体" w:hint="eastAsia"/>
          <w:szCs w:val="21"/>
        </w:rPr>
        <w:t>9.1.1</w:t>
      </w:r>
      <w:r>
        <w:rPr>
          <w:rFonts w:ascii="宋体" w:hAnsi="宋体" w:hint="eastAsia"/>
          <w:szCs w:val="21"/>
        </w:rPr>
        <w:t>项约定的材料和工程设备，承包人应按照专用合同条款第</w:t>
      </w:r>
      <w:r>
        <w:rPr>
          <w:rFonts w:ascii="宋体" w:hAnsi="宋体" w:hint="eastAsia"/>
          <w:szCs w:val="21"/>
        </w:rPr>
        <w:t>5.1.2</w:t>
      </w:r>
      <w:r>
        <w:rPr>
          <w:rFonts w:ascii="宋体" w:hAnsi="宋体" w:hint="eastAsia"/>
          <w:szCs w:val="21"/>
        </w:rPr>
        <w:t>项约定的期限，向监理人提交样品并附上任何必要的说明书、生产</w:t>
      </w:r>
      <w:r>
        <w:rPr>
          <w:rFonts w:ascii="宋体" w:hAnsi="宋体" w:hint="eastAsia"/>
          <w:szCs w:val="21"/>
        </w:rPr>
        <w:t>(</w:t>
      </w:r>
      <w:r>
        <w:rPr>
          <w:rFonts w:ascii="宋体" w:hAnsi="宋体" w:hint="eastAsia"/>
          <w:szCs w:val="21"/>
        </w:rPr>
        <w:t>制造</w:t>
      </w:r>
      <w:r>
        <w:rPr>
          <w:rFonts w:ascii="宋体" w:hAnsi="宋体" w:hint="eastAsia"/>
          <w:szCs w:val="21"/>
        </w:rPr>
        <w:t>)</w:t>
      </w:r>
      <w:r>
        <w:rPr>
          <w:rFonts w:ascii="宋体" w:hAnsi="宋体" w:hint="eastAsia"/>
          <w:szCs w:val="21"/>
        </w:rPr>
        <w:t>许可证书、出厂合格证明或者证书、出厂检测报告、性能介绍、使用说明等相关资料，</w:t>
      </w:r>
      <w:r>
        <w:rPr>
          <w:rFonts w:ascii="宋体" w:hAnsi="宋体" w:hint="eastAsia"/>
          <w:szCs w:val="21"/>
        </w:rPr>
        <w:lastRenderedPageBreak/>
        <w:t>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14:paraId="4BCAD4E6"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9.1.3    </w:t>
      </w:r>
      <w:r>
        <w:rPr>
          <w:rFonts w:ascii="宋体" w:hAnsi="宋体" w:hint="eastAsia"/>
          <w:szCs w:val="21"/>
        </w:rPr>
        <w:t>合同条款第</w:t>
      </w:r>
      <w:r>
        <w:rPr>
          <w:rFonts w:ascii="宋体" w:hAnsi="宋体" w:hint="eastAsia"/>
          <w:szCs w:val="21"/>
        </w:rPr>
        <w:t>15.8.2</w:t>
      </w:r>
      <w:r>
        <w:rPr>
          <w:rFonts w:ascii="宋体" w:hAnsi="宋体" w:hint="eastAsia"/>
          <w:szCs w:val="21"/>
        </w:rPr>
        <w:t>项约定</w:t>
      </w:r>
      <w:r>
        <w:rPr>
          <w:rFonts w:ascii="宋体" w:hAnsi="宋体" w:hint="eastAsia"/>
          <w:szCs w:val="21"/>
        </w:rPr>
        <w:t>的依法不需要招标的、以暂估价形式包括在工程量清单中的材料和工程设备，所附资料除本款第</w:t>
      </w:r>
      <w:r>
        <w:rPr>
          <w:rFonts w:ascii="宋体" w:hAnsi="宋体" w:hint="eastAsia"/>
          <w:szCs w:val="21"/>
        </w:rPr>
        <w:t>9.1.2</w:t>
      </w:r>
      <w:r>
        <w:rPr>
          <w:rFonts w:ascii="宋体" w:hAnsi="宋体" w:hint="eastAsia"/>
          <w:szCs w:val="21"/>
        </w:rPr>
        <w:t>项约定的内容外，还应附上价格资料，每一类材料设备，至少应准备符合合同要求的三个产品，价格分高、中、低三档，以便监理人和发包人选择和批准。</w:t>
      </w:r>
    </w:p>
    <w:p w14:paraId="3F565026"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9.1.4    </w:t>
      </w:r>
      <w:r>
        <w:rPr>
          <w:rFonts w:ascii="宋体" w:hAnsi="宋体" w:hint="eastAsia"/>
          <w:szCs w:val="21"/>
        </w:rPr>
        <w:t>监理人应在收到承包人报送的样品后</w:t>
      </w:r>
      <w:r>
        <w:rPr>
          <w:rFonts w:ascii="宋体" w:hAnsi="宋体" w:hint="eastAsia"/>
          <w:szCs w:val="21"/>
        </w:rPr>
        <w:t>7</w:t>
      </w:r>
      <w:r>
        <w:rPr>
          <w:rFonts w:ascii="宋体" w:hAnsi="宋体" w:hint="eastAsia"/>
          <w:szCs w:val="21"/>
        </w:rPr>
        <w:t>天内转呈发包人并附上监理人的书面审批意见。发包人在收到通过监理人转交的样品以及监理人的审批意见后</w:t>
      </w:r>
      <w:r>
        <w:rPr>
          <w:rFonts w:ascii="宋体" w:hAnsi="宋体" w:hint="eastAsia"/>
          <w:szCs w:val="21"/>
        </w:rPr>
        <w:t>7</w:t>
      </w:r>
      <w:r>
        <w:rPr>
          <w:rFonts w:ascii="宋体" w:hAnsi="宋体" w:hint="eastAsia"/>
          <w:szCs w:val="21"/>
        </w:rPr>
        <w:t>天内就此样品给出书面批复。监理人应在收到样品后</w:t>
      </w:r>
      <w:r>
        <w:rPr>
          <w:rFonts w:ascii="宋体" w:hAnsi="宋体" w:hint="eastAsia"/>
          <w:szCs w:val="21"/>
        </w:rPr>
        <w:t>21</w:t>
      </w:r>
      <w:r>
        <w:rPr>
          <w:rFonts w:ascii="宋体" w:hAnsi="宋体" w:hint="eastAsia"/>
          <w:szCs w:val="21"/>
        </w:rPr>
        <w:t>天内通知承包人他相关样品所做出的决定或指示</w:t>
      </w:r>
      <w:r>
        <w:rPr>
          <w:rFonts w:ascii="宋体" w:hAnsi="宋体" w:hint="eastAsia"/>
          <w:szCs w:val="21"/>
        </w:rPr>
        <w:t>(</w:t>
      </w:r>
      <w:r>
        <w:rPr>
          <w:rFonts w:ascii="宋体" w:hAnsi="宋体" w:hint="eastAsia"/>
          <w:szCs w:val="21"/>
        </w:rPr>
        <w:t>同时抄送一份给发包人</w:t>
      </w:r>
      <w:r>
        <w:rPr>
          <w:rFonts w:ascii="宋体" w:hAnsi="宋体" w:hint="eastAsia"/>
          <w:szCs w:val="21"/>
        </w:rPr>
        <w:t>)</w:t>
      </w:r>
      <w:r>
        <w:rPr>
          <w:rFonts w:ascii="宋体" w:hAnsi="宋体" w:hint="eastAsia"/>
          <w:szCs w:val="21"/>
        </w:rPr>
        <w:t>。承包人应根据</w:t>
      </w:r>
      <w:r>
        <w:rPr>
          <w:rFonts w:ascii="宋体" w:hAnsi="宋体" w:hint="eastAsia"/>
          <w:szCs w:val="21"/>
        </w:rPr>
        <w:t>监理人的书面批复和指示相应地进行下一步工作。如果监理人未能在承包人报送样品后</w:t>
      </w:r>
      <w:r>
        <w:rPr>
          <w:rFonts w:ascii="宋体" w:hAnsi="宋体" w:hint="eastAsia"/>
          <w:szCs w:val="21"/>
        </w:rPr>
        <w:t>21</w:t>
      </w:r>
      <w:r>
        <w:rPr>
          <w:rFonts w:ascii="宋体" w:hAnsi="宋体" w:hint="eastAsia"/>
          <w:szCs w:val="21"/>
        </w:rPr>
        <w:t>天内给出书面批复，承包人应就此通知监理人，要求尽快批复。如果发包人在收到此类通知后</w:t>
      </w:r>
      <w:r>
        <w:rPr>
          <w:rFonts w:ascii="宋体" w:hAnsi="宋体" w:hint="eastAsia"/>
          <w:szCs w:val="21"/>
        </w:rPr>
        <w:t>7</w:t>
      </w:r>
      <w:r>
        <w:rPr>
          <w:rFonts w:ascii="宋体" w:hAnsi="宋体" w:hint="eastAsia"/>
          <w:szCs w:val="21"/>
        </w:rPr>
        <w:t>天内仍未对样品进行批复，则视为监理人和发包人已经批准。</w:t>
      </w:r>
    </w:p>
    <w:p w14:paraId="6D4D9E6A"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9.1.5    </w:t>
      </w:r>
      <w:r>
        <w:rPr>
          <w:rFonts w:ascii="宋体" w:hAnsi="宋体" w:hint="eastAsia"/>
          <w:szCs w:val="21"/>
        </w:rPr>
        <w:t>得到批准后的样品由监理人负责存放。但承包人应为保存样品提供适当和固定的场所并保持适当和良好的环境条件。</w:t>
      </w:r>
    </w:p>
    <w:p w14:paraId="55C335D4"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9.1.6    </w:t>
      </w:r>
      <w:r>
        <w:rPr>
          <w:rFonts w:ascii="宋体" w:hAnsi="宋体" w:hint="eastAsia"/>
          <w:szCs w:val="21"/>
        </w:rPr>
        <w:t>提供样品和提供存放样品场所的费用由承包人承担。</w:t>
      </w:r>
    </w:p>
    <w:p w14:paraId="3CF4E074" w14:textId="77777777" w:rsidR="009F74FE" w:rsidRDefault="00656B6B">
      <w:pPr>
        <w:spacing w:line="360" w:lineRule="auto"/>
        <w:rPr>
          <w:rFonts w:ascii="宋体" w:hAnsi="宋体"/>
          <w:sz w:val="24"/>
        </w:rPr>
      </w:pPr>
      <w:r>
        <w:rPr>
          <w:rFonts w:ascii="宋体" w:hAnsi="宋体" w:hint="eastAsia"/>
          <w:sz w:val="24"/>
        </w:rPr>
        <w:t>9.2</w:t>
      </w:r>
      <w:r>
        <w:rPr>
          <w:rFonts w:ascii="宋体" w:hAnsi="宋体" w:hint="eastAsia"/>
          <w:sz w:val="24"/>
        </w:rPr>
        <w:t>材料代换</w:t>
      </w:r>
    </w:p>
    <w:p w14:paraId="1953A533"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9.2.1    </w:t>
      </w:r>
      <w:r>
        <w:rPr>
          <w:rFonts w:ascii="宋体" w:hAnsi="宋体" w:hint="eastAsia"/>
          <w:szCs w:val="21"/>
        </w:rPr>
        <w:t>如果任何后继法律、法规、规章、规范、标准和规程等等禁止使用合同中约定的</w:t>
      </w:r>
      <w:r>
        <w:rPr>
          <w:rFonts w:ascii="宋体" w:hAnsi="宋体" w:hint="eastAsia"/>
          <w:szCs w:val="21"/>
        </w:rPr>
        <w:t>材料和工程设备，承包人应当按本款约定的程序使用其他替代品来实施工程或修补缺陷。监理人对使用替代品的批准以及承包人据此使用替代品不应减免合同约定的承包人的任何责任和义务。</w:t>
      </w:r>
    </w:p>
    <w:p w14:paraId="38F54DF3"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9.2.2    </w:t>
      </w:r>
      <w:r>
        <w:rPr>
          <w:rFonts w:ascii="宋体" w:hAnsi="宋体" w:hint="eastAsia"/>
          <w:szCs w:val="21"/>
        </w:rPr>
        <w:t>如果使用替代品，承包人应至少在被替代品按批准的进度计划用于永久工程前</w:t>
      </w:r>
      <w:r>
        <w:rPr>
          <w:rFonts w:ascii="宋体" w:hAnsi="宋体" w:hint="eastAsia"/>
          <w:szCs w:val="21"/>
        </w:rPr>
        <w:t>56</w:t>
      </w:r>
      <w:r>
        <w:rPr>
          <w:rFonts w:ascii="宋体" w:hAnsi="宋体" w:hint="eastAsia"/>
          <w:szCs w:val="21"/>
        </w:rPr>
        <w:t>天以书面形式通知监理人并随此通知提交下列文件：</w:t>
      </w:r>
    </w:p>
    <w:p w14:paraId="35BC3480" w14:textId="77777777" w:rsidR="009F74FE" w:rsidRDefault="00656B6B">
      <w:pPr>
        <w:spacing w:line="360" w:lineRule="auto"/>
        <w:ind w:leftChars="400" w:left="1155" w:hangingChars="150" w:hanging="315"/>
        <w:rPr>
          <w:rFonts w:ascii="宋体" w:hAnsi="宋体"/>
          <w:szCs w:val="21"/>
        </w:rPr>
      </w:pPr>
      <w:r>
        <w:rPr>
          <w:rFonts w:ascii="宋体" w:hAnsi="宋体" w:hint="eastAsia"/>
          <w:szCs w:val="21"/>
        </w:rPr>
        <w:t>(1)</w:t>
      </w:r>
      <w:r>
        <w:rPr>
          <w:rFonts w:ascii="宋体" w:hAnsi="宋体" w:hint="eastAsia"/>
          <w:szCs w:val="21"/>
        </w:rPr>
        <w:t>拟被替代的合同约定的材料和工程设备的名称、数量、规格、型号、品牌、性能、价格及其他任何详细资料；</w:t>
      </w:r>
    </w:p>
    <w:p w14:paraId="1036E872" w14:textId="77777777" w:rsidR="009F74FE" w:rsidRDefault="00656B6B">
      <w:pPr>
        <w:spacing w:line="360" w:lineRule="auto"/>
        <w:ind w:leftChars="400" w:left="1155" w:hangingChars="150" w:hanging="315"/>
        <w:rPr>
          <w:rFonts w:ascii="宋体" w:hAnsi="宋体"/>
          <w:szCs w:val="21"/>
        </w:rPr>
      </w:pPr>
      <w:r>
        <w:rPr>
          <w:rFonts w:ascii="宋体" w:hAnsi="宋体" w:hint="eastAsia"/>
          <w:szCs w:val="21"/>
        </w:rPr>
        <w:t>(2)</w:t>
      </w:r>
      <w:r>
        <w:rPr>
          <w:rFonts w:ascii="宋体" w:hAnsi="宋体" w:hint="eastAsia"/>
          <w:szCs w:val="21"/>
        </w:rPr>
        <w:t>拟采用的替代品的名称、数量、规格、型号、品牌、性能、价格及其他任何必要的详细资料；</w:t>
      </w:r>
    </w:p>
    <w:p w14:paraId="25801E01" w14:textId="77777777" w:rsidR="009F74FE" w:rsidRDefault="00656B6B">
      <w:pPr>
        <w:spacing w:line="360" w:lineRule="auto"/>
        <w:ind w:leftChars="400" w:left="1155" w:hangingChars="150" w:hanging="315"/>
        <w:rPr>
          <w:rFonts w:ascii="宋体" w:hAnsi="宋体"/>
          <w:szCs w:val="21"/>
        </w:rPr>
      </w:pPr>
      <w:r>
        <w:rPr>
          <w:rFonts w:ascii="宋体" w:hAnsi="宋体" w:hint="eastAsia"/>
          <w:szCs w:val="21"/>
        </w:rPr>
        <w:t>(3)</w:t>
      </w:r>
      <w:r>
        <w:rPr>
          <w:rFonts w:ascii="宋体" w:hAnsi="宋体" w:hint="eastAsia"/>
          <w:szCs w:val="21"/>
        </w:rPr>
        <w:t>替代品使用的工程部位；</w:t>
      </w:r>
    </w:p>
    <w:p w14:paraId="3F0BD5DE" w14:textId="77777777" w:rsidR="009F74FE" w:rsidRDefault="00656B6B">
      <w:pPr>
        <w:spacing w:line="360" w:lineRule="auto"/>
        <w:ind w:leftChars="400" w:left="1155" w:hangingChars="150" w:hanging="315"/>
        <w:rPr>
          <w:rFonts w:ascii="宋体" w:hAnsi="宋体"/>
          <w:szCs w:val="21"/>
        </w:rPr>
      </w:pPr>
      <w:r>
        <w:rPr>
          <w:rFonts w:ascii="宋体" w:hAnsi="宋体" w:hint="eastAsia"/>
          <w:szCs w:val="21"/>
        </w:rPr>
        <w:lastRenderedPageBreak/>
        <w:t>(4)</w:t>
      </w:r>
      <w:r>
        <w:rPr>
          <w:rFonts w:ascii="宋体" w:hAnsi="宋体" w:hint="eastAsia"/>
          <w:szCs w:val="21"/>
        </w:rPr>
        <w:t>采用替代品的理由和原因说明；</w:t>
      </w:r>
    </w:p>
    <w:p w14:paraId="441886C1" w14:textId="77777777" w:rsidR="009F74FE" w:rsidRDefault="00656B6B">
      <w:pPr>
        <w:spacing w:line="360" w:lineRule="auto"/>
        <w:ind w:leftChars="400" w:left="1155" w:hangingChars="150" w:hanging="315"/>
        <w:rPr>
          <w:rFonts w:ascii="宋体" w:hAnsi="宋体"/>
          <w:szCs w:val="21"/>
        </w:rPr>
      </w:pPr>
      <w:r>
        <w:rPr>
          <w:rFonts w:ascii="宋体" w:hAnsi="宋体" w:hint="eastAsia"/>
          <w:szCs w:val="21"/>
        </w:rPr>
        <w:t>(5)</w:t>
      </w:r>
      <w:r>
        <w:rPr>
          <w:rFonts w:ascii="宋体" w:hAnsi="宋体" w:hint="eastAsia"/>
          <w:szCs w:val="21"/>
        </w:rPr>
        <w:t>替代品与合同中约定的产品之间的差异以及使用替代品后可能对工程产生的任何影响；</w:t>
      </w:r>
    </w:p>
    <w:p w14:paraId="7BF68389" w14:textId="77777777" w:rsidR="009F74FE" w:rsidRDefault="00656B6B">
      <w:pPr>
        <w:spacing w:line="360" w:lineRule="auto"/>
        <w:ind w:leftChars="400" w:left="1155" w:hangingChars="150" w:hanging="315"/>
        <w:rPr>
          <w:rFonts w:ascii="宋体" w:hAnsi="宋体"/>
          <w:szCs w:val="21"/>
        </w:rPr>
      </w:pPr>
      <w:r>
        <w:rPr>
          <w:rFonts w:ascii="宋体" w:hAnsi="宋体" w:hint="eastAsia"/>
          <w:szCs w:val="21"/>
        </w:rPr>
        <w:t>(6)</w:t>
      </w:r>
      <w:r>
        <w:rPr>
          <w:rFonts w:ascii="宋体" w:hAnsi="宋体" w:hint="eastAsia"/>
          <w:szCs w:val="21"/>
        </w:rPr>
        <w:t>价格上的差异；</w:t>
      </w:r>
    </w:p>
    <w:p w14:paraId="3B210E6A" w14:textId="77777777" w:rsidR="009F74FE" w:rsidRDefault="00656B6B">
      <w:pPr>
        <w:spacing w:line="360" w:lineRule="auto"/>
        <w:ind w:leftChars="400" w:left="1155" w:hangingChars="150" w:hanging="315"/>
        <w:rPr>
          <w:rFonts w:ascii="宋体" w:hAnsi="宋体"/>
          <w:szCs w:val="21"/>
        </w:rPr>
      </w:pPr>
      <w:r>
        <w:rPr>
          <w:rFonts w:ascii="宋体" w:hAnsi="宋体" w:hint="eastAsia"/>
          <w:szCs w:val="21"/>
        </w:rPr>
        <w:t>(7)</w:t>
      </w:r>
      <w:r>
        <w:rPr>
          <w:rFonts w:ascii="宋体" w:hAnsi="宋体" w:hint="eastAsia"/>
          <w:szCs w:val="21"/>
        </w:rPr>
        <w:t>监理人为做出适当的决定而随时要求承包人提供的任何其他文件。</w:t>
      </w:r>
    </w:p>
    <w:p w14:paraId="7E32C4DB" w14:textId="77777777" w:rsidR="009F74FE" w:rsidRDefault="00656B6B">
      <w:pPr>
        <w:spacing w:line="360" w:lineRule="auto"/>
        <w:ind w:leftChars="380" w:left="798" w:firstLineChars="220" w:firstLine="462"/>
        <w:rPr>
          <w:rFonts w:ascii="宋体" w:hAnsi="宋体"/>
          <w:szCs w:val="21"/>
        </w:rPr>
      </w:pPr>
      <w:r>
        <w:rPr>
          <w:rFonts w:ascii="宋体" w:hAnsi="宋体" w:hint="eastAsia"/>
          <w:szCs w:val="21"/>
        </w:rPr>
        <w:t>监理人在收到此类通知及上述文件后，应在</w:t>
      </w:r>
      <w:r>
        <w:rPr>
          <w:rFonts w:ascii="宋体" w:hAnsi="宋体" w:hint="eastAsia"/>
          <w:szCs w:val="21"/>
        </w:rPr>
        <w:t>28</w:t>
      </w:r>
      <w:r>
        <w:rPr>
          <w:rFonts w:ascii="宋体" w:hAnsi="宋体" w:hint="eastAsia"/>
          <w:szCs w:val="21"/>
        </w:rPr>
        <w:t>天内向承包人给出书面指示。如果</w:t>
      </w:r>
      <w:r>
        <w:rPr>
          <w:rFonts w:ascii="宋体" w:hAnsi="宋体" w:hint="eastAsia"/>
          <w:szCs w:val="21"/>
        </w:rPr>
        <w:t>28</w:t>
      </w:r>
      <w:r>
        <w:rPr>
          <w:rFonts w:ascii="宋体" w:hAnsi="宋体" w:hint="eastAsia"/>
          <w:szCs w:val="21"/>
        </w:rPr>
        <w:t>天内监理人未给出书面指示，应视为监理人和发包人已经批准使用上述替代品，承包人可以据此使用替代品。</w:t>
      </w:r>
    </w:p>
    <w:p w14:paraId="7CB70947"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9.2.3    </w:t>
      </w:r>
      <w:r>
        <w:rPr>
          <w:rFonts w:ascii="宋体" w:hAnsi="宋体" w:hint="eastAsia"/>
          <w:szCs w:val="21"/>
        </w:rPr>
        <w:t>任何情况下，替代品都应遵守本合同中对相关材料和工程设备的要求。</w:t>
      </w:r>
    </w:p>
    <w:p w14:paraId="14EBF596"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9.2.4  </w:t>
      </w:r>
      <w:r>
        <w:rPr>
          <w:rFonts w:ascii="宋体" w:hAnsi="宋体" w:hint="eastAsia"/>
          <w:szCs w:val="21"/>
        </w:rPr>
        <w:t>如果</w:t>
      </w:r>
      <w:r>
        <w:rPr>
          <w:rFonts w:ascii="宋体" w:hAnsi="宋体" w:hint="eastAsia"/>
          <w:szCs w:val="21"/>
        </w:rPr>
        <w:t>承包人根据本条约定使用了替代品，监理人应与承包人适当协商之后并在合理的期限内确定替代材料和工程设备与合同中约定的材料和工程设备之间的价值差值，并决定：</w:t>
      </w:r>
    </w:p>
    <w:p w14:paraId="3B393AA8" w14:textId="77777777" w:rsidR="009F74FE" w:rsidRDefault="00656B6B">
      <w:pPr>
        <w:spacing w:line="360" w:lineRule="auto"/>
        <w:ind w:leftChars="400" w:left="1155" w:hangingChars="150" w:hanging="315"/>
        <w:rPr>
          <w:rFonts w:ascii="宋体" w:hAnsi="宋体"/>
          <w:szCs w:val="21"/>
        </w:rPr>
      </w:pPr>
      <w:r>
        <w:rPr>
          <w:rFonts w:ascii="宋体" w:hAnsi="宋体" w:hint="eastAsia"/>
          <w:szCs w:val="21"/>
        </w:rPr>
        <w:t>(1)</w:t>
      </w:r>
      <w:r>
        <w:rPr>
          <w:rFonts w:ascii="宋体" w:hAnsi="宋体" w:hint="eastAsia"/>
          <w:szCs w:val="21"/>
        </w:rPr>
        <w:t>如果替代材料和工程设备的价值高于合同中约定的材料和工程设备的价值，则将高出部分的价值追加到合同价格中并相应地通知承包人；</w:t>
      </w:r>
    </w:p>
    <w:p w14:paraId="1D8C1D98" w14:textId="77777777" w:rsidR="009F74FE" w:rsidRDefault="00656B6B">
      <w:pPr>
        <w:spacing w:line="360" w:lineRule="auto"/>
        <w:ind w:leftChars="400" w:left="1155" w:hangingChars="150" w:hanging="315"/>
        <w:rPr>
          <w:rFonts w:ascii="宋体" w:hAnsi="宋体"/>
          <w:szCs w:val="21"/>
        </w:rPr>
      </w:pPr>
      <w:r>
        <w:rPr>
          <w:rFonts w:ascii="宋体" w:hAnsi="宋体" w:hint="eastAsia"/>
          <w:szCs w:val="21"/>
        </w:rPr>
        <w:t>(2)(2)</w:t>
      </w:r>
      <w:r>
        <w:rPr>
          <w:rFonts w:ascii="宋体" w:hAnsi="宋体" w:hint="eastAsia"/>
          <w:szCs w:val="21"/>
        </w:rPr>
        <w:t>如果替代材料和工程设备的价值低于合同中约定的材料和工程设备的价值，则将节余部分的价值从合同价格中扣除并相应地通知承包人。</w:t>
      </w:r>
    </w:p>
    <w:p w14:paraId="23580C8A" w14:textId="77777777" w:rsidR="009F74FE" w:rsidRDefault="00656B6B">
      <w:pPr>
        <w:spacing w:beforeLines="100" w:before="312" w:afterLines="100" w:after="312" w:line="360" w:lineRule="auto"/>
        <w:outlineLvl w:val="3"/>
        <w:rPr>
          <w:rFonts w:ascii="宋体" w:hAnsi="宋体"/>
          <w:sz w:val="28"/>
          <w:szCs w:val="28"/>
        </w:rPr>
      </w:pPr>
      <w:bookmarkStart w:id="20" w:name="_Toc295812295"/>
      <w:bookmarkStart w:id="21" w:name="_Toc504078394"/>
      <w:r>
        <w:rPr>
          <w:rFonts w:ascii="宋体" w:hAnsi="宋体" w:hint="eastAsia"/>
          <w:sz w:val="28"/>
          <w:szCs w:val="28"/>
        </w:rPr>
        <w:t>10.</w:t>
      </w:r>
      <w:r>
        <w:rPr>
          <w:rFonts w:ascii="宋体" w:hAnsi="宋体" w:hint="eastAsia"/>
          <w:sz w:val="28"/>
          <w:szCs w:val="28"/>
        </w:rPr>
        <w:t>进口材料和工程设备</w:t>
      </w:r>
      <w:bookmarkEnd w:id="20"/>
      <w:bookmarkEnd w:id="21"/>
    </w:p>
    <w:p w14:paraId="03E5C614" w14:textId="77777777" w:rsidR="009F74FE" w:rsidRDefault="00656B6B">
      <w:pPr>
        <w:spacing w:line="360" w:lineRule="auto"/>
        <w:rPr>
          <w:rFonts w:ascii="宋体" w:hAnsi="宋体"/>
          <w:szCs w:val="21"/>
        </w:rPr>
      </w:pPr>
      <w:r>
        <w:rPr>
          <w:rFonts w:ascii="宋体" w:hAnsi="宋体" w:hint="eastAsia"/>
          <w:szCs w:val="21"/>
        </w:rPr>
        <w:t xml:space="preserve">10.1    </w:t>
      </w:r>
      <w:r>
        <w:rPr>
          <w:rFonts w:ascii="宋体" w:hAnsi="宋体" w:hint="eastAsia"/>
          <w:szCs w:val="21"/>
        </w:rPr>
        <w:t>本工程需要进口的材料和工程设备如下：</w:t>
      </w:r>
    </w:p>
    <w:p w14:paraId="20ECACBB" w14:textId="77777777" w:rsidR="009F74FE" w:rsidRDefault="00656B6B">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w:t>
      </w:r>
    </w:p>
    <w:p w14:paraId="32AB5601"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10.2    </w:t>
      </w:r>
      <w:r>
        <w:rPr>
          <w:rFonts w:ascii="宋体" w:hAnsi="宋体" w:hint="eastAsia"/>
          <w:szCs w:val="21"/>
        </w:rPr>
        <w:t>上述进口材料和工程设备采购、进口、报关、清关、商检、境内运输</w:t>
      </w:r>
      <w:r>
        <w:rPr>
          <w:rFonts w:ascii="宋体" w:hAnsi="宋体" w:hint="eastAsia"/>
          <w:szCs w:val="21"/>
        </w:rPr>
        <w:t>(</w:t>
      </w:r>
      <w:r>
        <w:rPr>
          <w:rFonts w:ascii="宋体" w:hAnsi="宋体" w:hint="eastAsia"/>
          <w:szCs w:val="21"/>
        </w:rPr>
        <w:t>包括保险</w:t>
      </w:r>
      <w:r>
        <w:rPr>
          <w:rFonts w:ascii="宋体" w:hAnsi="宋体" w:hint="eastAsia"/>
          <w:szCs w:val="21"/>
        </w:rPr>
        <w:t>)</w:t>
      </w:r>
      <w:r>
        <w:rPr>
          <w:rFonts w:ascii="宋体" w:hAnsi="宋体" w:hint="eastAsia"/>
          <w:szCs w:val="21"/>
        </w:rPr>
        <w:t>、保管的责任以及费用承担方式划分如下：</w:t>
      </w:r>
    </w:p>
    <w:p w14:paraId="720F368F" w14:textId="77777777" w:rsidR="009F74FE" w:rsidRDefault="00656B6B">
      <w:pPr>
        <w:spacing w:line="360" w:lineRule="auto"/>
        <w:ind w:left="945" w:hangingChars="450" w:hanging="945"/>
        <w:rPr>
          <w:rFonts w:ascii="宋体" w:hAnsi="宋体"/>
          <w:szCs w:val="21"/>
        </w:rPr>
      </w:pP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p>
    <w:p w14:paraId="4CACEFC1" w14:textId="77777777" w:rsidR="009F74FE" w:rsidRDefault="00656B6B">
      <w:pPr>
        <w:spacing w:beforeLines="50" w:before="156" w:afterLines="50" w:after="156" w:line="360" w:lineRule="auto"/>
        <w:ind w:left="1260" w:hangingChars="450" w:hanging="1260"/>
        <w:jc w:val="left"/>
        <w:outlineLvl w:val="3"/>
        <w:rPr>
          <w:rFonts w:ascii="宋体" w:hAnsi="宋体"/>
          <w:sz w:val="28"/>
          <w:szCs w:val="28"/>
        </w:rPr>
      </w:pPr>
      <w:bookmarkStart w:id="22" w:name="_Toc504078395"/>
      <w:bookmarkStart w:id="23" w:name="_Toc295812296"/>
      <w:r>
        <w:rPr>
          <w:rFonts w:ascii="宋体" w:hAnsi="宋体" w:hint="eastAsia"/>
          <w:sz w:val="28"/>
          <w:szCs w:val="28"/>
        </w:rPr>
        <w:t>11.</w:t>
      </w:r>
      <w:r>
        <w:rPr>
          <w:rFonts w:ascii="宋体" w:hAnsi="宋体" w:hint="eastAsia"/>
          <w:sz w:val="28"/>
          <w:szCs w:val="28"/>
        </w:rPr>
        <w:t>进度报告和进度例会</w:t>
      </w:r>
      <w:bookmarkEnd w:id="22"/>
      <w:bookmarkEnd w:id="23"/>
    </w:p>
    <w:p w14:paraId="217696DB" w14:textId="77777777" w:rsidR="009F74FE" w:rsidRDefault="00656B6B">
      <w:pPr>
        <w:spacing w:line="360" w:lineRule="auto"/>
        <w:rPr>
          <w:rFonts w:ascii="宋体" w:hAnsi="宋体"/>
          <w:sz w:val="24"/>
        </w:rPr>
      </w:pPr>
      <w:r>
        <w:rPr>
          <w:rFonts w:ascii="宋体" w:hAnsi="宋体" w:hint="eastAsia"/>
          <w:sz w:val="24"/>
        </w:rPr>
        <w:t>11.1</w:t>
      </w:r>
      <w:r>
        <w:rPr>
          <w:rFonts w:ascii="宋体" w:hAnsi="宋体" w:hint="eastAsia"/>
          <w:sz w:val="24"/>
        </w:rPr>
        <w:t>进度报告</w:t>
      </w:r>
    </w:p>
    <w:p w14:paraId="5D861DEF"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11.1.1   </w:t>
      </w:r>
      <w:r>
        <w:rPr>
          <w:rFonts w:ascii="宋体" w:hAnsi="宋体" w:hint="eastAsia"/>
          <w:szCs w:val="21"/>
        </w:rPr>
        <w:t>施工过程中，承包人应向监理人指定的代表呈递一份每日的日进度报表、每周的周进度报</w:t>
      </w:r>
      <w:r>
        <w:rPr>
          <w:rFonts w:ascii="宋体" w:hAnsi="宋体" w:hint="eastAsia"/>
          <w:szCs w:val="21"/>
        </w:rPr>
        <w:t>表和每月的月进度报表。除非监理人同意，日进度报表应在次日上午九点前递交，周进度报表应在次周的周一上午九时前递交，月进度报表应随合同条</w:t>
      </w:r>
      <w:r>
        <w:rPr>
          <w:rFonts w:ascii="宋体" w:hAnsi="宋体" w:hint="eastAsia"/>
          <w:szCs w:val="21"/>
        </w:rPr>
        <w:lastRenderedPageBreak/>
        <w:t>款第</w:t>
      </w:r>
      <w:r>
        <w:rPr>
          <w:rFonts w:ascii="宋体" w:hAnsi="宋体" w:hint="eastAsia"/>
          <w:szCs w:val="21"/>
        </w:rPr>
        <w:t>17.3.2</w:t>
      </w:r>
      <w:r>
        <w:rPr>
          <w:rFonts w:ascii="宋体" w:hAnsi="宋体" w:hint="eastAsia"/>
          <w:szCs w:val="21"/>
        </w:rPr>
        <w:t>项约定的进度付款申请单一并递交。</w:t>
      </w:r>
    </w:p>
    <w:p w14:paraId="7D373383"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11.1.2   </w:t>
      </w:r>
      <w:r>
        <w:rPr>
          <w:rFonts w:ascii="宋体" w:hAnsi="宋体" w:hint="eastAsia"/>
          <w:szCs w:val="21"/>
        </w:rPr>
        <w:t>日和周进度报表的内容应至少包括每日在现场工作的技术管理人员数量、各工种技术工人和非技术工人数量、后勤人员数量、参观现场的人员数量，包括分包人人员数量；还应包括所使用的各种主要机械设备和车辆的型号、数量和台班，工作的区段，以及工程进度情况、天气情况记录、停工、质量和安全事故等特别事项说明；此外，应附上每日进场材料</w:t>
      </w:r>
      <w:r>
        <w:rPr>
          <w:rFonts w:ascii="宋体" w:hAnsi="宋体" w:hint="eastAsia"/>
          <w:szCs w:val="21"/>
        </w:rPr>
        <w:t>、物品或设备的分类汇总表、用于次日或次周的工程进度计划等。</w:t>
      </w:r>
    </w:p>
    <w:p w14:paraId="49C012B0"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11.1.3   </w:t>
      </w:r>
      <w:r>
        <w:rPr>
          <w:rFonts w:ascii="宋体" w:hAnsi="宋体" w:hint="eastAsia"/>
          <w:szCs w:val="21"/>
        </w:rPr>
        <w:t>月进度报表应当反映月完成工程量和累计完成工程量</w:t>
      </w:r>
      <w:r>
        <w:rPr>
          <w:rFonts w:ascii="宋体" w:hAnsi="宋体" w:hint="eastAsia"/>
          <w:szCs w:val="21"/>
        </w:rPr>
        <w:t>(</w:t>
      </w:r>
      <w:r>
        <w:rPr>
          <w:rFonts w:ascii="宋体" w:hAnsi="宋体" w:hint="eastAsia"/>
          <w:szCs w:val="21"/>
        </w:rPr>
        <w:t>包括永久工程和临时工程</w:t>
      </w:r>
      <w:r>
        <w:rPr>
          <w:rFonts w:ascii="宋体" w:hAnsi="宋体" w:hint="eastAsia"/>
          <w:szCs w:val="21"/>
        </w:rPr>
        <w:t>)</w:t>
      </w:r>
      <w:r>
        <w:rPr>
          <w:rFonts w:ascii="宋体" w:hAnsi="宋体" w:hint="eastAsia"/>
          <w:szCs w:val="21"/>
        </w:rPr>
        <w:t>、材料实际进货、消耗和库存量、现场施工设备的投运数量和运行状况、工程设备的到货情况、劳动力数量</w:t>
      </w:r>
      <w:r>
        <w:rPr>
          <w:rFonts w:ascii="宋体" w:hAnsi="宋体" w:hint="eastAsia"/>
          <w:szCs w:val="21"/>
        </w:rPr>
        <w:t>(</w:t>
      </w:r>
      <w:r>
        <w:rPr>
          <w:rFonts w:ascii="宋体" w:hAnsi="宋体" w:hint="eastAsia"/>
          <w:szCs w:val="21"/>
        </w:rPr>
        <w:t>本月及预计未来三个月劳动力的数量</w:t>
      </w:r>
      <w:r>
        <w:rPr>
          <w:rFonts w:ascii="宋体" w:hAnsi="宋体" w:hint="eastAsia"/>
          <w:szCs w:val="21"/>
        </w:rPr>
        <w:t>)</w:t>
      </w:r>
      <w:r>
        <w:rPr>
          <w:rFonts w:ascii="宋体" w:hAnsi="宋体" w:hint="eastAsia"/>
          <w:szCs w:val="21"/>
        </w:rPr>
        <w:t>、当前影响施工进度计划的因素和采取的改进措施、进度计划调整及其说明、质量事故和质量缺陷处理纪录、质量状况评价、安全施工措施计划实施情况、安全事故以及人员伤亡和财产损失情况</w:t>
      </w:r>
      <w:r>
        <w:rPr>
          <w:rFonts w:ascii="宋体" w:hAnsi="宋体" w:hint="eastAsia"/>
          <w:szCs w:val="21"/>
        </w:rPr>
        <w:t>(</w:t>
      </w:r>
      <w:r>
        <w:rPr>
          <w:rFonts w:ascii="宋体" w:hAnsi="宋体" w:hint="eastAsia"/>
          <w:szCs w:val="21"/>
        </w:rPr>
        <w:t>如果有</w:t>
      </w:r>
      <w:r>
        <w:rPr>
          <w:rFonts w:ascii="宋体" w:hAnsi="宋体" w:hint="eastAsia"/>
          <w:szCs w:val="21"/>
        </w:rPr>
        <w:t>)</w:t>
      </w:r>
      <w:r>
        <w:rPr>
          <w:rFonts w:ascii="宋体" w:hAnsi="宋体" w:hint="eastAsia"/>
          <w:szCs w:val="21"/>
        </w:rPr>
        <w:t>、环境保护措施实施和文明施工措施实施情况。</w:t>
      </w:r>
    </w:p>
    <w:p w14:paraId="6899CB91" w14:textId="77777777" w:rsidR="009F74FE" w:rsidRDefault="00656B6B">
      <w:pPr>
        <w:spacing w:line="360" w:lineRule="auto"/>
        <w:ind w:leftChars="-10" w:left="924" w:hangingChars="450" w:hanging="945"/>
        <w:jc w:val="left"/>
        <w:rPr>
          <w:rFonts w:ascii="宋体" w:hAnsi="宋体"/>
          <w:szCs w:val="21"/>
        </w:rPr>
      </w:pPr>
      <w:r>
        <w:rPr>
          <w:rFonts w:ascii="宋体" w:hAnsi="宋体" w:hint="eastAsia"/>
          <w:szCs w:val="21"/>
        </w:rPr>
        <w:t>11.1</w:t>
      </w:r>
      <w:r>
        <w:rPr>
          <w:rFonts w:ascii="宋体" w:hAnsi="宋体" w:hint="eastAsia"/>
          <w:szCs w:val="21"/>
        </w:rPr>
        <w:t xml:space="preserve">.4   </w:t>
      </w:r>
      <w:r>
        <w:rPr>
          <w:rFonts w:ascii="宋体" w:hAnsi="宋体" w:hint="eastAsia"/>
          <w:szCs w:val="21"/>
        </w:rPr>
        <w:t>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14:paraId="6F236D83"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11.1.5   </w:t>
      </w:r>
      <w:r>
        <w:rPr>
          <w:rFonts w:ascii="宋体" w:hAnsi="宋体" w:hint="eastAsia"/>
          <w:szCs w:val="21"/>
        </w:rPr>
        <w:t>各个进度报表的格式和内容应经过监理人的审批。进度报表应如实填写，由承包人授权代表签名，并报监理人的指定代表签名确认后再行分发。</w:t>
      </w:r>
    </w:p>
    <w:p w14:paraId="3D2D33C0"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11.1.6   </w:t>
      </w:r>
      <w:r>
        <w:rPr>
          <w:rFonts w:ascii="宋体" w:hAnsi="宋体" w:hint="eastAsia"/>
          <w:szCs w:val="21"/>
        </w:rPr>
        <w:t>如果监理人认为必要，进度报告和进度照片应同时以存储在磁盘或光盘中的数据文件的形式递交给发包人和监理人。数据文件采用的应用软件及其版本应经过监</w:t>
      </w:r>
      <w:r>
        <w:rPr>
          <w:rFonts w:ascii="宋体" w:hAnsi="宋体" w:hint="eastAsia"/>
          <w:szCs w:val="21"/>
        </w:rPr>
        <w:t>理人的审批。</w:t>
      </w:r>
    </w:p>
    <w:p w14:paraId="0A271BA7"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11.1.7   </w:t>
      </w:r>
      <w:r>
        <w:rPr>
          <w:rFonts w:ascii="宋体" w:hAnsi="宋体" w:hint="eastAsia"/>
          <w:szCs w:val="21"/>
        </w:rPr>
        <w:t>有关进度报告的其他要求：</w:t>
      </w:r>
    </w:p>
    <w:p w14:paraId="195C9369" w14:textId="77777777" w:rsidR="009F74FE" w:rsidRDefault="00656B6B">
      <w:pPr>
        <w:spacing w:line="360" w:lineRule="auto"/>
        <w:ind w:left="945" w:hangingChars="450" w:hanging="945"/>
        <w:rPr>
          <w:rFonts w:ascii="宋体" w:hAnsi="宋体"/>
          <w:szCs w:val="21"/>
        </w:rPr>
      </w:pP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p>
    <w:p w14:paraId="0F8FF066" w14:textId="77777777" w:rsidR="009F74FE" w:rsidRDefault="00656B6B">
      <w:pPr>
        <w:spacing w:line="360" w:lineRule="auto"/>
        <w:rPr>
          <w:rFonts w:ascii="宋体" w:hAnsi="宋体"/>
          <w:sz w:val="24"/>
        </w:rPr>
      </w:pPr>
      <w:r>
        <w:rPr>
          <w:rFonts w:ascii="宋体" w:hAnsi="宋体" w:hint="eastAsia"/>
          <w:sz w:val="24"/>
        </w:rPr>
        <w:t>11.2</w:t>
      </w:r>
      <w:r>
        <w:rPr>
          <w:rFonts w:ascii="宋体" w:hAnsi="宋体" w:hint="eastAsia"/>
          <w:sz w:val="24"/>
        </w:rPr>
        <w:t>进度例会</w:t>
      </w:r>
    </w:p>
    <w:p w14:paraId="200636F3"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11.2.1   </w:t>
      </w:r>
      <w:r>
        <w:rPr>
          <w:rFonts w:ascii="宋体" w:hAnsi="宋体" w:hint="eastAsia"/>
          <w:szCs w:val="21"/>
        </w:rPr>
        <w:t>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14:paraId="2976BD1A"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11.2.2   </w:t>
      </w:r>
      <w:r>
        <w:rPr>
          <w:rFonts w:ascii="宋体" w:hAnsi="宋体" w:hint="eastAsia"/>
          <w:szCs w:val="21"/>
        </w:rPr>
        <w:t>进度例会的内容将涉及合同管理、进度协调和工程管理的各个方面，由监理人准备的会议议题将随会议通知在会议召开前至少</w:t>
      </w:r>
      <w:r>
        <w:rPr>
          <w:rFonts w:ascii="宋体" w:hAnsi="宋体" w:hint="eastAsia"/>
          <w:szCs w:val="21"/>
        </w:rPr>
        <w:t>24</w:t>
      </w:r>
      <w:r>
        <w:rPr>
          <w:rFonts w:ascii="宋体" w:hAnsi="宋体" w:hint="eastAsia"/>
          <w:szCs w:val="21"/>
        </w:rPr>
        <w:t>小时发给各参会方。</w:t>
      </w:r>
    </w:p>
    <w:p w14:paraId="4B416A75"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lastRenderedPageBreak/>
        <w:t xml:space="preserve">11.2.3   </w:t>
      </w:r>
      <w:r>
        <w:rPr>
          <w:rFonts w:ascii="宋体" w:hAnsi="宋体" w:hint="eastAsia"/>
          <w:szCs w:val="21"/>
        </w:rPr>
        <w:t>监理人应当做好会议记录，并在会议结束时由与会各方签字确认。监理人应根据会议记录整理出会议纪要，并在相应会议后</w:t>
      </w:r>
      <w:r>
        <w:rPr>
          <w:rFonts w:ascii="宋体" w:hAnsi="宋体" w:hint="eastAsia"/>
          <w:szCs w:val="21"/>
        </w:rPr>
        <w:t>24</w:t>
      </w:r>
      <w:r>
        <w:rPr>
          <w:rFonts w:ascii="宋体" w:hAnsi="宋体" w:hint="eastAsia"/>
          <w:szCs w:val="21"/>
        </w:rPr>
        <w:t>小时内</w:t>
      </w:r>
      <w:r>
        <w:rPr>
          <w:rFonts w:ascii="宋体" w:hAnsi="宋体" w:hint="eastAsia"/>
          <w:szCs w:val="21"/>
        </w:rPr>
        <w:t>分发给出席会议的各方。会议纪要应当如实反映会议记录的内容，包括任何决定、存在的问题、责任方、有关工作的时间目标等等。各方在收到会议纪要后</w:t>
      </w:r>
      <w:r>
        <w:rPr>
          <w:rFonts w:ascii="宋体" w:hAnsi="宋体" w:hint="eastAsia"/>
          <w:szCs w:val="21"/>
        </w:rPr>
        <w:t>24</w:t>
      </w:r>
      <w:r>
        <w:rPr>
          <w:rFonts w:ascii="宋体" w:hAnsi="宋体" w:hint="eastAsia"/>
          <w:szCs w:val="21"/>
        </w:rPr>
        <w:t>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14:paraId="279DE671"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11.2.4   </w:t>
      </w:r>
      <w:r>
        <w:rPr>
          <w:rFonts w:ascii="宋体" w:hAnsi="宋体" w:hint="eastAsia"/>
          <w:szCs w:val="21"/>
        </w:rPr>
        <w:t>有关进度例会的其他要求：</w:t>
      </w:r>
    </w:p>
    <w:p w14:paraId="6F9E5204" w14:textId="77777777" w:rsidR="009F74FE" w:rsidRDefault="00656B6B">
      <w:pPr>
        <w:spacing w:line="360" w:lineRule="auto"/>
        <w:ind w:left="945" w:hangingChars="450" w:hanging="945"/>
        <w:rPr>
          <w:rFonts w:ascii="宋体" w:hAnsi="宋体"/>
          <w:szCs w:val="21"/>
        </w:rPr>
      </w:pP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 xml:space="preserve">  </w:t>
      </w:r>
    </w:p>
    <w:p w14:paraId="27BD62E8" w14:textId="77777777" w:rsidR="009F74FE" w:rsidRDefault="00656B6B">
      <w:pPr>
        <w:spacing w:beforeLines="50" w:before="156" w:afterLines="50" w:after="156" w:line="360" w:lineRule="auto"/>
        <w:ind w:left="1260" w:hangingChars="450" w:hanging="1260"/>
        <w:jc w:val="left"/>
        <w:outlineLvl w:val="3"/>
        <w:rPr>
          <w:rFonts w:ascii="宋体" w:hAnsi="宋体"/>
          <w:sz w:val="28"/>
          <w:szCs w:val="28"/>
        </w:rPr>
      </w:pPr>
      <w:bookmarkStart w:id="24" w:name="_Toc295812297"/>
      <w:bookmarkStart w:id="25" w:name="_Toc504078396"/>
      <w:r>
        <w:rPr>
          <w:rFonts w:ascii="宋体" w:hAnsi="宋体" w:hint="eastAsia"/>
          <w:sz w:val="28"/>
          <w:szCs w:val="28"/>
        </w:rPr>
        <w:t>12.</w:t>
      </w:r>
      <w:r>
        <w:rPr>
          <w:rFonts w:ascii="宋体" w:hAnsi="宋体" w:hint="eastAsia"/>
          <w:sz w:val="28"/>
          <w:szCs w:val="28"/>
        </w:rPr>
        <w:t>试验和检验</w:t>
      </w:r>
      <w:bookmarkEnd w:id="24"/>
      <w:bookmarkEnd w:id="25"/>
    </w:p>
    <w:p w14:paraId="27883713"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12.1     </w:t>
      </w:r>
      <w:r>
        <w:rPr>
          <w:rFonts w:ascii="宋体" w:hAnsi="宋体" w:hint="eastAsia"/>
          <w:szCs w:val="21"/>
        </w:rPr>
        <w:t>承包人应当按照工程施工验收规范和标准的规定和通用合同条款第</w:t>
      </w:r>
      <w:r>
        <w:rPr>
          <w:rFonts w:ascii="宋体" w:hAnsi="宋体" w:hint="eastAsia"/>
          <w:szCs w:val="21"/>
        </w:rPr>
        <w:t>14</w:t>
      </w:r>
      <w:r>
        <w:rPr>
          <w:rFonts w:ascii="宋体" w:hAnsi="宋体" w:hint="eastAsia"/>
          <w:szCs w:val="21"/>
        </w:rPr>
        <w:t>条的约定，对用于永久工程的主要材料、半成品、成品、建筑构配件、工程设备等进行试验和检验。</w:t>
      </w:r>
    </w:p>
    <w:p w14:paraId="2FB590BF" w14:textId="77777777" w:rsidR="009F74FE" w:rsidRDefault="00656B6B">
      <w:pPr>
        <w:spacing w:line="360" w:lineRule="auto"/>
        <w:rPr>
          <w:rFonts w:ascii="宋体" w:hAnsi="宋体"/>
          <w:szCs w:val="21"/>
        </w:rPr>
      </w:pPr>
      <w:r>
        <w:rPr>
          <w:rFonts w:ascii="宋体" w:hAnsi="宋体" w:hint="eastAsia"/>
          <w:szCs w:val="21"/>
        </w:rPr>
        <w:t xml:space="preserve">12.2     </w:t>
      </w:r>
      <w:r>
        <w:rPr>
          <w:rFonts w:ascii="宋体" w:hAnsi="宋体" w:hint="eastAsia"/>
          <w:szCs w:val="21"/>
        </w:rPr>
        <w:t>本工程需要承包人进行试验和检验的材料、工程设备和工艺如下：</w:t>
      </w:r>
    </w:p>
    <w:p w14:paraId="637EB5BE" w14:textId="77777777" w:rsidR="009F74FE" w:rsidRDefault="00656B6B">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w:t>
      </w:r>
    </w:p>
    <w:p w14:paraId="0F0F295F" w14:textId="77777777" w:rsidR="009F74FE" w:rsidRDefault="00656B6B">
      <w:pPr>
        <w:spacing w:line="360" w:lineRule="auto"/>
        <w:rPr>
          <w:rFonts w:ascii="宋体" w:hAnsi="宋体"/>
          <w:szCs w:val="21"/>
        </w:rPr>
      </w:pPr>
      <w:r>
        <w:rPr>
          <w:rFonts w:ascii="宋体" w:hAnsi="宋体" w:hint="eastAsia"/>
          <w:szCs w:val="21"/>
        </w:rPr>
        <w:t>监理人可以根据工程需要，指示承包人进行其他现场材料和工艺的试验和检验。</w:t>
      </w:r>
    </w:p>
    <w:p w14:paraId="53B2D1D7" w14:textId="77777777" w:rsidR="009F74FE" w:rsidRDefault="00656B6B">
      <w:pPr>
        <w:spacing w:line="360" w:lineRule="auto"/>
        <w:ind w:left="945" w:hangingChars="450" w:hanging="945"/>
        <w:jc w:val="left"/>
        <w:rPr>
          <w:rFonts w:ascii="宋体" w:hAnsi="宋体"/>
          <w:spacing w:val="4"/>
          <w:szCs w:val="21"/>
        </w:rPr>
      </w:pPr>
      <w:r>
        <w:rPr>
          <w:rFonts w:ascii="宋体" w:hAnsi="宋体" w:hint="eastAsia"/>
          <w:szCs w:val="21"/>
        </w:rPr>
        <w:t xml:space="preserve">12.3     </w:t>
      </w:r>
      <w:r>
        <w:rPr>
          <w:rFonts w:ascii="宋体" w:hAnsi="宋体" w:hint="eastAsia"/>
          <w:spacing w:val="4"/>
          <w:szCs w:val="21"/>
        </w:rPr>
        <w:t>本工程需要由监理人和承包人共同进行试验和检验的材料、工程设备和工艺如下：</w:t>
      </w:r>
    </w:p>
    <w:p w14:paraId="0E290504" w14:textId="77777777" w:rsidR="009F74FE" w:rsidRDefault="00656B6B">
      <w:pPr>
        <w:spacing w:line="360" w:lineRule="auto"/>
        <w:ind w:left="945" w:hangingChars="450" w:hanging="945"/>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p>
    <w:p w14:paraId="56B2311C"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12.4     </w:t>
      </w:r>
      <w:r>
        <w:rPr>
          <w:rFonts w:ascii="宋体" w:hAnsi="宋体" w:hint="eastAsia"/>
          <w:szCs w:val="21"/>
        </w:rPr>
        <w:t>本条上述约定需要进行检验的材料、工程设备和工艺在经过检验并获得监理人批准以前，不得用于任何永久工程。</w:t>
      </w:r>
    </w:p>
    <w:p w14:paraId="0D12E407"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12.5     </w:t>
      </w:r>
      <w:r>
        <w:rPr>
          <w:rFonts w:ascii="宋体" w:hAnsi="宋体" w:hint="eastAsia"/>
          <w:szCs w:val="21"/>
        </w:rPr>
        <w:t>承包人应为任何材料、工程设备和工艺</w:t>
      </w:r>
      <w:r>
        <w:rPr>
          <w:rFonts w:ascii="宋体" w:hAnsi="宋体" w:hint="eastAsia"/>
          <w:szCs w:val="21"/>
        </w:rPr>
        <w:t>的检查、检测和检验提供劳务、电力、燃料、备用品、设备和仪器以及必要的协助。监理人及其任何授权人员应能够在任何时候进入现场及正在为工程制造、装配、准备材料和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工程设备的车间和场所进行任何必要的检查。无论这些车间和场所是否属于承包人，承包人都应提供一切便利，并协助其取得相应的权力和</w:t>
      </w:r>
      <w:r>
        <w:rPr>
          <w:rFonts w:ascii="宋体" w:hAnsi="宋体" w:hint="eastAsia"/>
          <w:szCs w:val="21"/>
        </w:rPr>
        <w:t>(</w:t>
      </w:r>
      <w:r>
        <w:rPr>
          <w:rFonts w:ascii="宋体" w:hAnsi="宋体" w:hint="eastAsia"/>
          <w:szCs w:val="21"/>
        </w:rPr>
        <w:t>或</w:t>
      </w:r>
      <w:r>
        <w:rPr>
          <w:rFonts w:ascii="宋体" w:hAnsi="宋体" w:hint="eastAsia"/>
          <w:szCs w:val="21"/>
        </w:rPr>
        <w:t>)</w:t>
      </w:r>
      <w:r>
        <w:rPr>
          <w:rFonts w:ascii="宋体" w:hAnsi="宋体" w:hint="eastAsia"/>
          <w:szCs w:val="21"/>
        </w:rPr>
        <w:t>许可。</w:t>
      </w:r>
    </w:p>
    <w:p w14:paraId="28C2A6C1"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12.6     </w:t>
      </w:r>
      <w:r>
        <w:rPr>
          <w:rFonts w:ascii="宋体" w:hAnsi="宋体" w:hint="eastAsia"/>
          <w:szCs w:val="21"/>
        </w:rPr>
        <w:t>如果检查、检测、检验或试验的结果表明，材料、工程设备和工艺有缺陷或不符合合同约定，监理人和发包人可拒收此类材料、工程设备和工艺，并应立即通知</w:t>
      </w:r>
      <w:r>
        <w:rPr>
          <w:rFonts w:ascii="宋体" w:hAnsi="宋体" w:hint="eastAsia"/>
          <w:szCs w:val="21"/>
        </w:rPr>
        <w:lastRenderedPageBreak/>
        <w:t>承包人同时说明理由。承包人应立即修复上述缺陷并保证其符合合</w:t>
      </w:r>
      <w:r>
        <w:rPr>
          <w:rFonts w:ascii="宋体" w:hAnsi="宋体" w:hint="eastAsia"/>
          <w:szCs w:val="21"/>
        </w:rPr>
        <w:t>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14:paraId="4E83F528"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12.7     </w:t>
      </w:r>
      <w:r>
        <w:rPr>
          <w:rFonts w:ascii="宋体" w:hAnsi="宋体" w:hint="eastAsia"/>
          <w:szCs w:val="21"/>
        </w:rPr>
        <w:t>承包人应在监理人的监督下，对涉及结构安全的试块、试件以及有关材料进行现场取样，并送质量检测单位进行检测。</w:t>
      </w:r>
    </w:p>
    <w:p w14:paraId="3760DE77"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12.8     </w:t>
      </w:r>
      <w:r>
        <w:rPr>
          <w:rFonts w:ascii="宋体" w:hAnsi="宋体" w:hint="eastAsia"/>
          <w:szCs w:val="21"/>
        </w:rPr>
        <w:t>除合同另有约定外，承包人应负担本合同项下的所有材料、工程设备和工艺检验的费用。</w:t>
      </w:r>
    </w:p>
    <w:p w14:paraId="1A435A64" w14:textId="77777777" w:rsidR="009F74FE" w:rsidRDefault="00656B6B">
      <w:pPr>
        <w:spacing w:beforeLines="50" w:before="156" w:afterLines="50" w:after="156" w:line="360" w:lineRule="auto"/>
        <w:ind w:left="1260" w:hangingChars="450" w:hanging="1260"/>
        <w:jc w:val="left"/>
        <w:outlineLvl w:val="3"/>
        <w:rPr>
          <w:rFonts w:ascii="宋体" w:hAnsi="宋体"/>
          <w:sz w:val="28"/>
          <w:szCs w:val="28"/>
        </w:rPr>
      </w:pPr>
      <w:bookmarkStart w:id="26" w:name="_Toc504078397"/>
      <w:bookmarkStart w:id="27" w:name="_Toc295812298"/>
      <w:r>
        <w:rPr>
          <w:rFonts w:ascii="宋体" w:hAnsi="宋体" w:hint="eastAsia"/>
          <w:sz w:val="28"/>
          <w:szCs w:val="28"/>
        </w:rPr>
        <w:t>13.</w:t>
      </w:r>
      <w:r>
        <w:rPr>
          <w:rFonts w:ascii="宋体" w:hAnsi="宋体" w:hint="eastAsia"/>
          <w:sz w:val="28"/>
          <w:szCs w:val="28"/>
        </w:rPr>
        <w:t>计日工</w:t>
      </w:r>
      <w:bookmarkEnd w:id="26"/>
      <w:bookmarkEnd w:id="27"/>
    </w:p>
    <w:p w14:paraId="24EF7C08"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13.1     </w:t>
      </w:r>
      <w:r>
        <w:rPr>
          <w:rFonts w:ascii="宋体" w:hAnsi="宋体" w:hint="eastAsia"/>
          <w:szCs w:val="21"/>
        </w:rPr>
        <w:t>通用合同条款第</w:t>
      </w:r>
      <w:r>
        <w:rPr>
          <w:rFonts w:ascii="宋体" w:hAnsi="宋体" w:hint="eastAsia"/>
          <w:szCs w:val="21"/>
        </w:rPr>
        <w:t>15.7</w:t>
      </w:r>
      <w:r>
        <w:rPr>
          <w:rFonts w:ascii="宋体" w:hAnsi="宋体" w:hint="eastAsia"/>
          <w:szCs w:val="21"/>
        </w:rPr>
        <w:t>款</w:t>
      </w:r>
      <w:r>
        <w:rPr>
          <w:rFonts w:ascii="宋体" w:hAnsi="宋体" w:hint="eastAsia"/>
          <w:szCs w:val="21"/>
        </w:rPr>
        <w:t>约定的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按通用合同条款第</w:t>
      </w:r>
      <w:r>
        <w:rPr>
          <w:rFonts w:ascii="宋体" w:hAnsi="宋体" w:hint="eastAsia"/>
          <w:szCs w:val="21"/>
        </w:rPr>
        <w:t>15.7.1</w:t>
      </w:r>
      <w:r>
        <w:rPr>
          <w:rFonts w:ascii="宋体" w:hAnsi="宋体" w:hint="eastAsia"/>
          <w:szCs w:val="21"/>
        </w:rPr>
        <w:t>项约定通知承包人实施。</w:t>
      </w:r>
    </w:p>
    <w:p w14:paraId="1276003F"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13.2     </w:t>
      </w:r>
      <w:r>
        <w:rPr>
          <w:rFonts w:ascii="宋体" w:hAnsi="宋体" w:hint="eastAsia"/>
          <w:szCs w:val="21"/>
        </w:rPr>
        <w:t>在工程实际开工后</w:t>
      </w:r>
      <w:r>
        <w:rPr>
          <w:rFonts w:ascii="宋体" w:hAnsi="宋体" w:hint="eastAsia"/>
          <w:szCs w:val="21"/>
        </w:rPr>
        <w:t>14</w:t>
      </w:r>
      <w:r>
        <w:rPr>
          <w:rFonts w:ascii="宋体" w:hAnsi="宋体" w:hint="eastAsia"/>
          <w:szCs w:val="21"/>
        </w:rPr>
        <w:t>天内，承包人应当按通用合同条款第</w:t>
      </w:r>
      <w:r>
        <w:rPr>
          <w:rFonts w:ascii="宋体" w:hAnsi="宋体" w:hint="eastAsia"/>
          <w:szCs w:val="21"/>
        </w:rPr>
        <w:t>15.7.2</w:t>
      </w:r>
      <w:r>
        <w:rPr>
          <w:rFonts w:ascii="宋体" w:hAnsi="宋体" w:hint="eastAsia"/>
          <w:szCs w:val="21"/>
        </w:rPr>
        <w:t>项约定的计日工报表内容，准备一份计日工日报表的格式，报送监理人审批，监理人应当在收到之日后</w:t>
      </w:r>
      <w:r>
        <w:rPr>
          <w:rFonts w:ascii="宋体" w:hAnsi="宋体" w:hint="eastAsia"/>
          <w:szCs w:val="21"/>
        </w:rPr>
        <w:t>7</w:t>
      </w:r>
      <w:r>
        <w:rPr>
          <w:rFonts w:ascii="宋体" w:hAnsi="宋体" w:hint="eastAsia"/>
          <w:szCs w:val="21"/>
        </w:rPr>
        <w:t>天内给予批复或提出修改意见。</w:t>
      </w:r>
    </w:p>
    <w:p w14:paraId="53F43359"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13.3     </w:t>
      </w:r>
      <w:r>
        <w:rPr>
          <w:rFonts w:ascii="宋体" w:hAnsi="宋体" w:hint="eastAsia"/>
          <w:szCs w:val="21"/>
        </w:rPr>
        <w:t>按计日工实施相</w:t>
      </w:r>
      <w:r>
        <w:rPr>
          <w:rFonts w:ascii="宋体" w:hAnsi="宋体" w:hint="eastAsia"/>
          <w:szCs w:val="21"/>
        </w:rPr>
        <w:t>关变更的过程中，承包人应当按经监理人批准的计日工日报表格式，每天提交计日工报表和有关凭证，报送监理人审批，监理人应当在收到相关报表和凭证后</w:t>
      </w:r>
      <w:r>
        <w:rPr>
          <w:rFonts w:ascii="宋体" w:hAnsi="宋体" w:hint="eastAsia"/>
          <w:szCs w:val="21"/>
        </w:rPr>
        <w:t>24</w:t>
      </w:r>
      <w:r>
        <w:rPr>
          <w:rFonts w:ascii="宋体" w:hAnsi="宋体" w:hint="eastAsia"/>
          <w:szCs w:val="21"/>
        </w:rPr>
        <w:t>小时内给予批复。</w:t>
      </w:r>
    </w:p>
    <w:p w14:paraId="5A62BB97"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13.4     </w:t>
      </w:r>
      <w:r>
        <w:rPr>
          <w:rFonts w:ascii="宋体" w:hAnsi="宋体" w:hint="eastAsia"/>
          <w:szCs w:val="21"/>
        </w:rPr>
        <w:t>计日工劳务按工日</w:t>
      </w:r>
      <w:r>
        <w:rPr>
          <w:rFonts w:ascii="宋体" w:hAnsi="宋体" w:hint="eastAsia"/>
          <w:szCs w:val="21"/>
        </w:rPr>
        <w:t>(8</w:t>
      </w:r>
      <w:r>
        <w:rPr>
          <w:rFonts w:ascii="宋体" w:hAnsi="宋体" w:hint="eastAsia"/>
          <w:szCs w:val="21"/>
        </w:rPr>
        <w:t>小时</w:t>
      </w:r>
      <w:r>
        <w:rPr>
          <w:rFonts w:ascii="宋体" w:hAnsi="宋体" w:hint="eastAsia"/>
          <w:szCs w:val="21"/>
        </w:rPr>
        <w:t>)</w:t>
      </w:r>
      <w:r>
        <w:rPr>
          <w:rFonts w:ascii="宋体" w:hAnsi="宋体" w:hint="eastAsia"/>
          <w:szCs w:val="21"/>
        </w:rPr>
        <w:t>计量，单次</w:t>
      </w:r>
      <w:r>
        <w:rPr>
          <w:rFonts w:ascii="宋体" w:hAnsi="宋体" w:hint="eastAsia"/>
          <w:szCs w:val="21"/>
        </w:rPr>
        <w:t>4</w:t>
      </w:r>
      <w:r>
        <w:rPr>
          <w:rFonts w:ascii="宋体" w:hAnsi="宋体" w:hint="eastAsia"/>
          <w:szCs w:val="21"/>
        </w:rPr>
        <w:t>小时以内按</w:t>
      </w:r>
      <w:r>
        <w:rPr>
          <w:rFonts w:ascii="宋体" w:hAnsi="宋体" w:hint="eastAsia"/>
          <w:szCs w:val="21"/>
        </w:rPr>
        <w:t>0.5</w:t>
      </w:r>
      <w:r>
        <w:rPr>
          <w:rFonts w:ascii="宋体" w:hAnsi="宋体" w:hint="eastAsia"/>
          <w:szCs w:val="21"/>
        </w:rPr>
        <w:t>个工日，单次</w:t>
      </w:r>
      <w:r>
        <w:rPr>
          <w:rFonts w:ascii="宋体" w:hAnsi="宋体" w:hint="eastAsia"/>
          <w:szCs w:val="21"/>
        </w:rPr>
        <w:t>4</w:t>
      </w:r>
      <w:r>
        <w:rPr>
          <w:rFonts w:ascii="宋体" w:hAnsi="宋体" w:hint="eastAsia"/>
          <w:szCs w:val="21"/>
        </w:rPr>
        <w:t>小时至</w:t>
      </w:r>
      <w:r>
        <w:rPr>
          <w:rFonts w:ascii="宋体" w:hAnsi="宋体" w:hint="eastAsia"/>
          <w:szCs w:val="21"/>
        </w:rPr>
        <w:t>8</w:t>
      </w:r>
      <w:r>
        <w:rPr>
          <w:rFonts w:ascii="宋体" w:hAnsi="宋体" w:hint="eastAsia"/>
          <w:szCs w:val="21"/>
        </w:rPr>
        <w:t>小时按</w:t>
      </w:r>
      <w:r>
        <w:rPr>
          <w:rFonts w:ascii="宋体" w:hAnsi="宋体" w:hint="eastAsia"/>
          <w:szCs w:val="21"/>
        </w:rPr>
        <w:t>1</w:t>
      </w:r>
      <w:r>
        <w:rPr>
          <w:rFonts w:ascii="宋体" w:hAnsi="宋体" w:hint="eastAsia"/>
          <w:szCs w:val="21"/>
        </w:rPr>
        <w:t>个工日，加班时间按照国家劳动法律法规的规定办理。实施计日工的劳务人员仅应包括直接从事计日工工作的工人和班组长</w:t>
      </w:r>
      <w:r>
        <w:rPr>
          <w:rFonts w:ascii="宋体" w:hAnsi="宋体" w:hint="eastAsia"/>
          <w:szCs w:val="21"/>
        </w:rPr>
        <w:t>(</w:t>
      </w:r>
      <w:r>
        <w:rPr>
          <w:rFonts w:ascii="宋体" w:hAnsi="宋体" w:hint="eastAsia"/>
          <w:szCs w:val="21"/>
        </w:rPr>
        <w:t>如果有</w:t>
      </w:r>
      <w:r>
        <w:rPr>
          <w:rFonts w:ascii="宋体" w:hAnsi="宋体" w:hint="eastAsia"/>
          <w:szCs w:val="21"/>
        </w:rPr>
        <w:t>)</w:t>
      </w:r>
      <w:r>
        <w:rPr>
          <w:rFonts w:ascii="宋体" w:hAnsi="宋体" w:hint="eastAsia"/>
          <w:szCs w:val="21"/>
        </w:rPr>
        <w:t>，不应包括工长及其以上管理人员。</w:t>
      </w:r>
    </w:p>
    <w:p w14:paraId="18C37D07"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13.5     </w:t>
      </w:r>
      <w:r>
        <w:rPr>
          <w:rFonts w:ascii="宋体" w:hAnsi="宋体" w:hint="eastAsia"/>
          <w:szCs w:val="21"/>
        </w:rPr>
        <w:t>已标价工程量清单计日工材料表中未列出的材料，实际发生于计日工时，其价格按照经监理人事先审批的材料运到现场的价格和有关材料采购的发票票面价格</w:t>
      </w:r>
      <w:r>
        <w:rPr>
          <w:rFonts w:ascii="宋体" w:hAnsi="宋体" w:hint="eastAsia"/>
          <w:szCs w:val="21"/>
        </w:rPr>
        <w:t>(</w:t>
      </w:r>
      <w:r>
        <w:rPr>
          <w:rFonts w:ascii="宋体" w:hAnsi="宋体" w:hint="eastAsia"/>
          <w:szCs w:val="21"/>
        </w:rPr>
        <w:t>运到现场价</w:t>
      </w:r>
      <w:r>
        <w:rPr>
          <w:rFonts w:ascii="宋体" w:hAnsi="宋体" w:hint="eastAsia"/>
          <w:szCs w:val="21"/>
        </w:rPr>
        <w:t>)</w:t>
      </w:r>
      <w:r>
        <w:rPr>
          <w:rFonts w:ascii="宋体" w:hAnsi="宋体" w:hint="eastAsia"/>
          <w:szCs w:val="21"/>
        </w:rPr>
        <w:t>中的较低者结算，另计一个在计日工材料表中填写的包括承包人企业管理费、利润在内的一个固定百分比，规费和税金另</w:t>
      </w:r>
      <w:r>
        <w:rPr>
          <w:rFonts w:ascii="宋体" w:hAnsi="宋体" w:hint="eastAsia"/>
          <w:szCs w:val="21"/>
        </w:rPr>
        <w:t>计。</w:t>
      </w:r>
    </w:p>
    <w:p w14:paraId="1EA041F9"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lastRenderedPageBreak/>
        <w:t xml:space="preserve">13.6     </w:t>
      </w:r>
      <w:r>
        <w:rPr>
          <w:rFonts w:ascii="宋体" w:hAnsi="宋体" w:hint="eastAsia"/>
          <w:szCs w:val="21"/>
        </w:rPr>
        <w:t>施工机械按台班计量</w:t>
      </w:r>
      <w:r>
        <w:rPr>
          <w:rFonts w:ascii="宋体" w:hAnsi="宋体" w:hint="eastAsia"/>
          <w:szCs w:val="21"/>
        </w:rPr>
        <w:t>(8</w:t>
      </w:r>
      <w:r>
        <w:rPr>
          <w:rFonts w:ascii="宋体" w:hAnsi="宋体" w:hint="eastAsia"/>
          <w:szCs w:val="21"/>
        </w:rPr>
        <w:t>小时</w:t>
      </w:r>
      <w:r>
        <w:rPr>
          <w:rFonts w:ascii="宋体" w:hAnsi="宋体" w:hint="eastAsia"/>
          <w:szCs w:val="21"/>
        </w:rPr>
        <w:t>)</w:t>
      </w:r>
      <w:r>
        <w:rPr>
          <w:rFonts w:ascii="宋体" w:hAnsi="宋体" w:hint="eastAsia"/>
          <w:szCs w:val="21"/>
        </w:rPr>
        <w:t>，单次</w:t>
      </w:r>
      <w:r>
        <w:rPr>
          <w:rFonts w:ascii="宋体" w:hAnsi="宋体" w:hint="eastAsia"/>
          <w:szCs w:val="21"/>
        </w:rPr>
        <w:t>4</w:t>
      </w:r>
      <w:r>
        <w:rPr>
          <w:rFonts w:ascii="宋体" w:hAnsi="宋体" w:hint="eastAsia"/>
          <w:szCs w:val="21"/>
        </w:rPr>
        <w:t>小时以内按</w:t>
      </w:r>
      <w:r>
        <w:rPr>
          <w:rFonts w:ascii="宋体" w:hAnsi="宋体" w:hint="eastAsia"/>
          <w:szCs w:val="21"/>
        </w:rPr>
        <w:t>0.5</w:t>
      </w:r>
      <w:r>
        <w:rPr>
          <w:rFonts w:ascii="宋体" w:hAnsi="宋体" w:hint="eastAsia"/>
          <w:szCs w:val="21"/>
        </w:rPr>
        <w:t>个台班，单次</w:t>
      </w:r>
      <w:r>
        <w:rPr>
          <w:rFonts w:ascii="宋体" w:hAnsi="宋体" w:hint="eastAsia"/>
          <w:szCs w:val="21"/>
        </w:rPr>
        <w:t>4</w:t>
      </w:r>
      <w:r>
        <w:rPr>
          <w:rFonts w:ascii="宋体" w:hAnsi="宋体" w:hint="eastAsia"/>
          <w:szCs w:val="21"/>
        </w:rPr>
        <w:t>小时至</w:t>
      </w:r>
      <w:r>
        <w:rPr>
          <w:rFonts w:ascii="宋体" w:hAnsi="宋体" w:hint="eastAsia"/>
          <w:szCs w:val="21"/>
        </w:rPr>
        <w:t>8</w:t>
      </w:r>
      <w:r>
        <w:rPr>
          <w:rFonts w:ascii="宋体" w:hAnsi="宋体" w:hint="eastAsia"/>
          <w:szCs w:val="21"/>
        </w:rPr>
        <w:t>小时按</w:t>
      </w:r>
      <w:r>
        <w:rPr>
          <w:rFonts w:ascii="宋体" w:hAnsi="宋体" w:hint="eastAsia"/>
          <w:szCs w:val="21"/>
        </w:rPr>
        <w:t>1</w:t>
      </w:r>
      <w:r>
        <w:rPr>
          <w:rFonts w:ascii="宋体" w:hAnsi="宋体" w:hint="eastAsia"/>
          <w:szCs w:val="21"/>
        </w:rPr>
        <w:t>个台班，操作人员加班时间按照国家劳动法律法规的规定办理。计日工如果需要使用场外施工机械，台班费用和进出场费用按市场平均价格，由承包人事后报监理人审批。</w:t>
      </w:r>
    </w:p>
    <w:p w14:paraId="050FAB6D"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13.7     </w:t>
      </w:r>
      <w:r>
        <w:rPr>
          <w:rFonts w:ascii="宋体" w:hAnsi="宋体" w:hint="eastAsia"/>
          <w:szCs w:val="21"/>
        </w:rPr>
        <w:t>关于计日工的其他约定：</w:t>
      </w:r>
    </w:p>
    <w:p w14:paraId="45303064"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w:t>
      </w:r>
    </w:p>
    <w:p w14:paraId="64BD4438" w14:textId="77777777" w:rsidR="009F74FE" w:rsidRDefault="00656B6B">
      <w:pPr>
        <w:spacing w:beforeLines="80" w:before="249" w:afterLines="80" w:after="249" w:line="360" w:lineRule="auto"/>
        <w:ind w:left="1260" w:hangingChars="450" w:hanging="1260"/>
        <w:jc w:val="left"/>
        <w:outlineLvl w:val="3"/>
        <w:rPr>
          <w:rFonts w:ascii="宋体" w:hAnsi="宋体"/>
          <w:sz w:val="28"/>
          <w:szCs w:val="28"/>
        </w:rPr>
      </w:pPr>
      <w:bookmarkStart w:id="28" w:name="_Toc504078398"/>
      <w:bookmarkStart w:id="29" w:name="_Toc295812299"/>
      <w:r>
        <w:rPr>
          <w:rFonts w:ascii="宋体" w:hAnsi="宋体" w:hint="eastAsia"/>
          <w:sz w:val="28"/>
          <w:szCs w:val="28"/>
        </w:rPr>
        <w:t>14.</w:t>
      </w:r>
      <w:r>
        <w:rPr>
          <w:rFonts w:ascii="宋体" w:hAnsi="宋体" w:hint="eastAsia"/>
          <w:sz w:val="28"/>
          <w:szCs w:val="28"/>
        </w:rPr>
        <w:t>计量与支付</w:t>
      </w:r>
      <w:bookmarkEnd w:id="28"/>
      <w:bookmarkEnd w:id="29"/>
    </w:p>
    <w:p w14:paraId="4BEEF4A8" w14:textId="77777777" w:rsidR="009F74FE" w:rsidRDefault="00656B6B">
      <w:pPr>
        <w:spacing w:line="360" w:lineRule="auto"/>
        <w:rPr>
          <w:rFonts w:ascii="宋体" w:hAnsi="宋体"/>
          <w:sz w:val="24"/>
        </w:rPr>
      </w:pPr>
      <w:r>
        <w:rPr>
          <w:rFonts w:ascii="宋体" w:hAnsi="宋体" w:hint="eastAsia"/>
          <w:sz w:val="24"/>
        </w:rPr>
        <w:t>14.1</w:t>
      </w:r>
      <w:r>
        <w:rPr>
          <w:rFonts w:ascii="宋体" w:hAnsi="宋体" w:hint="eastAsia"/>
          <w:sz w:val="24"/>
        </w:rPr>
        <w:t>付款申请单</w:t>
      </w:r>
    </w:p>
    <w:p w14:paraId="292CA27B"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14.1.1   </w:t>
      </w:r>
      <w:r>
        <w:rPr>
          <w:rFonts w:ascii="宋体" w:hAnsi="宋体" w:hint="eastAsia"/>
          <w:szCs w:val="21"/>
        </w:rPr>
        <w:t>在工程实际开工后</w:t>
      </w:r>
      <w:r>
        <w:rPr>
          <w:rFonts w:ascii="宋体" w:hAnsi="宋体" w:hint="eastAsia"/>
          <w:szCs w:val="21"/>
        </w:rPr>
        <w:t>14</w:t>
      </w:r>
      <w:r>
        <w:rPr>
          <w:rFonts w:ascii="宋体" w:hAnsi="宋体" w:hint="eastAsia"/>
          <w:szCs w:val="21"/>
        </w:rPr>
        <w:t>天内，承包人应当按照合同条款第</w:t>
      </w:r>
      <w:r>
        <w:rPr>
          <w:rFonts w:ascii="宋体" w:hAnsi="宋体" w:hint="eastAsia"/>
          <w:szCs w:val="21"/>
        </w:rPr>
        <w:t>17</w:t>
      </w:r>
      <w:r>
        <w:rPr>
          <w:rFonts w:ascii="宋体" w:hAnsi="宋体" w:hint="eastAsia"/>
          <w:szCs w:val="21"/>
        </w:rPr>
        <w:t>条的约定，准备一份已完工程量报表、进度付款申请单和计量文件的格式等报送监理人，监理人应当在收到承包人报送的格式后</w:t>
      </w:r>
      <w:r>
        <w:rPr>
          <w:rFonts w:ascii="宋体" w:hAnsi="宋体" w:hint="eastAsia"/>
          <w:szCs w:val="21"/>
        </w:rPr>
        <w:t>7</w:t>
      </w:r>
      <w:r>
        <w:rPr>
          <w:rFonts w:ascii="宋体" w:hAnsi="宋体" w:hint="eastAsia"/>
          <w:szCs w:val="21"/>
        </w:rPr>
        <w:t>天内给予批复或者提出修改意见。</w:t>
      </w:r>
    </w:p>
    <w:p w14:paraId="30620D2B"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14.1.2   </w:t>
      </w:r>
      <w:r>
        <w:rPr>
          <w:rFonts w:ascii="宋体" w:hAnsi="宋体" w:hint="eastAsia"/>
          <w:szCs w:val="21"/>
        </w:rPr>
        <w:t>根据合同条款第</w:t>
      </w:r>
      <w:r>
        <w:rPr>
          <w:rFonts w:ascii="宋体" w:hAnsi="宋体" w:hint="eastAsia"/>
          <w:szCs w:val="21"/>
        </w:rPr>
        <w:t>17.1</w:t>
      </w:r>
      <w:r>
        <w:rPr>
          <w:rFonts w:ascii="宋体" w:hAnsi="宋体" w:hint="eastAsia"/>
          <w:szCs w:val="21"/>
        </w:rPr>
        <w:t>款和第</w:t>
      </w:r>
      <w:r>
        <w:rPr>
          <w:rFonts w:ascii="宋体" w:hAnsi="宋体" w:hint="eastAsia"/>
          <w:szCs w:val="21"/>
        </w:rPr>
        <w:t>17.3</w:t>
      </w:r>
      <w:r>
        <w:rPr>
          <w:rFonts w:ascii="宋体" w:hAnsi="宋体" w:hint="eastAsia"/>
          <w:szCs w:val="21"/>
        </w:rPr>
        <w:t>款，</w:t>
      </w:r>
      <w:r>
        <w:rPr>
          <w:rFonts w:ascii="宋体" w:hAnsi="宋体" w:hint="eastAsia"/>
          <w:szCs w:val="21"/>
        </w:rPr>
        <w:t xml:space="preserve">  </w:t>
      </w:r>
      <w:r>
        <w:rPr>
          <w:rFonts w:ascii="宋体" w:hAnsi="宋体" w:hint="eastAsia"/>
          <w:szCs w:val="21"/>
        </w:rPr>
        <w:t>承包人应当在合同约定的每个付款周期末，对当期完成的各项工程量进行计量和计价，并按照第</w:t>
      </w:r>
      <w:r>
        <w:rPr>
          <w:rFonts w:ascii="宋体" w:hAnsi="宋体" w:hint="eastAsia"/>
          <w:szCs w:val="21"/>
        </w:rPr>
        <w:t>17.3.2</w:t>
      </w:r>
      <w:r>
        <w:rPr>
          <w:rFonts w:ascii="宋体" w:hAnsi="宋体" w:hint="eastAsia"/>
          <w:szCs w:val="21"/>
        </w:rPr>
        <w:t>项的约定，对当期应增加和扣减的各类款项进行梳理和汇总，按经监理人批准的格式和专用合同条款约定的份数和内容准备并向监理人递交进度付款申请单，并将进度付款申请</w:t>
      </w:r>
      <w:r>
        <w:rPr>
          <w:rFonts w:ascii="宋体" w:hAnsi="宋体" w:hint="eastAsia"/>
          <w:szCs w:val="21"/>
        </w:rPr>
        <w:t>单连同已完工程量报表、有关计量资料以及能够证明其进度付款申请单中所索要款项符合合同约定的各个支持性文件同时报送监理人审批。</w:t>
      </w:r>
    </w:p>
    <w:p w14:paraId="3CA00536"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14.1.3   </w:t>
      </w:r>
      <w:r>
        <w:rPr>
          <w:rFonts w:ascii="宋体" w:hAnsi="宋体" w:hint="eastAsia"/>
          <w:szCs w:val="21"/>
        </w:rPr>
        <w:t>竣工付款申诅单的内容按专用合同条款第</w:t>
      </w:r>
      <w:r>
        <w:rPr>
          <w:rFonts w:ascii="宋体" w:hAnsi="宋体" w:hint="eastAsia"/>
          <w:szCs w:val="21"/>
        </w:rPr>
        <w:t>17.5.1(1)</w:t>
      </w:r>
      <w:r>
        <w:rPr>
          <w:rFonts w:ascii="宋体" w:hAnsi="宋体" w:hint="eastAsia"/>
          <w:szCs w:val="21"/>
        </w:rPr>
        <w:t>目的约定。采用单价合同形式的，竣工付款申请单应当附上按通用合同条款第</w:t>
      </w:r>
      <w:r>
        <w:rPr>
          <w:rFonts w:ascii="宋体" w:hAnsi="宋体" w:hint="eastAsia"/>
          <w:szCs w:val="21"/>
        </w:rPr>
        <w:t>17.1.4(5)</w:t>
      </w:r>
      <w:r>
        <w:rPr>
          <w:rFonts w:ascii="宋体" w:hAnsi="宋体" w:hint="eastAsia"/>
          <w:szCs w:val="21"/>
        </w:rPr>
        <w:t>目确定的结算工程量和最近一欠进度付款和竣工付款之间完成的各子目的工程量计量文件。采用总价合同形式的，签约合同价所基于的工程量就是相应的竣工结算工程量，但是，变更应按合同约定进行计量和计价。</w:t>
      </w:r>
    </w:p>
    <w:p w14:paraId="61F4B33E"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14.1.4   </w:t>
      </w:r>
      <w:r>
        <w:rPr>
          <w:rFonts w:ascii="宋体" w:hAnsi="宋体" w:hint="eastAsia"/>
          <w:szCs w:val="21"/>
        </w:rPr>
        <w:t>竣工结算总价</w:t>
      </w:r>
      <w:r>
        <w:rPr>
          <w:rFonts w:ascii="宋体" w:hAnsi="宋体" w:hint="eastAsia"/>
          <w:szCs w:val="21"/>
        </w:rPr>
        <w:t>(</w:t>
      </w:r>
      <w:r>
        <w:rPr>
          <w:rFonts w:ascii="宋体" w:hAnsi="宋体" w:hint="eastAsia"/>
          <w:szCs w:val="21"/>
        </w:rPr>
        <w:t>合同价格</w:t>
      </w:r>
      <w:r>
        <w:rPr>
          <w:rFonts w:ascii="宋体" w:hAnsi="宋体" w:hint="eastAsia"/>
          <w:szCs w:val="21"/>
        </w:rPr>
        <w:t>)</w:t>
      </w:r>
      <w:r>
        <w:rPr>
          <w:rFonts w:ascii="宋体" w:hAnsi="宋体" w:hint="eastAsia"/>
          <w:szCs w:val="21"/>
        </w:rPr>
        <w:t>应当按以下内容梳理：</w:t>
      </w:r>
    </w:p>
    <w:p w14:paraId="038D4E6F" w14:textId="77777777" w:rsidR="009F74FE" w:rsidRDefault="00656B6B">
      <w:pPr>
        <w:spacing w:line="360" w:lineRule="auto"/>
        <w:ind w:leftChars="450" w:left="945"/>
        <w:jc w:val="left"/>
        <w:rPr>
          <w:rFonts w:ascii="宋体" w:hAnsi="宋体"/>
          <w:szCs w:val="21"/>
        </w:rPr>
      </w:pPr>
      <w:r>
        <w:rPr>
          <w:rFonts w:ascii="宋体" w:hAnsi="宋体" w:hint="eastAsia"/>
          <w:szCs w:val="21"/>
        </w:rPr>
        <w:t>(1)</w:t>
      </w:r>
      <w:r>
        <w:rPr>
          <w:rFonts w:ascii="宋体" w:hAnsi="宋体" w:hint="eastAsia"/>
          <w:szCs w:val="21"/>
        </w:rPr>
        <w:t>签约合同价；</w:t>
      </w:r>
    </w:p>
    <w:p w14:paraId="5F06A3EE" w14:textId="77777777" w:rsidR="009F74FE" w:rsidRDefault="00656B6B">
      <w:pPr>
        <w:spacing w:line="360" w:lineRule="auto"/>
        <w:ind w:leftChars="450" w:left="945"/>
        <w:jc w:val="left"/>
        <w:rPr>
          <w:rFonts w:ascii="宋体" w:hAnsi="宋体"/>
          <w:szCs w:val="21"/>
        </w:rPr>
      </w:pPr>
      <w:r>
        <w:rPr>
          <w:rFonts w:ascii="宋体" w:hAnsi="宋体" w:hint="eastAsia"/>
          <w:szCs w:val="21"/>
        </w:rPr>
        <w:t>(2)</w:t>
      </w:r>
      <w:r>
        <w:rPr>
          <w:rFonts w:ascii="宋体" w:hAnsi="宋体" w:hint="eastAsia"/>
          <w:szCs w:val="21"/>
        </w:rPr>
        <w:t>应当扣减的项目；</w:t>
      </w:r>
    </w:p>
    <w:p w14:paraId="1CCBD6BA"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t>1)</w:t>
      </w:r>
      <w:r>
        <w:rPr>
          <w:rFonts w:ascii="宋体" w:hAnsi="宋体" w:hint="eastAsia"/>
          <w:szCs w:val="21"/>
        </w:rPr>
        <w:t>所有暂列金额；</w:t>
      </w:r>
    </w:p>
    <w:p w14:paraId="52F95B4F"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t>2)</w:t>
      </w:r>
      <w:r>
        <w:rPr>
          <w:rFonts w:ascii="宋体" w:hAnsi="宋体" w:hint="eastAsia"/>
          <w:szCs w:val="21"/>
        </w:rPr>
        <w:t>所有暂估价；</w:t>
      </w:r>
    </w:p>
    <w:p w14:paraId="4330D950"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t>3)</w:t>
      </w:r>
      <w:r>
        <w:rPr>
          <w:rFonts w:ascii="宋体" w:hAnsi="宋体" w:hint="eastAsia"/>
          <w:szCs w:val="21"/>
        </w:rPr>
        <w:t>根据合同条款第</w:t>
      </w:r>
      <w:r>
        <w:rPr>
          <w:rFonts w:ascii="宋体" w:hAnsi="宋体" w:hint="eastAsia"/>
          <w:szCs w:val="21"/>
        </w:rPr>
        <w:t>15</w:t>
      </w:r>
      <w:r>
        <w:rPr>
          <w:rFonts w:ascii="宋体" w:hAnsi="宋体" w:hint="eastAsia"/>
          <w:szCs w:val="21"/>
        </w:rPr>
        <w:t>条应扣减的变更金额；</w:t>
      </w:r>
    </w:p>
    <w:p w14:paraId="440DB651"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lastRenderedPageBreak/>
        <w:t>4)</w:t>
      </w:r>
      <w:r>
        <w:rPr>
          <w:rFonts w:ascii="宋体" w:hAnsi="宋体" w:hint="eastAsia"/>
          <w:szCs w:val="21"/>
        </w:rPr>
        <w:t>根据合同条款第</w:t>
      </w:r>
      <w:r>
        <w:rPr>
          <w:rFonts w:ascii="宋体" w:hAnsi="宋体" w:hint="eastAsia"/>
          <w:szCs w:val="21"/>
        </w:rPr>
        <w:t>16</w:t>
      </w:r>
      <w:r>
        <w:rPr>
          <w:rFonts w:ascii="宋体" w:hAnsi="宋体" w:hint="eastAsia"/>
          <w:szCs w:val="21"/>
        </w:rPr>
        <w:t>条应扣减的价格调整</w:t>
      </w:r>
      <w:r>
        <w:rPr>
          <w:rFonts w:ascii="宋体" w:hAnsi="宋体" w:hint="eastAsia"/>
          <w:szCs w:val="21"/>
        </w:rPr>
        <w:t>(</w:t>
      </w:r>
      <w:r>
        <w:rPr>
          <w:rFonts w:ascii="宋体" w:hAnsi="宋体" w:hint="eastAsia"/>
          <w:szCs w:val="21"/>
        </w:rPr>
        <w:t>下调部分</w:t>
      </w:r>
      <w:r>
        <w:rPr>
          <w:rFonts w:ascii="宋体" w:hAnsi="宋体" w:hint="eastAsia"/>
          <w:szCs w:val="21"/>
        </w:rPr>
        <w:t>)</w:t>
      </w:r>
      <w:r>
        <w:rPr>
          <w:rFonts w:ascii="宋体" w:hAnsi="宋体" w:hint="eastAsia"/>
          <w:szCs w:val="21"/>
        </w:rPr>
        <w:t>；</w:t>
      </w:r>
    </w:p>
    <w:p w14:paraId="5D181C9D"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t>5)</w:t>
      </w:r>
      <w:r>
        <w:rPr>
          <w:rFonts w:ascii="宋体" w:hAnsi="宋体" w:hint="eastAsia"/>
          <w:szCs w:val="21"/>
        </w:rPr>
        <w:t>根据合同条款第</w:t>
      </w:r>
      <w:r>
        <w:rPr>
          <w:rFonts w:ascii="宋体" w:hAnsi="宋体" w:hint="eastAsia"/>
          <w:szCs w:val="21"/>
        </w:rPr>
        <w:t>23.4</w:t>
      </w:r>
      <w:r>
        <w:rPr>
          <w:rFonts w:ascii="宋体" w:hAnsi="宋体" w:hint="eastAsia"/>
          <w:szCs w:val="21"/>
        </w:rPr>
        <w:t>款应扣减的发包人索赔金额；</w:t>
      </w:r>
    </w:p>
    <w:p w14:paraId="010E8F0D"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t>6)</w:t>
      </w:r>
      <w:r>
        <w:rPr>
          <w:rFonts w:ascii="宋体" w:hAnsi="宋体" w:hint="eastAsia"/>
          <w:szCs w:val="21"/>
        </w:rPr>
        <w:t>甩项工程的合同价值</w:t>
      </w:r>
      <w:r>
        <w:rPr>
          <w:rFonts w:ascii="宋体" w:hAnsi="宋体" w:hint="eastAsia"/>
          <w:szCs w:val="21"/>
        </w:rPr>
        <w:t>(</w:t>
      </w:r>
      <w:r>
        <w:rPr>
          <w:rFonts w:ascii="宋体" w:hAnsi="宋体" w:hint="eastAsia"/>
          <w:szCs w:val="21"/>
        </w:rPr>
        <w:t>如果有</w:t>
      </w:r>
      <w:r>
        <w:rPr>
          <w:rFonts w:ascii="宋体" w:hAnsi="宋体" w:hint="eastAsia"/>
          <w:szCs w:val="21"/>
        </w:rPr>
        <w:t>)</w:t>
      </w:r>
      <w:r>
        <w:rPr>
          <w:rFonts w:ascii="宋体" w:hAnsi="宋体" w:hint="eastAsia"/>
          <w:szCs w:val="21"/>
        </w:rPr>
        <w:t>；</w:t>
      </w:r>
    </w:p>
    <w:p w14:paraId="26929B4C"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t>7)</w:t>
      </w:r>
      <w:r>
        <w:rPr>
          <w:rFonts w:ascii="宋体" w:hAnsi="宋体" w:hint="eastAsia"/>
          <w:szCs w:val="21"/>
        </w:rPr>
        <w:t>根据合同约定发包人应扣减的其他金额。</w:t>
      </w:r>
    </w:p>
    <w:p w14:paraId="615C8794" w14:textId="77777777" w:rsidR="009F74FE" w:rsidRDefault="00656B6B">
      <w:pPr>
        <w:spacing w:line="360" w:lineRule="auto"/>
        <w:ind w:firstLineChars="450" w:firstLine="945"/>
        <w:jc w:val="left"/>
        <w:rPr>
          <w:rFonts w:ascii="宋体" w:hAnsi="宋体"/>
          <w:szCs w:val="21"/>
        </w:rPr>
      </w:pPr>
      <w:r>
        <w:rPr>
          <w:rFonts w:ascii="宋体" w:hAnsi="宋体" w:hint="eastAsia"/>
          <w:szCs w:val="21"/>
        </w:rPr>
        <w:t>(3)</w:t>
      </w:r>
      <w:r>
        <w:rPr>
          <w:rFonts w:ascii="宋体" w:hAnsi="宋体" w:hint="eastAsia"/>
          <w:szCs w:val="21"/>
        </w:rPr>
        <w:t>应当增加的项目；</w:t>
      </w:r>
    </w:p>
    <w:p w14:paraId="35CA1D5C"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t>1)</w:t>
      </w:r>
      <w:r>
        <w:rPr>
          <w:rFonts w:ascii="宋体" w:hAnsi="宋体" w:hint="eastAsia"/>
          <w:szCs w:val="21"/>
        </w:rPr>
        <w:t>实际发生的暂列金额</w:t>
      </w:r>
      <w:r>
        <w:rPr>
          <w:rFonts w:ascii="宋体" w:hAnsi="宋体" w:hint="eastAsia"/>
          <w:szCs w:val="21"/>
        </w:rPr>
        <w:t>(</w:t>
      </w:r>
      <w:r>
        <w:rPr>
          <w:rFonts w:ascii="宋体" w:hAnsi="宋体" w:hint="eastAsia"/>
          <w:szCs w:val="21"/>
        </w:rPr>
        <w:t>包括计日工</w:t>
      </w:r>
      <w:r>
        <w:rPr>
          <w:rFonts w:ascii="宋体" w:hAnsi="宋体" w:hint="eastAsia"/>
          <w:szCs w:val="21"/>
        </w:rPr>
        <w:t>)</w:t>
      </w:r>
      <w:r>
        <w:rPr>
          <w:rFonts w:ascii="宋体" w:hAnsi="宋体" w:hint="eastAsia"/>
          <w:szCs w:val="21"/>
        </w:rPr>
        <w:t>；</w:t>
      </w:r>
    </w:p>
    <w:p w14:paraId="25D51376"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t>2)</w:t>
      </w:r>
      <w:r>
        <w:rPr>
          <w:rFonts w:ascii="宋体" w:hAnsi="宋体" w:hint="eastAsia"/>
          <w:szCs w:val="21"/>
        </w:rPr>
        <w:t>实际发生的暂估价；</w:t>
      </w:r>
    </w:p>
    <w:p w14:paraId="7A5862D1"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t>3)</w:t>
      </w:r>
      <w:r>
        <w:rPr>
          <w:rFonts w:ascii="宋体" w:hAnsi="宋体" w:hint="eastAsia"/>
          <w:szCs w:val="21"/>
        </w:rPr>
        <w:t>根据合同条款第</w:t>
      </w:r>
      <w:r>
        <w:rPr>
          <w:rFonts w:ascii="宋体" w:hAnsi="宋体" w:hint="eastAsia"/>
          <w:szCs w:val="21"/>
        </w:rPr>
        <w:t>15</w:t>
      </w:r>
      <w:r>
        <w:rPr>
          <w:rFonts w:ascii="宋体" w:hAnsi="宋体" w:hint="eastAsia"/>
          <w:szCs w:val="21"/>
        </w:rPr>
        <w:t>条应增加的变更金额；</w:t>
      </w:r>
    </w:p>
    <w:p w14:paraId="2BD3DAAC"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t>4)</w:t>
      </w:r>
      <w:r>
        <w:rPr>
          <w:rFonts w:ascii="宋体" w:hAnsi="宋体" w:hint="eastAsia"/>
          <w:szCs w:val="21"/>
        </w:rPr>
        <w:t>根据合同条款第</w:t>
      </w:r>
      <w:r>
        <w:rPr>
          <w:rFonts w:ascii="宋体" w:hAnsi="宋体" w:hint="eastAsia"/>
          <w:szCs w:val="21"/>
        </w:rPr>
        <w:t>16</w:t>
      </w:r>
      <w:r>
        <w:rPr>
          <w:rFonts w:ascii="宋体" w:hAnsi="宋体" w:hint="eastAsia"/>
          <w:szCs w:val="21"/>
        </w:rPr>
        <w:t>条应增加的价格调整</w:t>
      </w:r>
      <w:r>
        <w:rPr>
          <w:rFonts w:ascii="宋体" w:hAnsi="宋体" w:hint="eastAsia"/>
          <w:szCs w:val="21"/>
        </w:rPr>
        <w:t>(</w:t>
      </w:r>
      <w:r>
        <w:rPr>
          <w:rFonts w:ascii="宋体" w:hAnsi="宋体" w:hint="eastAsia"/>
          <w:szCs w:val="21"/>
        </w:rPr>
        <w:t>上调部分</w:t>
      </w:r>
      <w:r>
        <w:rPr>
          <w:rFonts w:ascii="宋体" w:hAnsi="宋体" w:hint="eastAsia"/>
          <w:szCs w:val="21"/>
        </w:rPr>
        <w:t>)</w:t>
      </w:r>
      <w:r>
        <w:rPr>
          <w:rFonts w:ascii="宋体" w:hAnsi="宋体" w:hint="eastAsia"/>
          <w:szCs w:val="21"/>
        </w:rPr>
        <w:t>；</w:t>
      </w:r>
    </w:p>
    <w:p w14:paraId="7978BDF1"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t>5)</w:t>
      </w:r>
      <w:r>
        <w:rPr>
          <w:rFonts w:ascii="宋体" w:hAnsi="宋体" w:hint="eastAsia"/>
          <w:szCs w:val="21"/>
        </w:rPr>
        <w:t>根据合同条款第</w:t>
      </w:r>
      <w:r>
        <w:rPr>
          <w:rFonts w:ascii="宋体" w:hAnsi="宋体" w:hint="eastAsia"/>
          <w:szCs w:val="21"/>
        </w:rPr>
        <w:t>23.2</w:t>
      </w:r>
      <w:r>
        <w:rPr>
          <w:rFonts w:ascii="宋体" w:hAnsi="宋体" w:hint="eastAsia"/>
          <w:szCs w:val="21"/>
        </w:rPr>
        <w:t>款应增加的承包人索赔金额；</w:t>
      </w:r>
    </w:p>
    <w:p w14:paraId="281BAF01" w14:textId="77777777" w:rsidR="009F74FE" w:rsidRDefault="00656B6B">
      <w:pPr>
        <w:spacing w:line="360" w:lineRule="auto"/>
        <w:ind w:firstLineChars="600" w:firstLine="1260"/>
        <w:jc w:val="left"/>
        <w:rPr>
          <w:rFonts w:ascii="宋体" w:hAnsi="宋体"/>
          <w:szCs w:val="21"/>
        </w:rPr>
      </w:pPr>
      <w:r>
        <w:rPr>
          <w:rFonts w:ascii="宋体" w:hAnsi="宋体" w:hint="eastAsia"/>
          <w:szCs w:val="21"/>
        </w:rPr>
        <w:t>6)</w:t>
      </w:r>
      <w:r>
        <w:rPr>
          <w:rFonts w:ascii="宋体" w:hAnsi="宋体" w:hint="eastAsia"/>
          <w:szCs w:val="21"/>
        </w:rPr>
        <w:t>根据合同约定承包人应当得到的其他金额。</w:t>
      </w:r>
    </w:p>
    <w:p w14:paraId="491574EE" w14:textId="77777777" w:rsidR="009F74FE" w:rsidRDefault="00656B6B">
      <w:pPr>
        <w:spacing w:line="360" w:lineRule="auto"/>
        <w:ind w:firstLineChars="450" w:firstLine="945"/>
        <w:jc w:val="left"/>
        <w:rPr>
          <w:rFonts w:ascii="宋体" w:hAnsi="宋体"/>
          <w:szCs w:val="21"/>
        </w:rPr>
      </w:pPr>
      <w:r>
        <w:rPr>
          <w:rFonts w:ascii="宋体" w:hAnsi="宋体" w:hint="eastAsia"/>
          <w:szCs w:val="21"/>
        </w:rPr>
        <w:t>(4)</w:t>
      </w:r>
      <w:r>
        <w:rPr>
          <w:rFonts w:ascii="宋体" w:hAnsi="宋体" w:hint="eastAsia"/>
          <w:szCs w:val="21"/>
        </w:rPr>
        <w:t>规费和税金差额部分。</w:t>
      </w:r>
    </w:p>
    <w:p w14:paraId="5733B7CF" w14:textId="77777777" w:rsidR="009F74FE" w:rsidRDefault="00656B6B">
      <w:pPr>
        <w:spacing w:line="360" w:lineRule="auto"/>
        <w:jc w:val="left"/>
        <w:rPr>
          <w:rFonts w:ascii="宋体" w:hAnsi="宋体"/>
          <w:szCs w:val="21"/>
        </w:rPr>
      </w:pPr>
      <w:r>
        <w:rPr>
          <w:rFonts w:ascii="宋体" w:hAnsi="宋体" w:hint="eastAsia"/>
          <w:szCs w:val="21"/>
        </w:rPr>
        <w:t xml:space="preserve">14.1.5   </w:t>
      </w:r>
      <w:r>
        <w:rPr>
          <w:rFonts w:ascii="宋体" w:hAnsi="宋体" w:hint="eastAsia"/>
          <w:szCs w:val="21"/>
        </w:rPr>
        <w:t>最终结清申请单的应付金额应当按下列内容梳理：</w:t>
      </w:r>
    </w:p>
    <w:p w14:paraId="761F68DF" w14:textId="77777777" w:rsidR="009F74FE" w:rsidRDefault="00656B6B">
      <w:pPr>
        <w:spacing w:line="360" w:lineRule="auto"/>
        <w:ind w:firstLineChars="400" w:firstLine="840"/>
        <w:jc w:val="left"/>
        <w:rPr>
          <w:rFonts w:ascii="宋体" w:hAnsi="宋体"/>
          <w:szCs w:val="21"/>
        </w:rPr>
      </w:pPr>
      <w:r>
        <w:rPr>
          <w:rFonts w:ascii="宋体" w:hAnsi="宋体" w:hint="eastAsia"/>
          <w:szCs w:val="21"/>
        </w:rPr>
        <w:t>(1)</w:t>
      </w:r>
      <w:r>
        <w:rPr>
          <w:rFonts w:ascii="宋体" w:hAnsi="宋体" w:hint="eastAsia"/>
          <w:szCs w:val="21"/>
        </w:rPr>
        <w:t>按合同约定扣留的质量保证金；</w:t>
      </w:r>
    </w:p>
    <w:p w14:paraId="2E0729B3" w14:textId="77777777" w:rsidR="009F74FE" w:rsidRDefault="00656B6B">
      <w:pPr>
        <w:spacing w:line="360" w:lineRule="auto"/>
        <w:ind w:firstLineChars="400" w:firstLine="840"/>
        <w:jc w:val="left"/>
        <w:rPr>
          <w:rFonts w:ascii="宋体" w:hAnsi="宋体"/>
          <w:szCs w:val="21"/>
        </w:rPr>
      </w:pPr>
      <w:r>
        <w:rPr>
          <w:rFonts w:ascii="宋体" w:hAnsi="宋体" w:hint="eastAsia"/>
          <w:szCs w:val="21"/>
        </w:rPr>
        <w:t>(2)</w:t>
      </w:r>
      <w:r>
        <w:rPr>
          <w:rFonts w:ascii="宋体" w:hAnsi="宋体" w:hint="eastAsia"/>
          <w:szCs w:val="21"/>
        </w:rPr>
        <w:t>应当扣除的金额：</w:t>
      </w:r>
    </w:p>
    <w:p w14:paraId="63D78713" w14:textId="77777777" w:rsidR="009F74FE" w:rsidRDefault="00656B6B">
      <w:pPr>
        <w:spacing w:line="360" w:lineRule="auto"/>
        <w:ind w:firstLineChars="550" w:firstLine="1155"/>
        <w:jc w:val="left"/>
        <w:rPr>
          <w:rFonts w:ascii="宋体" w:hAnsi="宋体"/>
          <w:szCs w:val="21"/>
        </w:rPr>
      </w:pPr>
      <w:r>
        <w:rPr>
          <w:rFonts w:ascii="宋体" w:hAnsi="宋体" w:hint="eastAsia"/>
          <w:szCs w:val="21"/>
        </w:rPr>
        <w:t>1)</w:t>
      </w:r>
      <w:r>
        <w:rPr>
          <w:rFonts w:ascii="宋体" w:hAnsi="宋体" w:hint="eastAsia"/>
          <w:szCs w:val="21"/>
        </w:rPr>
        <w:t>按通用合同条款</w:t>
      </w:r>
      <w:r>
        <w:rPr>
          <w:rFonts w:ascii="宋体" w:hAnsi="宋体" w:hint="eastAsia"/>
          <w:szCs w:val="21"/>
        </w:rPr>
        <w:t>17.4.3</w:t>
      </w:r>
      <w:r>
        <w:rPr>
          <w:rFonts w:ascii="宋体" w:hAnsi="宋体" w:hint="eastAsia"/>
          <w:szCs w:val="21"/>
        </w:rPr>
        <w:t>项约定扣留的质量保证金；</w:t>
      </w:r>
    </w:p>
    <w:p w14:paraId="5E65D5F1" w14:textId="77777777" w:rsidR="009F74FE" w:rsidRDefault="00656B6B">
      <w:pPr>
        <w:spacing w:line="360" w:lineRule="auto"/>
        <w:ind w:firstLineChars="550" w:firstLine="1155"/>
        <w:jc w:val="left"/>
        <w:rPr>
          <w:rFonts w:ascii="宋体" w:hAnsi="宋体"/>
          <w:szCs w:val="21"/>
        </w:rPr>
      </w:pPr>
      <w:r>
        <w:rPr>
          <w:rFonts w:ascii="宋体" w:hAnsi="宋体" w:hint="eastAsia"/>
          <w:szCs w:val="21"/>
        </w:rPr>
        <w:t>2)</w:t>
      </w:r>
      <w:r>
        <w:rPr>
          <w:rFonts w:ascii="宋体" w:hAnsi="宋体" w:hint="eastAsia"/>
          <w:szCs w:val="21"/>
        </w:rPr>
        <w:t>按通用合同条款</w:t>
      </w:r>
      <w:r>
        <w:rPr>
          <w:rFonts w:ascii="宋体" w:hAnsi="宋体" w:hint="eastAsia"/>
          <w:szCs w:val="21"/>
        </w:rPr>
        <w:t>19.2.4</w:t>
      </w:r>
      <w:r>
        <w:rPr>
          <w:rFonts w:ascii="宋体" w:hAnsi="宋体" w:hint="eastAsia"/>
          <w:szCs w:val="21"/>
        </w:rPr>
        <w:t>项约定扣除的质量保证金；</w:t>
      </w:r>
    </w:p>
    <w:p w14:paraId="03CD69ED" w14:textId="77777777" w:rsidR="009F74FE" w:rsidRDefault="00656B6B">
      <w:pPr>
        <w:spacing w:line="360" w:lineRule="auto"/>
        <w:ind w:firstLineChars="550" w:firstLine="1155"/>
        <w:jc w:val="left"/>
        <w:rPr>
          <w:rFonts w:ascii="宋体" w:hAnsi="宋体"/>
          <w:szCs w:val="21"/>
        </w:rPr>
      </w:pPr>
      <w:r>
        <w:rPr>
          <w:rFonts w:ascii="宋体" w:hAnsi="宋体" w:hint="eastAsia"/>
          <w:szCs w:val="21"/>
        </w:rPr>
        <w:t>3)</w:t>
      </w:r>
      <w:r>
        <w:rPr>
          <w:rFonts w:ascii="宋体" w:hAnsi="宋体" w:hint="eastAsia"/>
          <w:szCs w:val="21"/>
        </w:rPr>
        <w:t>根据合同条款第</w:t>
      </w:r>
      <w:r>
        <w:rPr>
          <w:rFonts w:ascii="宋体" w:hAnsi="宋体" w:hint="eastAsia"/>
          <w:szCs w:val="21"/>
        </w:rPr>
        <w:t>23.4</w:t>
      </w:r>
      <w:r>
        <w:rPr>
          <w:rFonts w:ascii="宋体" w:hAnsi="宋体" w:hint="eastAsia"/>
          <w:szCs w:val="21"/>
        </w:rPr>
        <w:t>款应扣减的缺陷责任期内发生的发包人索赔金额；</w:t>
      </w:r>
    </w:p>
    <w:p w14:paraId="7A6567BC" w14:textId="77777777" w:rsidR="009F74FE" w:rsidRDefault="00656B6B">
      <w:pPr>
        <w:spacing w:line="360" w:lineRule="auto"/>
        <w:ind w:firstLineChars="550" w:firstLine="1155"/>
        <w:jc w:val="left"/>
        <w:rPr>
          <w:rFonts w:ascii="宋体" w:hAnsi="宋体"/>
          <w:szCs w:val="21"/>
        </w:rPr>
      </w:pPr>
      <w:r>
        <w:rPr>
          <w:rFonts w:ascii="宋体" w:hAnsi="宋体" w:hint="eastAsia"/>
          <w:szCs w:val="21"/>
        </w:rPr>
        <w:t>4)</w:t>
      </w:r>
      <w:r>
        <w:rPr>
          <w:rFonts w:ascii="宋体" w:hAnsi="宋体" w:hint="eastAsia"/>
          <w:szCs w:val="21"/>
        </w:rPr>
        <w:t>根据合同约定应扣减的其他金额。</w:t>
      </w:r>
    </w:p>
    <w:p w14:paraId="1F4991CF" w14:textId="77777777" w:rsidR="009F74FE" w:rsidRDefault="00656B6B">
      <w:pPr>
        <w:spacing w:line="360" w:lineRule="auto"/>
        <w:ind w:firstLineChars="400" w:firstLine="840"/>
        <w:jc w:val="left"/>
        <w:rPr>
          <w:rFonts w:ascii="宋体" w:hAnsi="宋体"/>
          <w:szCs w:val="21"/>
        </w:rPr>
      </w:pPr>
      <w:r>
        <w:rPr>
          <w:rFonts w:ascii="宋体" w:hAnsi="宋体" w:hint="eastAsia"/>
          <w:szCs w:val="21"/>
        </w:rPr>
        <w:t>(3)</w:t>
      </w:r>
      <w:r>
        <w:rPr>
          <w:rFonts w:ascii="宋体" w:hAnsi="宋体" w:hint="eastAsia"/>
          <w:szCs w:val="21"/>
        </w:rPr>
        <w:t>应当增加的金额：</w:t>
      </w:r>
    </w:p>
    <w:p w14:paraId="646B6513" w14:textId="77777777" w:rsidR="009F74FE" w:rsidRDefault="00656B6B">
      <w:pPr>
        <w:spacing w:line="360" w:lineRule="auto"/>
        <w:ind w:firstLineChars="550" w:firstLine="1155"/>
        <w:jc w:val="left"/>
        <w:rPr>
          <w:rFonts w:ascii="宋体" w:hAnsi="宋体"/>
          <w:szCs w:val="21"/>
        </w:rPr>
      </w:pPr>
      <w:r>
        <w:rPr>
          <w:rFonts w:ascii="宋体" w:hAnsi="宋体" w:hint="eastAsia"/>
          <w:szCs w:val="21"/>
        </w:rPr>
        <w:t>1)</w:t>
      </w:r>
      <w:r>
        <w:rPr>
          <w:rFonts w:ascii="宋体" w:hAnsi="宋体" w:hint="eastAsia"/>
          <w:szCs w:val="21"/>
        </w:rPr>
        <w:t>已完且符合合同约定的甩项工程的价值；</w:t>
      </w:r>
    </w:p>
    <w:p w14:paraId="0711708F" w14:textId="77777777" w:rsidR="009F74FE" w:rsidRDefault="00656B6B">
      <w:pPr>
        <w:spacing w:line="360" w:lineRule="auto"/>
        <w:ind w:firstLineChars="550" w:firstLine="1155"/>
        <w:jc w:val="left"/>
        <w:rPr>
          <w:rFonts w:ascii="宋体" w:hAnsi="宋体"/>
          <w:szCs w:val="21"/>
        </w:rPr>
      </w:pPr>
      <w:r>
        <w:rPr>
          <w:rFonts w:ascii="宋体" w:hAnsi="宋体" w:hint="eastAsia"/>
          <w:szCs w:val="21"/>
        </w:rPr>
        <w:t>2)</w:t>
      </w:r>
      <w:r>
        <w:rPr>
          <w:rFonts w:ascii="宋体" w:hAnsi="宋体" w:hint="eastAsia"/>
          <w:szCs w:val="21"/>
        </w:rPr>
        <w:t>按通用合同条款</w:t>
      </w:r>
      <w:r>
        <w:rPr>
          <w:rFonts w:ascii="宋体" w:hAnsi="宋体" w:hint="eastAsia"/>
          <w:szCs w:val="21"/>
        </w:rPr>
        <w:t>19.2.3</w:t>
      </w:r>
      <w:r>
        <w:rPr>
          <w:rFonts w:ascii="宋体" w:hAnsi="宋体" w:hint="eastAsia"/>
          <w:szCs w:val="21"/>
        </w:rPr>
        <w:t>项约定由承包人修复的发包人原因造成的缺陷的价值；</w:t>
      </w:r>
    </w:p>
    <w:p w14:paraId="4317CB95" w14:textId="77777777" w:rsidR="009F74FE" w:rsidRDefault="00656B6B">
      <w:pPr>
        <w:spacing w:line="360" w:lineRule="auto"/>
        <w:ind w:firstLineChars="550" w:firstLine="1155"/>
        <w:jc w:val="left"/>
        <w:rPr>
          <w:rFonts w:ascii="宋体" w:hAnsi="宋体"/>
          <w:szCs w:val="21"/>
        </w:rPr>
      </w:pPr>
      <w:r>
        <w:rPr>
          <w:rFonts w:ascii="宋体" w:hAnsi="宋体" w:hint="eastAsia"/>
          <w:szCs w:val="21"/>
        </w:rPr>
        <w:t>3)</w:t>
      </w:r>
      <w:r>
        <w:rPr>
          <w:rFonts w:ascii="宋体" w:hAnsi="宋体" w:hint="eastAsia"/>
          <w:szCs w:val="21"/>
        </w:rPr>
        <w:t>根据合同条款第</w:t>
      </w:r>
      <w:r>
        <w:rPr>
          <w:rFonts w:ascii="宋体" w:hAnsi="宋体" w:hint="eastAsia"/>
          <w:szCs w:val="21"/>
        </w:rPr>
        <w:t>23.2</w:t>
      </w:r>
      <w:r>
        <w:rPr>
          <w:rFonts w:ascii="宋体" w:hAnsi="宋体" w:hint="eastAsia"/>
          <w:szCs w:val="21"/>
        </w:rPr>
        <w:t>款应增加的缺陷责任期内发生的承包人索赔金额；</w:t>
      </w:r>
    </w:p>
    <w:p w14:paraId="02E9DE5C" w14:textId="77777777" w:rsidR="009F74FE" w:rsidRDefault="00656B6B">
      <w:pPr>
        <w:spacing w:line="360" w:lineRule="auto"/>
        <w:ind w:firstLineChars="550" w:firstLine="1155"/>
        <w:jc w:val="left"/>
        <w:rPr>
          <w:rFonts w:ascii="宋体" w:hAnsi="宋体"/>
          <w:szCs w:val="21"/>
        </w:rPr>
      </w:pPr>
      <w:r>
        <w:rPr>
          <w:rFonts w:ascii="宋体" w:hAnsi="宋体" w:hint="eastAsia"/>
          <w:szCs w:val="21"/>
        </w:rPr>
        <w:t>4)</w:t>
      </w:r>
      <w:r>
        <w:rPr>
          <w:rFonts w:ascii="宋体" w:hAnsi="宋体" w:hint="eastAsia"/>
          <w:szCs w:val="21"/>
        </w:rPr>
        <w:t>根据合同约定承包人应当得到的其他金额。</w:t>
      </w:r>
    </w:p>
    <w:p w14:paraId="610430FC" w14:textId="77777777" w:rsidR="009F74FE" w:rsidRDefault="00656B6B">
      <w:pPr>
        <w:spacing w:line="360" w:lineRule="auto"/>
        <w:ind w:firstLineChars="450" w:firstLine="945"/>
        <w:jc w:val="left"/>
        <w:rPr>
          <w:rFonts w:ascii="宋体" w:hAnsi="宋体"/>
          <w:szCs w:val="21"/>
        </w:rPr>
      </w:pPr>
      <w:r>
        <w:rPr>
          <w:rFonts w:ascii="宋体" w:hAnsi="宋体" w:hint="eastAsia"/>
          <w:szCs w:val="21"/>
        </w:rPr>
        <w:t>最终结清应当由发包人和承包人按照“多退少补”的原则办理。</w:t>
      </w:r>
    </w:p>
    <w:p w14:paraId="78D80AEA"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14.1.6   </w:t>
      </w:r>
      <w:r>
        <w:rPr>
          <w:rFonts w:ascii="宋体" w:hAnsi="宋体" w:hint="eastAsia"/>
          <w:szCs w:val="21"/>
        </w:rPr>
        <w:t>竣工付款申请单和最终结清申请单应当比照进度付款申请单的格式准备，并</w:t>
      </w:r>
      <w:r>
        <w:rPr>
          <w:rFonts w:ascii="宋体" w:hAnsi="宋体" w:hint="eastAsia"/>
          <w:szCs w:val="21"/>
        </w:rPr>
        <w:t>提供相关证明材料。</w:t>
      </w:r>
    </w:p>
    <w:p w14:paraId="13279BE9" w14:textId="77777777" w:rsidR="009F74FE" w:rsidRDefault="00656B6B">
      <w:pPr>
        <w:spacing w:line="360" w:lineRule="auto"/>
        <w:rPr>
          <w:rFonts w:ascii="宋体" w:hAnsi="宋体"/>
          <w:sz w:val="24"/>
        </w:rPr>
      </w:pPr>
      <w:r>
        <w:rPr>
          <w:rFonts w:ascii="宋体" w:hAnsi="宋体" w:hint="eastAsia"/>
          <w:sz w:val="24"/>
        </w:rPr>
        <w:t>14.2</w:t>
      </w:r>
      <w:r>
        <w:rPr>
          <w:rFonts w:ascii="宋体" w:hAnsi="宋体" w:hint="eastAsia"/>
          <w:sz w:val="24"/>
        </w:rPr>
        <w:t>其他约定</w:t>
      </w:r>
    </w:p>
    <w:p w14:paraId="7194F882" w14:textId="77777777" w:rsidR="009F74FE" w:rsidRDefault="00656B6B">
      <w:pPr>
        <w:spacing w:line="360" w:lineRule="auto"/>
        <w:ind w:firstLineChars="450" w:firstLine="945"/>
        <w:jc w:val="left"/>
        <w:rPr>
          <w:rFonts w:ascii="宋体" w:hAnsi="宋体"/>
          <w:szCs w:val="21"/>
        </w:rPr>
      </w:pPr>
      <w:r>
        <w:rPr>
          <w:rFonts w:ascii="宋体" w:hAnsi="宋体" w:hint="eastAsia"/>
          <w:szCs w:val="21"/>
        </w:rPr>
        <w:t>其他约定内容：</w:t>
      </w:r>
    </w:p>
    <w:p w14:paraId="7B0E7C46" w14:textId="77777777" w:rsidR="009F74FE" w:rsidRDefault="00656B6B">
      <w:pPr>
        <w:spacing w:line="360" w:lineRule="auto"/>
        <w:jc w:val="left"/>
        <w:rPr>
          <w:rFonts w:ascii="宋体" w:hAnsi="宋体"/>
          <w:szCs w:val="21"/>
        </w:rPr>
      </w:pPr>
      <w:r>
        <w:rPr>
          <w:rFonts w:ascii="宋体" w:hAnsi="宋体" w:hint="eastAsia"/>
          <w:szCs w:val="21"/>
        </w:rPr>
        <w:lastRenderedPageBreak/>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 xml:space="preserve">  </w:t>
      </w:r>
    </w:p>
    <w:p w14:paraId="75C27CBE" w14:textId="77777777" w:rsidR="009F74FE" w:rsidRDefault="00656B6B">
      <w:pPr>
        <w:spacing w:beforeLines="100" w:before="312" w:afterLines="100" w:after="312" w:line="360" w:lineRule="auto"/>
        <w:jc w:val="left"/>
        <w:outlineLvl w:val="3"/>
        <w:rPr>
          <w:rFonts w:ascii="宋体" w:hAnsi="宋体"/>
          <w:sz w:val="28"/>
          <w:szCs w:val="28"/>
        </w:rPr>
      </w:pPr>
      <w:bookmarkStart w:id="30" w:name="_Toc295812300"/>
      <w:bookmarkStart w:id="31" w:name="_Toc504078399"/>
      <w:r>
        <w:rPr>
          <w:rFonts w:ascii="宋体" w:hAnsi="宋体" w:hint="eastAsia"/>
          <w:sz w:val="28"/>
          <w:szCs w:val="28"/>
        </w:rPr>
        <w:t>15.</w:t>
      </w:r>
      <w:r>
        <w:rPr>
          <w:rFonts w:ascii="宋体" w:hAnsi="宋体" w:hint="eastAsia"/>
          <w:sz w:val="28"/>
          <w:szCs w:val="28"/>
        </w:rPr>
        <w:t>竣工验收和工程移交</w:t>
      </w:r>
      <w:bookmarkEnd w:id="30"/>
      <w:bookmarkEnd w:id="31"/>
    </w:p>
    <w:p w14:paraId="413873D8" w14:textId="77777777" w:rsidR="009F74FE" w:rsidRDefault="00656B6B">
      <w:pPr>
        <w:spacing w:line="360" w:lineRule="auto"/>
        <w:rPr>
          <w:rFonts w:ascii="宋体" w:hAnsi="宋体"/>
          <w:sz w:val="24"/>
        </w:rPr>
      </w:pPr>
      <w:r>
        <w:rPr>
          <w:rFonts w:ascii="宋体" w:hAnsi="宋体" w:hint="eastAsia"/>
          <w:sz w:val="24"/>
        </w:rPr>
        <w:t>15.1</w:t>
      </w:r>
      <w:r>
        <w:rPr>
          <w:rFonts w:ascii="宋体" w:hAnsi="宋体" w:hint="eastAsia"/>
          <w:sz w:val="24"/>
        </w:rPr>
        <w:t>竣工验收前的清理</w:t>
      </w:r>
    </w:p>
    <w:p w14:paraId="2DC0F1D2"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15.1.1   </w:t>
      </w:r>
      <w:r>
        <w:rPr>
          <w:rFonts w:ascii="宋体" w:hAnsi="宋体" w:hint="eastAsia"/>
          <w:szCs w:val="21"/>
        </w:rPr>
        <w:t>在向监理人提交竣工验收申请报告前，承包人应当完成竣工验收前的清理工作，包括但不限于：</w:t>
      </w:r>
    </w:p>
    <w:p w14:paraId="5E09E2A6" w14:textId="77777777" w:rsidR="009F74FE" w:rsidRDefault="00656B6B">
      <w:pPr>
        <w:spacing w:line="360" w:lineRule="auto"/>
        <w:ind w:leftChars="450" w:left="945"/>
        <w:jc w:val="left"/>
        <w:rPr>
          <w:rFonts w:ascii="宋体" w:hAnsi="宋体"/>
          <w:szCs w:val="21"/>
        </w:rPr>
      </w:pPr>
      <w:r>
        <w:rPr>
          <w:rFonts w:ascii="宋体" w:hAnsi="宋体" w:hint="eastAsia"/>
          <w:szCs w:val="21"/>
        </w:rPr>
        <w:t>(1)</w:t>
      </w:r>
      <w:r>
        <w:rPr>
          <w:rFonts w:ascii="宋体" w:hAnsi="宋体" w:hint="eastAsia"/>
          <w:szCs w:val="21"/>
        </w:rPr>
        <w:t>从永久工程内清除所有剩余材料、杂物、垃圾等等；</w:t>
      </w:r>
    </w:p>
    <w:p w14:paraId="3C48E095" w14:textId="77777777" w:rsidR="009F74FE" w:rsidRDefault="00656B6B">
      <w:pPr>
        <w:spacing w:line="360" w:lineRule="auto"/>
        <w:ind w:leftChars="450" w:left="945"/>
        <w:jc w:val="left"/>
        <w:rPr>
          <w:rFonts w:ascii="宋体" w:hAnsi="宋体"/>
          <w:szCs w:val="21"/>
        </w:rPr>
      </w:pPr>
      <w:r>
        <w:rPr>
          <w:rFonts w:ascii="宋体" w:hAnsi="宋体" w:hint="eastAsia"/>
          <w:szCs w:val="21"/>
        </w:rPr>
        <w:t>(2)</w:t>
      </w:r>
      <w:r>
        <w:rPr>
          <w:rFonts w:ascii="宋体" w:hAnsi="宋体" w:hint="eastAsia"/>
          <w:szCs w:val="21"/>
        </w:rPr>
        <w:t>清洗工程的所有地面、墙面、楼面、路面等表面；</w:t>
      </w:r>
    </w:p>
    <w:p w14:paraId="52DC8BA5" w14:textId="47EB04A6" w:rsidR="009F74FE" w:rsidRDefault="00656B6B">
      <w:pPr>
        <w:spacing w:line="360" w:lineRule="auto"/>
        <w:ind w:leftChars="450" w:left="945"/>
        <w:jc w:val="left"/>
        <w:rPr>
          <w:rFonts w:ascii="宋体" w:hAnsi="宋体"/>
          <w:szCs w:val="21"/>
        </w:rPr>
      </w:pPr>
      <w:r>
        <w:rPr>
          <w:rFonts w:ascii="宋体" w:hAnsi="宋体" w:hint="eastAsia"/>
          <w:szCs w:val="21"/>
        </w:rPr>
        <w:t>(3)</w:t>
      </w:r>
      <w:r>
        <w:rPr>
          <w:rFonts w:ascii="宋体" w:hAnsi="宋体" w:hint="eastAsia"/>
          <w:szCs w:val="21"/>
        </w:rPr>
        <w:t>清洗和擦洗所有玻璃、</w:t>
      </w:r>
      <w:r w:rsidR="00816F25">
        <w:rPr>
          <w:rFonts w:ascii="宋体" w:hAnsi="宋体" w:hint="eastAsia"/>
          <w:szCs w:val="21"/>
        </w:rPr>
        <w:t>瓷砖</w:t>
      </w:r>
      <w:r>
        <w:rPr>
          <w:rFonts w:ascii="宋体" w:hAnsi="宋体" w:hint="eastAsia"/>
          <w:szCs w:val="21"/>
        </w:rPr>
        <w:t>、石材和所有金属面；</w:t>
      </w:r>
    </w:p>
    <w:p w14:paraId="71E618C6" w14:textId="77777777" w:rsidR="009F74FE" w:rsidRDefault="00656B6B">
      <w:pPr>
        <w:spacing w:line="360" w:lineRule="auto"/>
        <w:ind w:leftChars="450" w:left="945"/>
        <w:jc w:val="left"/>
        <w:rPr>
          <w:rFonts w:ascii="宋体" w:hAnsi="宋体"/>
          <w:szCs w:val="21"/>
        </w:rPr>
      </w:pPr>
      <w:r>
        <w:rPr>
          <w:rFonts w:ascii="宋体" w:hAnsi="宋体" w:hint="eastAsia"/>
          <w:szCs w:val="21"/>
        </w:rPr>
        <w:t>(4)</w:t>
      </w:r>
      <w:r>
        <w:rPr>
          <w:rFonts w:ascii="宋体" w:hAnsi="宋体" w:hint="eastAsia"/>
          <w:szCs w:val="21"/>
        </w:rPr>
        <w:t>修缮所有损坏、清除所有污迹、替换所有需更换的材料；</w:t>
      </w:r>
    </w:p>
    <w:p w14:paraId="235149FC" w14:textId="77777777" w:rsidR="009F74FE" w:rsidRDefault="00656B6B">
      <w:pPr>
        <w:spacing w:line="360" w:lineRule="auto"/>
        <w:ind w:leftChars="450" w:left="945"/>
        <w:jc w:val="left"/>
        <w:rPr>
          <w:rFonts w:ascii="宋体" w:hAnsi="宋体"/>
          <w:szCs w:val="21"/>
        </w:rPr>
      </w:pPr>
      <w:r>
        <w:rPr>
          <w:rFonts w:ascii="宋体" w:hAnsi="宋体" w:hint="eastAsia"/>
          <w:szCs w:val="21"/>
        </w:rPr>
        <w:t>(5)</w:t>
      </w:r>
      <w:r>
        <w:rPr>
          <w:rFonts w:ascii="宋体" w:hAnsi="宋体" w:hint="eastAsia"/>
          <w:szCs w:val="21"/>
        </w:rPr>
        <w:t>所有表面完成约定的装修和装饰；</w:t>
      </w:r>
    </w:p>
    <w:p w14:paraId="00900B50" w14:textId="77777777" w:rsidR="009F74FE" w:rsidRDefault="00656B6B">
      <w:pPr>
        <w:spacing w:line="360" w:lineRule="auto"/>
        <w:ind w:leftChars="450" w:left="945"/>
        <w:jc w:val="left"/>
        <w:rPr>
          <w:rFonts w:ascii="宋体" w:hAnsi="宋体"/>
          <w:szCs w:val="21"/>
        </w:rPr>
      </w:pPr>
      <w:r>
        <w:rPr>
          <w:rFonts w:ascii="宋体" w:hAnsi="宋体" w:hint="eastAsia"/>
          <w:szCs w:val="21"/>
        </w:rPr>
        <w:t>(6)</w:t>
      </w:r>
      <w:r>
        <w:rPr>
          <w:rFonts w:ascii="宋体" w:hAnsi="宋体" w:hint="eastAsia"/>
          <w:szCs w:val="21"/>
        </w:rPr>
        <w:t>检查和调试所有的门、窗、抽屉等以确保他们开启的顺畅；</w:t>
      </w:r>
    </w:p>
    <w:p w14:paraId="310EA978" w14:textId="77777777" w:rsidR="009F74FE" w:rsidRDefault="00656B6B">
      <w:pPr>
        <w:spacing w:line="360" w:lineRule="auto"/>
        <w:ind w:leftChars="450" w:left="945"/>
        <w:jc w:val="left"/>
        <w:rPr>
          <w:rFonts w:ascii="宋体" w:hAnsi="宋体"/>
          <w:szCs w:val="21"/>
        </w:rPr>
      </w:pPr>
      <w:r>
        <w:rPr>
          <w:rFonts w:ascii="宋体" w:hAnsi="宋体" w:hint="eastAsia"/>
          <w:szCs w:val="21"/>
        </w:rPr>
        <w:t>(7)</w:t>
      </w:r>
      <w:r>
        <w:rPr>
          <w:rFonts w:ascii="宋体" w:hAnsi="宋体" w:hint="eastAsia"/>
          <w:szCs w:val="21"/>
        </w:rPr>
        <w:t>检查和调试所有的五金件并上油；</w:t>
      </w:r>
    </w:p>
    <w:p w14:paraId="1A883D49" w14:textId="77777777" w:rsidR="009F74FE" w:rsidRDefault="00656B6B">
      <w:pPr>
        <w:spacing w:line="360" w:lineRule="auto"/>
        <w:ind w:leftChars="450" w:left="945"/>
        <w:jc w:val="left"/>
        <w:rPr>
          <w:rFonts w:ascii="宋体" w:hAnsi="宋体"/>
          <w:szCs w:val="21"/>
        </w:rPr>
      </w:pPr>
      <w:r>
        <w:rPr>
          <w:rFonts w:ascii="宋体" w:hAnsi="宋体" w:hint="eastAsia"/>
          <w:szCs w:val="21"/>
        </w:rPr>
        <w:t>(8)</w:t>
      </w:r>
      <w:r>
        <w:rPr>
          <w:rFonts w:ascii="宋体" w:hAnsi="宋体" w:hint="eastAsia"/>
          <w:szCs w:val="21"/>
        </w:rPr>
        <w:t>检查、测试和确保所有服务系统、设施和设备达到良好的运行状态和效果；</w:t>
      </w:r>
    </w:p>
    <w:p w14:paraId="77A3CC95" w14:textId="77777777" w:rsidR="009F74FE" w:rsidRDefault="00656B6B">
      <w:pPr>
        <w:spacing w:line="360" w:lineRule="auto"/>
        <w:ind w:leftChars="450" w:left="945"/>
        <w:jc w:val="left"/>
        <w:rPr>
          <w:rFonts w:ascii="宋体" w:hAnsi="宋体"/>
          <w:szCs w:val="21"/>
        </w:rPr>
      </w:pPr>
      <w:r>
        <w:rPr>
          <w:rFonts w:ascii="宋体" w:hAnsi="宋体" w:hint="eastAsia"/>
          <w:szCs w:val="21"/>
        </w:rPr>
        <w:t>(9)</w:t>
      </w:r>
      <w:r>
        <w:rPr>
          <w:rFonts w:ascii="宋体" w:hAnsi="宋体" w:hint="eastAsia"/>
          <w:szCs w:val="21"/>
        </w:rPr>
        <w:t>所有钥匙</w:t>
      </w:r>
      <w:r>
        <w:rPr>
          <w:rFonts w:ascii="宋体" w:hAnsi="宋体" w:hint="eastAsia"/>
          <w:szCs w:val="21"/>
        </w:rPr>
        <w:t>(</w:t>
      </w:r>
      <w:r>
        <w:rPr>
          <w:rFonts w:ascii="宋体" w:hAnsi="宋体" w:hint="eastAsia"/>
          <w:szCs w:val="21"/>
        </w:rPr>
        <w:t>如果有</w:t>
      </w:r>
      <w:r>
        <w:rPr>
          <w:rFonts w:ascii="宋体" w:hAnsi="宋体" w:hint="eastAsia"/>
          <w:szCs w:val="21"/>
        </w:rPr>
        <w:t>)</w:t>
      </w:r>
      <w:r>
        <w:rPr>
          <w:rFonts w:ascii="宋体" w:hAnsi="宋体" w:hint="eastAsia"/>
          <w:szCs w:val="21"/>
        </w:rPr>
        <w:t>贴上标签并固定到钥匙排上随时可以交给监理人。</w:t>
      </w:r>
    </w:p>
    <w:p w14:paraId="61EC5505" w14:textId="77777777" w:rsidR="009F74FE" w:rsidRDefault="00656B6B">
      <w:pPr>
        <w:spacing w:line="360" w:lineRule="auto"/>
        <w:jc w:val="left"/>
        <w:rPr>
          <w:rFonts w:ascii="宋体" w:hAnsi="宋体"/>
          <w:szCs w:val="21"/>
        </w:rPr>
      </w:pPr>
      <w:r>
        <w:rPr>
          <w:rFonts w:ascii="宋体" w:hAnsi="宋体" w:hint="eastAsia"/>
          <w:szCs w:val="21"/>
        </w:rPr>
        <w:t xml:space="preserve">15.1.2   </w:t>
      </w:r>
      <w:r>
        <w:rPr>
          <w:rFonts w:ascii="宋体" w:hAnsi="宋体" w:hint="eastAsia"/>
          <w:szCs w:val="21"/>
        </w:rPr>
        <w:t>清理工作所需费用由承包人承担。</w:t>
      </w:r>
    </w:p>
    <w:p w14:paraId="42867DCD" w14:textId="77777777" w:rsidR="009F74FE" w:rsidRDefault="00656B6B">
      <w:pPr>
        <w:spacing w:line="360" w:lineRule="auto"/>
        <w:rPr>
          <w:rFonts w:ascii="宋体" w:hAnsi="宋体"/>
          <w:sz w:val="24"/>
        </w:rPr>
      </w:pPr>
      <w:r>
        <w:rPr>
          <w:rFonts w:ascii="宋体" w:hAnsi="宋体" w:hint="eastAsia"/>
          <w:sz w:val="24"/>
        </w:rPr>
        <w:t>15.2</w:t>
      </w:r>
      <w:r>
        <w:rPr>
          <w:rFonts w:ascii="宋体" w:hAnsi="宋体" w:hint="eastAsia"/>
          <w:sz w:val="24"/>
        </w:rPr>
        <w:t>竣工验收申请报告</w:t>
      </w:r>
    </w:p>
    <w:p w14:paraId="3C950B46"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15.2.1   </w:t>
      </w:r>
      <w:r>
        <w:rPr>
          <w:rFonts w:ascii="宋体" w:hAnsi="宋体" w:hint="eastAsia"/>
          <w:szCs w:val="21"/>
        </w:rPr>
        <w:t>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14:paraId="3CDE4230"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15.2.2   </w:t>
      </w:r>
      <w:r>
        <w:rPr>
          <w:rFonts w:ascii="宋体" w:hAnsi="宋体" w:hint="eastAsia"/>
          <w:szCs w:val="21"/>
        </w:rPr>
        <w:t>竣工验收申请报告一般应当包括工程概况说明，承包范围，分包工程情况，主要材料、设备供应情况，采用的主要施工方法，新材料、新技术和新工艺采用情况，自</w:t>
      </w:r>
      <w:r>
        <w:rPr>
          <w:rFonts w:ascii="宋体" w:hAnsi="宋体" w:hint="eastAsia"/>
          <w:szCs w:val="21"/>
        </w:rPr>
        <w:t>检质量情况等的说明。竣工验收申请报告的格式和应当包括的内容应事先经过监理人的审批。</w:t>
      </w:r>
    </w:p>
    <w:p w14:paraId="359E0966"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15.2.3   </w:t>
      </w:r>
      <w:r>
        <w:rPr>
          <w:rFonts w:ascii="宋体" w:hAnsi="宋体" w:hint="eastAsia"/>
          <w:szCs w:val="21"/>
        </w:rPr>
        <w:t>竣工验收申请报告应当按通用合同条款第</w:t>
      </w:r>
      <w:r>
        <w:rPr>
          <w:rFonts w:ascii="宋体" w:hAnsi="宋体" w:hint="eastAsia"/>
          <w:szCs w:val="21"/>
        </w:rPr>
        <w:t>18.2</w:t>
      </w:r>
      <w:r>
        <w:rPr>
          <w:rFonts w:ascii="宋体" w:hAnsi="宋体" w:hint="eastAsia"/>
          <w:szCs w:val="21"/>
        </w:rPr>
        <w:t>款附上下列内容：</w:t>
      </w:r>
    </w:p>
    <w:p w14:paraId="0ADB5F5B" w14:textId="77777777" w:rsidR="009F74FE" w:rsidRDefault="00656B6B">
      <w:pPr>
        <w:spacing w:line="360" w:lineRule="auto"/>
        <w:ind w:leftChars="450" w:left="1290" w:hangingChars="150" w:hanging="345"/>
        <w:jc w:val="left"/>
        <w:rPr>
          <w:rFonts w:ascii="宋体" w:hAnsi="宋体"/>
          <w:spacing w:val="10"/>
          <w:szCs w:val="21"/>
        </w:rPr>
      </w:pPr>
      <w:r>
        <w:rPr>
          <w:rFonts w:ascii="宋体" w:hAnsi="宋体" w:hint="eastAsia"/>
          <w:spacing w:val="10"/>
          <w:szCs w:val="21"/>
        </w:rPr>
        <w:t>(1)</w:t>
      </w:r>
      <w:r>
        <w:rPr>
          <w:rFonts w:ascii="宋体" w:hAnsi="宋体" w:hint="eastAsia"/>
          <w:spacing w:val="10"/>
          <w:szCs w:val="21"/>
        </w:rPr>
        <w:t>承包人的自行检查和评定记录文件，即除监理人同意列入缺陷责任期内完成的尾工</w:t>
      </w:r>
      <w:r>
        <w:rPr>
          <w:rFonts w:ascii="宋体" w:hAnsi="宋体" w:hint="eastAsia"/>
          <w:spacing w:val="10"/>
          <w:szCs w:val="21"/>
        </w:rPr>
        <w:t>(</w:t>
      </w:r>
      <w:r>
        <w:rPr>
          <w:rFonts w:ascii="宋体" w:hAnsi="宋体" w:hint="eastAsia"/>
          <w:spacing w:val="10"/>
          <w:szCs w:val="21"/>
        </w:rPr>
        <w:t>甩项</w:t>
      </w:r>
      <w:r>
        <w:rPr>
          <w:rFonts w:ascii="宋体" w:hAnsi="宋体" w:hint="eastAsia"/>
          <w:spacing w:val="10"/>
          <w:szCs w:val="21"/>
        </w:rPr>
        <w:t>)</w:t>
      </w:r>
      <w:r>
        <w:rPr>
          <w:rFonts w:ascii="宋体" w:hAnsi="宋体" w:hint="eastAsia"/>
          <w:spacing w:val="10"/>
          <w:szCs w:val="21"/>
        </w:rPr>
        <w:t>工程和缺陷修补工作外，合同范围内的全部单位工程</w:t>
      </w:r>
      <w:r>
        <w:rPr>
          <w:rFonts w:ascii="宋体" w:hAnsi="宋体" w:hint="eastAsia"/>
          <w:spacing w:val="10"/>
          <w:szCs w:val="21"/>
        </w:rPr>
        <w:lastRenderedPageBreak/>
        <w:t>以及有关工作，包括合同要求的试验、试运行以及检验和验收均已完成，并符合合同要求；</w:t>
      </w:r>
    </w:p>
    <w:p w14:paraId="1CE5DC9C" w14:textId="77777777" w:rsidR="009F74FE" w:rsidRDefault="00656B6B">
      <w:pPr>
        <w:spacing w:line="360" w:lineRule="auto"/>
        <w:ind w:leftChars="450" w:left="945"/>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）按专用合同条款第</w:t>
      </w:r>
      <w:r>
        <w:rPr>
          <w:rFonts w:ascii="宋体" w:hAnsi="宋体" w:hint="eastAsia"/>
          <w:szCs w:val="21"/>
        </w:rPr>
        <w:t>18.2(2)</w:t>
      </w:r>
      <w:r>
        <w:rPr>
          <w:rFonts w:ascii="宋体" w:hAnsi="宋体" w:hint="eastAsia"/>
          <w:szCs w:val="21"/>
        </w:rPr>
        <w:t>目约定的内容和份数整理的符合要求的竣工资料；</w:t>
      </w:r>
    </w:p>
    <w:p w14:paraId="394D0924" w14:textId="77777777" w:rsidR="009F74FE" w:rsidRDefault="00656B6B">
      <w:pPr>
        <w:spacing w:line="360" w:lineRule="auto"/>
        <w:ind w:leftChars="450" w:left="1470" w:hangingChars="250" w:hanging="525"/>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）按监理人的要求编制了在缺陷责任期内完成的尾工</w:t>
      </w:r>
      <w:r>
        <w:rPr>
          <w:rFonts w:ascii="宋体" w:hAnsi="宋体" w:hint="eastAsia"/>
          <w:szCs w:val="21"/>
        </w:rPr>
        <w:t>(</w:t>
      </w:r>
      <w:r>
        <w:rPr>
          <w:rFonts w:ascii="宋体" w:hAnsi="宋体" w:hint="eastAsia"/>
          <w:szCs w:val="21"/>
        </w:rPr>
        <w:t>甩项</w:t>
      </w:r>
      <w:r>
        <w:rPr>
          <w:rFonts w:ascii="宋体" w:hAnsi="宋体" w:hint="eastAsia"/>
          <w:szCs w:val="21"/>
        </w:rPr>
        <w:t>)</w:t>
      </w:r>
      <w:r>
        <w:rPr>
          <w:rFonts w:ascii="宋体" w:hAnsi="宋体" w:hint="eastAsia"/>
          <w:szCs w:val="21"/>
        </w:rPr>
        <w:t>工程和缺陷修补工作清单以及相应施工计划；</w:t>
      </w:r>
    </w:p>
    <w:p w14:paraId="5B6473F5" w14:textId="77777777" w:rsidR="009F74FE" w:rsidRDefault="00656B6B">
      <w:pPr>
        <w:spacing w:line="360" w:lineRule="auto"/>
        <w:ind w:leftChars="450" w:left="1470" w:hangingChars="250" w:hanging="525"/>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）监理人要求在竣工验收前应完成的其他工作的证明材料；</w:t>
      </w:r>
    </w:p>
    <w:p w14:paraId="37C15B97" w14:textId="77777777" w:rsidR="009F74FE" w:rsidRDefault="00656B6B">
      <w:pPr>
        <w:spacing w:line="360" w:lineRule="auto"/>
        <w:ind w:leftChars="450" w:left="1470" w:hangingChars="250" w:hanging="525"/>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）监理人要求提交的竣工验收资料清单；</w:t>
      </w:r>
    </w:p>
    <w:p w14:paraId="0FE384AD" w14:textId="77777777" w:rsidR="009F74FE" w:rsidRDefault="00656B6B">
      <w:pPr>
        <w:spacing w:line="360" w:lineRule="auto"/>
        <w:ind w:leftChars="450" w:left="945"/>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）通用合同条</w:t>
      </w:r>
      <w:r>
        <w:rPr>
          <w:rFonts w:ascii="宋体" w:hAnsi="宋体" w:hint="eastAsia"/>
          <w:szCs w:val="21"/>
        </w:rPr>
        <w:t>款第</w:t>
      </w:r>
      <w:r>
        <w:rPr>
          <w:rFonts w:ascii="宋体" w:hAnsi="宋体" w:hint="eastAsia"/>
          <w:szCs w:val="21"/>
        </w:rPr>
        <w:t>18.4.1</w:t>
      </w:r>
      <w:r>
        <w:rPr>
          <w:rFonts w:ascii="宋体" w:hAnsi="宋体" w:hint="eastAsia"/>
          <w:szCs w:val="21"/>
        </w:rPr>
        <w:t>项约定的单位工程竣工验收成果和结论文件</w:t>
      </w:r>
      <w:r>
        <w:rPr>
          <w:rFonts w:ascii="宋体" w:hAnsi="宋体" w:hint="eastAsia"/>
          <w:szCs w:val="21"/>
        </w:rPr>
        <w:t>(</w:t>
      </w:r>
      <w:r>
        <w:rPr>
          <w:rFonts w:ascii="宋体" w:hAnsi="宋体" w:hint="eastAsia"/>
          <w:szCs w:val="21"/>
        </w:rPr>
        <w:t>如果有</w:t>
      </w:r>
      <w:r>
        <w:rPr>
          <w:rFonts w:ascii="宋体" w:hAnsi="宋体" w:hint="eastAsia"/>
          <w:szCs w:val="21"/>
        </w:rPr>
        <w:t>)</w:t>
      </w:r>
      <w:r>
        <w:rPr>
          <w:rFonts w:ascii="宋体" w:hAnsi="宋体" w:hint="eastAsia"/>
          <w:szCs w:val="21"/>
        </w:rPr>
        <w:t>；</w:t>
      </w:r>
    </w:p>
    <w:p w14:paraId="2665AC01" w14:textId="77777777" w:rsidR="009F74FE" w:rsidRDefault="00656B6B">
      <w:pPr>
        <w:spacing w:line="360" w:lineRule="auto"/>
        <w:ind w:leftChars="450" w:left="945"/>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）专用合同条款第</w:t>
      </w:r>
      <w:r>
        <w:rPr>
          <w:rFonts w:ascii="宋体" w:hAnsi="宋体" w:hint="eastAsia"/>
          <w:szCs w:val="21"/>
        </w:rPr>
        <w:t>19.7</w:t>
      </w:r>
      <w:r>
        <w:rPr>
          <w:rFonts w:ascii="宋体" w:hAnsi="宋体" w:hint="eastAsia"/>
          <w:szCs w:val="21"/>
        </w:rPr>
        <w:t>款约定的质量保修书</w:t>
      </w:r>
      <w:r>
        <w:rPr>
          <w:rFonts w:ascii="宋体" w:hAnsi="宋体" w:hint="eastAsia"/>
          <w:szCs w:val="21"/>
        </w:rPr>
        <w:t>(</w:t>
      </w:r>
      <w:r>
        <w:rPr>
          <w:rFonts w:ascii="宋体" w:hAnsi="宋体" w:hint="eastAsia"/>
          <w:szCs w:val="21"/>
        </w:rPr>
        <w:t>此前已经提交的不再提交</w:t>
      </w:r>
      <w:r>
        <w:rPr>
          <w:rFonts w:ascii="宋体" w:hAnsi="宋体" w:hint="eastAsia"/>
          <w:szCs w:val="21"/>
        </w:rPr>
        <w:t>)</w:t>
      </w:r>
      <w:r>
        <w:rPr>
          <w:rFonts w:ascii="宋体" w:hAnsi="宋体" w:hint="eastAsia"/>
          <w:szCs w:val="21"/>
        </w:rPr>
        <w:t>；</w:t>
      </w:r>
    </w:p>
    <w:p w14:paraId="25845CF6" w14:textId="77777777" w:rsidR="009F74FE" w:rsidRDefault="00656B6B">
      <w:pPr>
        <w:spacing w:line="360" w:lineRule="auto"/>
        <w:ind w:leftChars="450" w:left="945"/>
        <w:jc w:val="left"/>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）其他：</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rPr>
        <w:t>。</w:t>
      </w:r>
    </w:p>
    <w:p w14:paraId="61EEFE7D" w14:textId="77777777" w:rsidR="009F74FE" w:rsidRDefault="00656B6B">
      <w:pPr>
        <w:spacing w:line="360" w:lineRule="auto"/>
        <w:rPr>
          <w:rFonts w:ascii="宋体" w:hAnsi="宋体"/>
          <w:sz w:val="24"/>
        </w:rPr>
      </w:pPr>
      <w:r>
        <w:rPr>
          <w:rFonts w:ascii="宋体" w:hAnsi="宋体" w:hint="eastAsia"/>
          <w:sz w:val="24"/>
        </w:rPr>
        <w:t>15.3</w:t>
      </w:r>
      <w:r>
        <w:rPr>
          <w:rFonts w:ascii="宋体" w:hAnsi="宋体" w:hint="eastAsia"/>
          <w:sz w:val="24"/>
        </w:rPr>
        <w:t>竣工清场</w:t>
      </w:r>
    </w:p>
    <w:p w14:paraId="28A5F94C"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15.3.1   </w:t>
      </w:r>
      <w:r>
        <w:rPr>
          <w:rFonts w:ascii="宋体" w:hAnsi="宋体" w:hint="eastAsia"/>
          <w:szCs w:val="21"/>
        </w:rPr>
        <w:t>监理人颁发</w:t>
      </w:r>
      <w:r>
        <w:rPr>
          <w:rFonts w:ascii="宋体" w:hAnsi="宋体" w:hint="eastAsia"/>
          <w:szCs w:val="21"/>
        </w:rPr>
        <w:t>(</w:t>
      </w:r>
      <w:r>
        <w:rPr>
          <w:rFonts w:ascii="宋体" w:hAnsi="宋体" w:hint="eastAsia"/>
          <w:szCs w:val="21"/>
        </w:rPr>
        <w:t>出具</w:t>
      </w:r>
      <w:r>
        <w:rPr>
          <w:rFonts w:ascii="宋体" w:hAnsi="宋体" w:hint="eastAsia"/>
          <w:szCs w:val="21"/>
        </w:rPr>
        <w:t>)</w:t>
      </w:r>
      <w:r>
        <w:rPr>
          <w:rFonts w:ascii="宋体" w:hAnsi="宋体" w:hint="eastAsia"/>
          <w:szCs w:val="21"/>
        </w:rPr>
        <w:t>工程接收证书后，承包人应在</w:t>
      </w:r>
      <w:r>
        <w:rPr>
          <w:rFonts w:ascii="宋体" w:hAnsi="宋体" w:hint="eastAsia"/>
          <w:szCs w:val="21"/>
        </w:rPr>
        <w:t>56</w:t>
      </w:r>
      <w:r>
        <w:rPr>
          <w:rFonts w:ascii="宋体" w:hAnsi="宋体" w:hint="eastAsia"/>
          <w:szCs w:val="21"/>
        </w:rPr>
        <w:t>天内按以下要求对施工场地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进行清理：</w:t>
      </w:r>
    </w:p>
    <w:p w14:paraId="0259A411" w14:textId="77777777" w:rsidR="009F74FE" w:rsidRDefault="00656B6B">
      <w:pPr>
        <w:spacing w:line="360" w:lineRule="auto"/>
        <w:ind w:firstLineChars="450" w:firstLine="945"/>
        <w:jc w:val="left"/>
        <w:rPr>
          <w:rFonts w:ascii="宋体" w:hAnsi="宋体"/>
          <w:szCs w:val="21"/>
        </w:rPr>
      </w:pPr>
      <w:r>
        <w:rPr>
          <w:rFonts w:ascii="宋体" w:hAnsi="宋体" w:hint="eastAsia"/>
          <w:szCs w:val="21"/>
        </w:rPr>
        <w:t>(1)</w:t>
      </w:r>
      <w:r>
        <w:rPr>
          <w:rFonts w:ascii="宋体" w:hAnsi="宋体" w:hint="eastAsia"/>
          <w:szCs w:val="21"/>
        </w:rPr>
        <w:t>从施工场地</w:t>
      </w:r>
      <w:r>
        <w:rPr>
          <w:rFonts w:ascii="宋体" w:hAnsi="宋体" w:hint="eastAsia"/>
          <w:szCs w:val="21"/>
        </w:rPr>
        <w:t>(</w:t>
      </w:r>
      <w:r>
        <w:rPr>
          <w:rFonts w:ascii="宋体" w:hAnsi="宋体" w:hint="eastAsia"/>
          <w:szCs w:val="21"/>
        </w:rPr>
        <w:t>现场</w:t>
      </w:r>
      <w:r>
        <w:rPr>
          <w:rFonts w:ascii="宋体" w:hAnsi="宋体" w:hint="eastAsia"/>
          <w:szCs w:val="21"/>
        </w:rPr>
        <w:t>)</w:t>
      </w:r>
      <w:r>
        <w:rPr>
          <w:rFonts w:ascii="宋体" w:hAnsi="宋体" w:hint="eastAsia"/>
          <w:szCs w:val="21"/>
        </w:rPr>
        <w:t>清除所有杂物和垃圾等等；</w:t>
      </w:r>
    </w:p>
    <w:p w14:paraId="43F7D048" w14:textId="77777777" w:rsidR="009F74FE" w:rsidRDefault="00656B6B">
      <w:pPr>
        <w:spacing w:line="360" w:lineRule="auto"/>
        <w:ind w:leftChars="450" w:left="1260" w:hangingChars="150" w:hanging="315"/>
        <w:jc w:val="left"/>
        <w:rPr>
          <w:rFonts w:ascii="宋体" w:hAnsi="宋体"/>
          <w:szCs w:val="21"/>
        </w:rPr>
      </w:pPr>
      <w:r>
        <w:rPr>
          <w:rFonts w:ascii="宋体" w:hAnsi="宋体" w:hint="eastAsia"/>
          <w:szCs w:val="21"/>
        </w:rPr>
        <w:t>(2)</w:t>
      </w:r>
      <w:r>
        <w:rPr>
          <w:rFonts w:ascii="宋体" w:hAnsi="宋体" w:hint="eastAsia"/>
          <w:szCs w:val="21"/>
        </w:rPr>
        <w:t>从施工场地现场拆除所有的临时工程和临时设施并恢复地面原状，但经监理人批准的护坡桩、锚杆</w:t>
      </w:r>
      <w:r>
        <w:rPr>
          <w:rFonts w:ascii="宋体" w:hAnsi="宋体" w:hint="eastAsia"/>
          <w:szCs w:val="21"/>
        </w:rPr>
        <w:t>、塔吊基础和无法拆除的埋入式模板等无法拆除的临时设施除外；</w:t>
      </w:r>
    </w:p>
    <w:p w14:paraId="14FE252A" w14:textId="77777777" w:rsidR="009F74FE" w:rsidRDefault="00656B6B">
      <w:pPr>
        <w:spacing w:line="360" w:lineRule="auto"/>
        <w:ind w:leftChars="450" w:left="1395" w:hanging="450"/>
        <w:jc w:val="left"/>
        <w:rPr>
          <w:rFonts w:ascii="宋体" w:hAnsi="宋体"/>
          <w:szCs w:val="21"/>
        </w:rPr>
      </w:pPr>
      <w:r>
        <w:rPr>
          <w:rFonts w:ascii="宋体" w:hAnsi="宋体" w:hint="eastAsia"/>
          <w:szCs w:val="21"/>
        </w:rPr>
        <w:t>(3)</w:t>
      </w:r>
      <w:r>
        <w:rPr>
          <w:rFonts w:ascii="宋体" w:hAnsi="宋体" w:hint="eastAsia"/>
          <w:szCs w:val="21"/>
        </w:rPr>
        <w:t>撤离所有承包人施工设备和剩余材料</w:t>
      </w:r>
      <w:r>
        <w:rPr>
          <w:rFonts w:ascii="宋体" w:hAnsi="宋体" w:hint="eastAsia"/>
          <w:szCs w:val="21"/>
        </w:rPr>
        <w:t>(</w:t>
      </w:r>
      <w:r>
        <w:rPr>
          <w:rFonts w:ascii="宋体" w:hAnsi="宋体" w:hint="eastAsia"/>
          <w:szCs w:val="21"/>
        </w:rPr>
        <w:t>经监理人同意需在缺陷责任期内继续使用的除外</w:t>
      </w:r>
      <w:r>
        <w:rPr>
          <w:rFonts w:ascii="宋体" w:hAnsi="宋体" w:hint="eastAsia"/>
          <w:szCs w:val="21"/>
        </w:rPr>
        <w:t>)</w:t>
      </w:r>
      <w:r>
        <w:rPr>
          <w:rFonts w:ascii="宋体" w:hAnsi="宋体" w:hint="eastAsia"/>
          <w:szCs w:val="21"/>
        </w:rPr>
        <w:t>；</w:t>
      </w:r>
    </w:p>
    <w:p w14:paraId="74E47FEA" w14:textId="77777777" w:rsidR="009F74FE" w:rsidRDefault="00656B6B">
      <w:pPr>
        <w:spacing w:line="360" w:lineRule="auto"/>
        <w:ind w:leftChars="450" w:left="1395" w:hanging="450"/>
        <w:jc w:val="left"/>
        <w:rPr>
          <w:rFonts w:ascii="宋体" w:hAnsi="宋体"/>
          <w:szCs w:val="21"/>
        </w:rPr>
      </w:pPr>
      <w:r>
        <w:rPr>
          <w:rFonts w:ascii="宋体" w:hAnsi="宋体" w:hint="eastAsia"/>
          <w:szCs w:val="21"/>
        </w:rPr>
        <w:t>(4)</w:t>
      </w:r>
      <w:r>
        <w:rPr>
          <w:rFonts w:ascii="宋体" w:hAnsi="宋体" w:hint="eastAsia"/>
          <w:szCs w:val="21"/>
        </w:rPr>
        <w:t>监理人指示的其他清场工作。</w:t>
      </w:r>
    </w:p>
    <w:p w14:paraId="7D0C3508" w14:textId="77777777" w:rsidR="009F74FE" w:rsidRDefault="00656B6B">
      <w:pPr>
        <w:spacing w:beforeLines="100" w:before="312" w:afterLines="100" w:after="312" w:line="360" w:lineRule="auto"/>
        <w:jc w:val="left"/>
        <w:outlineLvl w:val="3"/>
        <w:rPr>
          <w:rFonts w:ascii="宋体" w:hAnsi="宋体"/>
          <w:sz w:val="28"/>
          <w:szCs w:val="28"/>
        </w:rPr>
      </w:pPr>
      <w:bookmarkStart w:id="32" w:name="_Toc504078400"/>
      <w:r>
        <w:rPr>
          <w:rFonts w:ascii="宋体" w:hAnsi="宋体"/>
          <w:sz w:val="28"/>
          <w:szCs w:val="28"/>
        </w:rPr>
        <w:t>16</w:t>
      </w:r>
      <w:r>
        <w:rPr>
          <w:rFonts w:ascii="宋体" w:hAnsi="宋体" w:hint="eastAsia"/>
          <w:sz w:val="28"/>
          <w:szCs w:val="28"/>
        </w:rPr>
        <w:t>.BIM</w:t>
      </w:r>
      <w:r>
        <w:rPr>
          <w:rFonts w:ascii="宋体" w:hAnsi="宋体" w:hint="eastAsia"/>
          <w:sz w:val="28"/>
          <w:szCs w:val="28"/>
        </w:rPr>
        <w:t>技术工作要求</w:t>
      </w:r>
      <w:bookmarkEnd w:id="32"/>
      <w:r>
        <w:rPr>
          <w:rFonts w:ascii="宋体" w:hAnsi="宋体" w:hint="eastAsia"/>
          <w:sz w:val="28"/>
          <w:szCs w:val="28"/>
        </w:rPr>
        <w:t>（</w:t>
      </w:r>
      <w:r>
        <w:rPr>
          <w:rFonts w:ascii="宋体" w:hAnsi="宋体" w:hint="eastAsia"/>
          <w:sz w:val="28"/>
          <w:szCs w:val="28"/>
        </w:rPr>
        <w:t>无</w:t>
      </w:r>
      <w:r>
        <w:rPr>
          <w:rFonts w:ascii="宋体" w:hAnsi="宋体" w:hint="eastAsia"/>
          <w:sz w:val="28"/>
          <w:szCs w:val="28"/>
        </w:rPr>
        <w:t>）</w:t>
      </w:r>
    </w:p>
    <w:p w14:paraId="585B6C04" w14:textId="77777777" w:rsidR="009F74FE" w:rsidRDefault="00656B6B">
      <w:pPr>
        <w:spacing w:line="360" w:lineRule="auto"/>
        <w:ind w:left="945" w:hangingChars="450" w:hanging="945"/>
        <w:jc w:val="left"/>
        <w:rPr>
          <w:rFonts w:ascii="宋体" w:hAnsi="宋体"/>
          <w:szCs w:val="21"/>
        </w:rPr>
      </w:pPr>
      <w:bookmarkStart w:id="33" w:name="_Toc295812301"/>
      <w:bookmarkStart w:id="34" w:name="_Toc504078401"/>
      <w:r>
        <w:rPr>
          <w:rFonts w:ascii="宋体" w:hAnsi="宋体" w:hint="eastAsia"/>
          <w:szCs w:val="21"/>
        </w:rPr>
        <w:t>16.1</w:t>
      </w:r>
      <w:r>
        <w:rPr>
          <w:rFonts w:ascii="宋体" w:hAnsi="宋体"/>
          <w:szCs w:val="21"/>
        </w:rPr>
        <w:t xml:space="preserve">     </w:t>
      </w:r>
      <w:r>
        <w:rPr>
          <w:rFonts w:ascii="宋体" w:hAnsi="宋体" w:hint="eastAsia"/>
          <w:szCs w:val="21"/>
        </w:rPr>
        <w:t>招标人应根据项目情况，选择招标项目全部面积或建设内容复杂、技术要求高且能体现投标人具有应用</w:t>
      </w:r>
      <w:r>
        <w:rPr>
          <w:rFonts w:ascii="宋体" w:hAnsi="宋体" w:hint="eastAsia"/>
          <w:szCs w:val="21"/>
        </w:rPr>
        <w:t>BIM</w:t>
      </w:r>
      <w:r>
        <w:rPr>
          <w:rFonts w:ascii="宋体" w:hAnsi="宋体" w:hint="eastAsia"/>
          <w:szCs w:val="21"/>
        </w:rPr>
        <w:t>技术能力的一定区域面积（如地下室）创建</w:t>
      </w:r>
      <w:r>
        <w:rPr>
          <w:rFonts w:ascii="宋体" w:hAnsi="宋体" w:hint="eastAsia"/>
          <w:szCs w:val="21"/>
        </w:rPr>
        <w:t>BIM</w:t>
      </w:r>
      <w:r>
        <w:rPr>
          <w:rFonts w:ascii="宋体" w:hAnsi="宋体" w:hint="eastAsia"/>
          <w:szCs w:val="21"/>
        </w:rPr>
        <w:t>模型，</w:t>
      </w:r>
      <w:r>
        <w:rPr>
          <w:rFonts w:ascii="宋体" w:hAnsi="宋体" w:hint="eastAsia"/>
          <w:szCs w:val="21"/>
        </w:rPr>
        <w:t>BIM</w:t>
      </w:r>
      <w:r>
        <w:rPr>
          <w:rFonts w:ascii="宋体" w:hAnsi="宋体" w:hint="eastAsia"/>
          <w:szCs w:val="21"/>
        </w:rPr>
        <w:t>模型精度应等于或大于</w:t>
      </w:r>
      <w:r>
        <w:rPr>
          <w:rFonts w:ascii="宋体" w:hAnsi="宋体" w:hint="eastAsia"/>
          <w:szCs w:val="21"/>
        </w:rPr>
        <w:t xml:space="preserve">LOD300 </w:t>
      </w:r>
      <w:r>
        <w:rPr>
          <w:rFonts w:ascii="宋体" w:hAnsi="宋体" w:hint="eastAsia"/>
          <w:szCs w:val="21"/>
        </w:rPr>
        <w:t>要求，供投标人编制</w:t>
      </w:r>
      <w:r>
        <w:rPr>
          <w:rFonts w:ascii="宋体" w:hAnsi="宋体" w:hint="eastAsia"/>
          <w:szCs w:val="21"/>
        </w:rPr>
        <w:t>BIM</w:t>
      </w:r>
      <w:r>
        <w:rPr>
          <w:rFonts w:ascii="宋体" w:hAnsi="宋体" w:hint="eastAsia"/>
          <w:szCs w:val="21"/>
        </w:rPr>
        <w:t>投标文件使用。</w:t>
      </w:r>
    </w:p>
    <w:p w14:paraId="464BB5E3"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16.2</w:t>
      </w:r>
      <w:r>
        <w:rPr>
          <w:rFonts w:ascii="宋体" w:hAnsi="宋体"/>
          <w:szCs w:val="21"/>
        </w:rPr>
        <w:t xml:space="preserve">     </w:t>
      </w:r>
      <w:r>
        <w:rPr>
          <w:rFonts w:ascii="宋体" w:hAnsi="宋体" w:hint="eastAsia"/>
          <w:szCs w:val="21"/>
        </w:rPr>
        <w:t>投标人需按照招标人提供的</w:t>
      </w:r>
      <w:r>
        <w:rPr>
          <w:rFonts w:ascii="宋体" w:hAnsi="宋体" w:hint="eastAsia"/>
          <w:szCs w:val="21"/>
        </w:rPr>
        <w:t>BIM</w:t>
      </w:r>
      <w:r>
        <w:rPr>
          <w:rFonts w:ascii="宋体" w:hAnsi="宋体" w:hint="eastAsia"/>
          <w:szCs w:val="21"/>
        </w:rPr>
        <w:t>模型按照招标文件评标办法编制</w:t>
      </w:r>
      <w:r>
        <w:rPr>
          <w:rFonts w:ascii="宋体" w:hAnsi="宋体" w:hint="eastAsia"/>
          <w:szCs w:val="21"/>
        </w:rPr>
        <w:t>BIM</w:t>
      </w:r>
      <w:r>
        <w:rPr>
          <w:rFonts w:ascii="宋体" w:hAnsi="宋体" w:hint="eastAsia"/>
          <w:szCs w:val="21"/>
        </w:rPr>
        <w:t>投标文件参与投标。</w:t>
      </w:r>
    </w:p>
    <w:p w14:paraId="618D9689"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t xml:space="preserve">16.3 </w:t>
      </w:r>
      <w:r>
        <w:rPr>
          <w:rFonts w:ascii="宋体" w:hAnsi="宋体"/>
          <w:szCs w:val="21"/>
        </w:rPr>
        <w:t xml:space="preserve">    </w:t>
      </w:r>
      <w:r>
        <w:rPr>
          <w:rFonts w:ascii="宋体" w:hAnsi="宋体" w:hint="eastAsia"/>
          <w:szCs w:val="21"/>
        </w:rPr>
        <w:t>评标委员会应当根据招标文件评标办法对投标人提供的</w:t>
      </w:r>
      <w:r>
        <w:rPr>
          <w:rFonts w:ascii="宋体" w:hAnsi="宋体" w:hint="eastAsia"/>
          <w:szCs w:val="21"/>
        </w:rPr>
        <w:t>BIM</w:t>
      </w:r>
      <w:r>
        <w:rPr>
          <w:rFonts w:ascii="宋体" w:hAnsi="宋体" w:hint="eastAsia"/>
          <w:szCs w:val="21"/>
        </w:rPr>
        <w:t>投标文件进行评审。</w:t>
      </w:r>
    </w:p>
    <w:p w14:paraId="0FD4F424" w14:textId="77777777" w:rsidR="009F74FE" w:rsidRDefault="00656B6B">
      <w:pPr>
        <w:spacing w:line="360" w:lineRule="auto"/>
        <w:ind w:left="945" w:hangingChars="450" w:hanging="945"/>
        <w:jc w:val="left"/>
        <w:rPr>
          <w:rFonts w:ascii="宋体" w:hAnsi="宋体"/>
          <w:szCs w:val="21"/>
        </w:rPr>
      </w:pPr>
      <w:r>
        <w:rPr>
          <w:rFonts w:ascii="宋体" w:hAnsi="宋体" w:hint="eastAsia"/>
          <w:szCs w:val="21"/>
        </w:rPr>
        <w:lastRenderedPageBreak/>
        <w:t xml:space="preserve">16.4 </w:t>
      </w:r>
      <w:r>
        <w:rPr>
          <w:rFonts w:ascii="宋体" w:hAnsi="宋体"/>
          <w:szCs w:val="21"/>
        </w:rPr>
        <w:t xml:space="preserve">    </w:t>
      </w:r>
      <w:r>
        <w:rPr>
          <w:rFonts w:ascii="宋体" w:hAnsi="宋体" w:hint="eastAsia"/>
          <w:szCs w:val="21"/>
        </w:rPr>
        <w:t>应用</w:t>
      </w:r>
      <w:r>
        <w:rPr>
          <w:rFonts w:ascii="宋体" w:hAnsi="宋体" w:hint="eastAsia"/>
          <w:szCs w:val="21"/>
        </w:rPr>
        <w:t>BIM</w:t>
      </w:r>
      <w:r>
        <w:rPr>
          <w:rFonts w:ascii="宋体" w:hAnsi="宋体" w:hint="eastAsia"/>
          <w:szCs w:val="21"/>
        </w:rPr>
        <w:t>技术开展电子招投标的，不得在投标人资质条件、能力和诚信情况中将</w:t>
      </w:r>
      <w:r>
        <w:rPr>
          <w:rFonts w:ascii="宋体" w:hAnsi="宋体" w:hint="eastAsia"/>
          <w:szCs w:val="21"/>
        </w:rPr>
        <w:t>B</w:t>
      </w:r>
      <w:r>
        <w:rPr>
          <w:rFonts w:ascii="宋体" w:hAnsi="宋体" w:hint="eastAsia"/>
          <w:szCs w:val="21"/>
        </w:rPr>
        <w:t>IM</w:t>
      </w:r>
      <w:r>
        <w:rPr>
          <w:rFonts w:ascii="宋体" w:hAnsi="宋体" w:hint="eastAsia"/>
          <w:szCs w:val="21"/>
        </w:rPr>
        <w:t>技术作为投标的资格要求。</w:t>
      </w:r>
    </w:p>
    <w:bookmarkEnd w:id="33"/>
    <w:bookmarkEnd w:id="34"/>
    <w:p w14:paraId="77A6D1E8" w14:textId="77777777" w:rsidR="009F74FE" w:rsidRDefault="00656B6B">
      <w:pPr>
        <w:pStyle w:val="2"/>
        <w:rPr>
          <w:rFonts w:ascii="宋体" w:hAnsi="宋体"/>
          <w:sz w:val="28"/>
          <w:szCs w:val="28"/>
        </w:rPr>
      </w:pPr>
      <w:r>
        <w:rPr>
          <w:rFonts w:ascii="宋体" w:hAnsi="宋体" w:hint="eastAsia"/>
          <w:color w:val="FF0000"/>
          <w:sz w:val="28"/>
          <w:szCs w:val="28"/>
        </w:rPr>
        <w:br w:type="page"/>
      </w:r>
      <w:bookmarkStart w:id="35" w:name="_Toc504078402"/>
      <w:bookmarkStart w:id="36" w:name="_Toc295812302"/>
      <w:r>
        <w:rPr>
          <w:rFonts w:hint="eastAsia"/>
        </w:rPr>
        <w:lastRenderedPageBreak/>
        <w:t>第二节</w:t>
      </w:r>
      <w:r>
        <w:rPr>
          <w:rFonts w:hint="eastAsia"/>
        </w:rPr>
        <w:t xml:space="preserve"> </w:t>
      </w:r>
      <w:r>
        <w:rPr>
          <w:rFonts w:hint="eastAsia"/>
        </w:rPr>
        <w:t>特殊技术标准和要求</w:t>
      </w:r>
      <w:bookmarkEnd w:id="35"/>
      <w:bookmarkEnd w:id="36"/>
    </w:p>
    <w:p w14:paraId="55CFA066" w14:textId="77777777" w:rsidR="009F74FE" w:rsidRDefault="00656B6B">
      <w:pPr>
        <w:spacing w:beforeLines="100" w:before="312" w:afterLines="100" w:after="312" w:line="360" w:lineRule="auto"/>
        <w:jc w:val="left"/>
        <w:outlineLvl w:val="3"/>
        <w:rPr>
          <w:rFonts w:ascii="宋体" w:hAnsi="宋体"/>
          <w:sz w:val="24"/>
        </w:rPr>
      </w:pPr>
      <w:bookmarkStart w:id="37" w:name="_Toc295812303"/>
      <w:bookmarkStart w:id="38" w:name="_Toc504078403"/>
      <w:r>
        <w:rPr>
          <w:rFonts w:ascii="宋体" w:hAnsi="宋体" w:hint="eastAsia"/>
          <w:sz w:val="24"/>
        </w:rPr>
        <w:t>1</w:t>
      </w:r>
      <w:r>
        <w:rPr>
          <w:rFonts w:ascii="宋体" w:hAnsi="宋体" w:hint="eastAsia"/>
          <w:sz w:val="24"/>
        </w:rPr>
        <w:t>．材料和工程设备技术要求</w:t>
      </w:r>
      <w:bookmarkEnd w:id="37"/>
      <w:bookmarkEnd w:id="38"/>
    </w:p>
    <w:p w14:paraId="19495148" w14:textId="77777777" w:rsidR="009F74FE" w:rsidRDefault="00656B6B">
      <w:pPr>
        <w:spacing w:line="360" w:lineRule="auto"/>
        <w:jc w:val="left"/>
        <w:rPr>
          <w:rFonts w:ascii="宋体" w:hAnsi="宋体"/>
          <w:szCs w:val="21"/>
        </w:rPr>
      </w:pPr>
      <w:r>
        <w:rPr>
          <w:rFonts w:ascii="宋体" w:hAnsi="宋体" w:hint="eastAsia"/>
          <w:szCs w:val="21"/>
        </w:rPr>
        <w:t xml:space="preserve">1.1      </w:t>
      </w:r>
      <w:r>
        <w:rPr>
          <w:rFonts w:ascii="宋体" w:hAnsi="宋体" w:hint="eastAsia"/>
          <w:szCs w:val="21"/>
        </w:rPr>
        <w:t>承包人自行施工范围内的部分材料和工程设备技术要求如下：</w:t>
      </w:r>
    </w:p>
    <w:p w14:paraId="2CC00409" w14:textId="77777777" w:rsidR="009F74FE" w:rsidRDefault="00656B6B">
      <w:pPr>
        <w:spacing w:line="360" w:lineRule="auto"/>
        <w:jc w:val="left"/>
        <w:rPr>
          <w:rFonts w:ascii="宋体" w:hAnsi="宋体"/>
          <w:szCs w:val="21"/>
        </w:rPr>
      </w:pP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按施工图设计要求</w:t>
      </w:r>
      <w:r>
        <w:rPr>
          <w:rFonts w:ascii="宋体" w:hAnsi="宋体" w:hint="eastAsia"/>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5D678EAE" w14:textId="77777777" w:rsidR="009F74FE" w:rsidRDefault="00656B6B">
      <w:pPr>
        <w:spacing w:line="360" w:lineRule="auto"/>
        <w:ind w:leftChars="450" w:left="945"/>
        <w:jc w:val="left"/>
        <w:rPr>
          <w:rFonts w:ascii="宋体" w:hAnsi="宋体"/>
          <w:szCs w:val="21"/>
        </w:rPr>
      </w:pPr>
      <w:r>
        <w:rPr>
          <w:rFonts w:ascii="宋体" w:hAnsi="宋体" w:hint="eastAsia"/>
          <w:szCs w:val="21"/>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w:t>
      </w:r>
      <w:r>
        <w:rPr>
          <w:rFonts w:ascii="宋体" w:hAnsi="宋体" w:hint="eastAsia"/>
          <w:szCs w:val="21"/>
        </w:rPr>
        <w:t>于所列品牌技术标准的材料和工程设备。</w:t>
      </w:r>
    </w:p>
    <w:p w14:paraId="68D99900" w14:textId="77777777" w:rsidR="009F74FE" w:rsidRDefault="00656B6B">
      <w:pPr>
        <w:spacing w:line="360" w:lineRule="auto"/>
        <w:jc w:val="left"/>
        <w:rPr>
          <w:rFonts w:ascii="宋体" w:hAnsi="宋体"/>
          <w:szCs w:val="21"/>
        </w:rPr>
      </w:pPr>
      <w:r>
        <w:rPr>
          <w:rFonts w:ascii="宋体" w:hAnsi="宋体" w:hint="eastAsia"/>
          <w:szCs w:val="21"/>
        </w:rPr>
        <w:t xml:space="preserve">1.2      </w:t>
      </w:r>
      <w:r>
        <w:rPr>
          <w:rFonts w:ascii="宋体" w:hAnsi="宋体" w:hint="eastAsia"/>
          <w:szCs w:val="21"/>
        </w:rPr>
        <w:t>承包人自行施工范围内的材料和工程设备选型允许的偏离如下：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067"/>
        <w:gridCol w:w="1703"/>
        <w:gridCol w:w="1703"/>
        <w:gridCol w:w="1703"/>
      </w:tblGrid>
      <w:tr w:rsidR="009F74FE" w14:paraId="283D99A0" w14:textId="77777777">
        <w:trPr>
          <w:trHeight w:val="851"/>
        </w:trPr>
        <w:tc>
          <w:tcPr>
            <w:tcW w:w="1368" w:type="dxa"/>
            <w:vAlign w:val="center"/>
          </w:tcPr>
          <w:p w14:paraId="7ECF9580" w14:textId="77777777" w:rsidR="009F74FE" w:rsidRDefault="00656B6B">
            <w:pPr>
              <w:spacing w:line="360" w:lineRule="auto"/>
              <w:jc w:val="center"/>
              <w:rPr>
                <w:rFonts w:ascii="宋体" w:hAnsi="宋体"/>
                <w:szCs w:val="21"/>
              </w:rPr>
            </w:pPr>
            <w:r>
              <w:rPr>
                <w:rFonts w:ascii="宋体" w:hAnsi="宋体" w:hint="eastAsia"/>
                <w:szCs w:val="21"/>
              </w:rPr>
              <w:t>序号</w:t>
            </w:r>
          </w:p>
        </w:tc>
        <w:tc>
          <w:tcPr>
            <w:tcW w:w="2120" w:type="dxa"/>
            <w:vAlign w:val="center"/>
          </w:tcPr>
          <w:p w14:paraId="7CA73D0B" w14:textId="77777777" w:rsidR="009F74FE" w:rsidRDefault="00656B6B">
            <w:pPr>
              <w:spacing w:line="360" w:lineRule="auto"/>
              <w:jc w:val="center"/>
              <w:rPr>
                <w:rFonts w:ascii="宋体" w:hAnsi="宋体"/>
                <w:szCs w:val="21"/>
              </w:rPr>
            </w:pPr>
            <w:r>
              <w:rPr>
                <w:rFonts w:ascii="宋体" w:hAnsi="宋体" w:hint="eastAsia"/>
                <w:szCs w:val="21"/>
              </w:rPr>
              <w:t>材料和工程设备</w:t>
            </w:r>
          </w:p>
          <w:p w14:paraId="36DDBE6A" w14:textId="77777777" w:rsidR="009F74FE" w:rsidRDefault="00656B6B">
            <w:pPr>
              <w:spacing w:line="360" w:lineRule="auto"/>
              <w:jc w:val="center"/>
              <w:rPr>
                <w:rFonts w:ascii="宋体" w:hAnsi="宋体"/>
                <w:szCs w:val="21"/>
              </w:rPr>
            </w:pPr>
            <w:r>
              <w:rPr>
                <w:rFonts w:ascii="宋体" w:hAnsi="宋体" w:hint="eastAsia"/>
                <w:szCs w:val="21"/>
              </w:rPr>
              <w:t>名称</w:t>
            </w:r>
          </w:p>
        </w:tc>
        <w:tc>
          <w:tcPr>
            <w:tcW w:w="1744" w:type="dxa"/>
            <w:vAlign w:val="center"/>
          </w:tcPr>
          <w:p w14:paraId="73DEC63E" w14:textId="77777777" w:rsidR="009F74FE" w:rsidRDefault="00656B6B">
            <w:pPr>
              <w:spacing w:line="360" w:lineRule="auto"/>
              <w:jc w:val="center"/>
              <w:rPr>
                <w:rFonts w:ascii="宋体" w:hAnsi="宋体"/>
                <w:szCs w:val="21"/>
              </w:rPr>
            </w:pPr>
            <w:r>
              <w:rPr>
                <w:rFonts w:ascii="宋体" w:hAnsi="宋体" w:hint="eastAsia"/>
                <w:szCs w:val="21"/>
              </w:rPr>
              <w:t>技术指标</w:t>
            </w:r>
          </w:p>
        </w:tc>
        <w:tc>
          <w:tcPr>
            <w:tcW w:w="1744" w:type="dxa"/>
            <w:vAlign w:val="center"/>
          </w:tcPr>
          <w:p w14:paraId="44681B47" w14:textId="77777777" w:rsidR="009F74FE" w:rsidRDefault="00656B6B">
            <w:pPr>
              <w:spacing w:line="360" w:lineRule="auto"/>
              <w:jc w:val="center"/>
              <w:rPr>
                <w:rFonts w:ascii="宋体" w:hAnsi="宋体"/>
                <w:szCs w:val="21"/>
              </w:rPr>
            </w:pPr>
            <w:r>
              <w:rPr>
                <w:rFonts w:ascii="宋体" w:hAnsi="宋体" w:hint="eastAsia"/>
                <w:szCs w:val="21"/>
              </w:rPr>
              <w:t>允许偏离范围</w:t>
            </w:r>
          </w:p>
        </w:tc>
        <w:tc>
          <w:tcPr>
            <w:tcW w:w="1744" w:type="dxa"/>
            <w:vAlign w:val="center"/>
          </w:tcPr>
          <w:p w14:paraId="68EB5C37" w14:textId="77777777" w:rsidR="009F74FE" w:rsidRDefault="00656B6B">
            <w:pPr>
              <w:spacing w:line="360" w:lineRule="auto"/>
              <w:jc w:val="center"/>
              <w:rPr>
                <w:rFonts w:ascii="宋体" w:hAnsi="宋体"/>
                <w:szCs w:val="21"/>
              </w:rPr>
            </w:pPr>
            <w:r>
              <w:rPr>
                <w:rFonts w:ascii="宋体" w:hAnsi="宋体" w:hint="eastAsia"/>
                <w:szCs w:val="21"/>
              </w:rPr>
              <w:t>备</w:t>
            </w:r>
            <w:r>
              <w:rPr>
                <w:rFonts w:ascii="宋体" w:hAnsi="宋体" w:hint="eastAsia"/>
                <w:szCs w:val="21"/>
              </w:rPr>
              <w:t xml:space="preserve">    </w:t>
            </w:r>
            <w:r>
              <w:rPr>
                <w:rFonts w:ascii="宋体" w:hAnsi="宋体" w:hint="eastAsia"/>
                <w:szCs w:val="21"/>
              </w:rPr>
              <w:t>注</w:t>
            </w:r>
          </w:p>
        </w:tc>
      </w:tr>
      <w:tr w:rsidR="009F74FE" w14:paraId="51A5B471" w14:textId="77777777">
        <w:trPr>
          <w:trHeight w:val="340"/>
        </w:trPr>
        <w:tc>
          <w:tcPr>
            <w:tcW w:w="1368" w:type="dxa"/>
            <w:vAlign w:val="center"/>
          </w:tcPr>
          <w:p w14:paraId="5E3B5B53" w14:textId="77777777" w:rsidR="009F74FE" w:rsidRDefault="00656B6B">
            <w:pPr>
              <w:spacing w:line="360" w:lineRule="auto"/>
              <w:jc w:val="center"/>
              <w:rPr>
                <w:rFonts w:ascii="宋体" w:hAnsi="宋体"/>
                <w:szCs w:val="21"/>
              </w:rPr>
            </w:pPr>
            <w:r>
              <w:rPr>
                <w:rFonts w:ascii="宋体" w:hAnsi="宋体" w:hint="eastAsia"/>
                <w:szCs w:val="21"/>
              </w:rPr>
              <w:t>1</w:t>
            </w:r>
          </w:p>
        </w:tc>
        <w:tc>
          <w:tcPr>
            <w:tcW w:w="2120" w:type="dxa"/>
            <w:vAlign w:val="center"/>
          </w:tcPr>
          <w:p w14:paraId="262B74F1" w14:textId="77777777" w:rsidR="009F74FE" w:rsidRDefault="009F74FE">
            <w:pPr>
              <w:spacing w:line="360" w:lineRule="auto"/>
              <w:jc w:val="center"/>
              <w:rPr>
                <w:rFonts w:ascii="宋体" w:hAnsi="宋体"/>
                <w:szCs w:val="21"/>
              </w:rPr>
            </w:pPr>
          </w:p>
        </w:tc>
        <w:tc>
          <w:tcPr>
            <w:tcW w:w="1744" w:type="dxa"/>
            <w:vAlign w:val="center"/>
          </w:tcPr>
          <w:p w14:paraId="6C3209B4" w14:textId="77777777" w:rsidR="009F74FE" w:rsidRDefault="009F74FE">
            <w:pPr>
              <w:spacing w:line="360" w:lineRule="auto"/>
              <w:jc w:val="center"/>
              <w:rPr>
                <w:rFonts w:ascii="宋体" w:hAnsi="宋体"/>
                <w:szCs w:val="21"/>
              </w:rPr>
            </w:pPr>
          </w:p>
        </w:tc>
        <w:tc>
          <w:tcPr>
            <w:tcW w:w="1744" w:type="dxa"/>
            <w:vAlign w:val="center"/>
          </w:tcPr>
          <w:p w14:paraId="56AB3B85" w14:textId="77777777" w:rsidR="009F74FE" w:rsidRDefault="009F74FE">
            <w:pPr>
              <w:spacing w:line="360" w:lineRule="auto"/>
              <w:jc w:val="center"/>
              <w:rPr>
                <w:rFonts w:ascii="宋体" w:hAnsi="宋体"/>
                <w:szCs w:val="21"/>
              </w:rPr>
            </w:pPr>
          </w:p>
        </w:tc>
        <w:tc>
          <w:tcPr>
            <w:tcW w:w="1744" w:type="dxa"/>
            <w:vAlign w:val="center"/>
          </w:tcPr>
          <w:p w14:paraId="02174459" w14:textId="77777777" w:rsidR="009F74FE" w:rsidRDefault="009F74FE">
            <w:pPr>
              <w:spacing w:line="360" w:lineRule="auto"/>
              <w:jc w:val="center"/>
              <w:rPr>
                <w:rFonts w:ascii="宋体" w:hAnsi="宋体"/>
                <w:szCs w:val="21"/>
              </w:rPr>
            </w:pPr>
          </w:p>
        </w:tc>
      </w:tr>
      <w:tr w:rsidR="009F74FE" w14:paraId="3989144F" w14:textId="77777777">
        <w:trPr>
          <w:trHeight w:val="340"/>
        </w:trPr>
        <w:tc>
          <w:tcPr>
            <w:tcW w:w="1368" w:type="dxa"/>
            <w:vAlign w:val="center"/>
          </w:tcPr>
          <w:p w14:paraId="5D08300A" w14:textId="77777777" w:rsidR="009F74FE" w:rsidRDefault="00656B6B">
            <w:pPr>
              <w:spacing w:line="360" w:lineRule="auto"/>
              <w:jc w:val="center"/>
              <w:rPr>
                <w:rFonts w:ascii="宋体" w:hAnsi="宋体"/>
                <w:szCs w:val="21"/>
              </w:rPr>
            </w:pPr>
            <w:r>
              <w:rPr>
                <w:rFonts w:ascii="宋体" w:hAnsi="宋体" w:hint="eastAsia"/>
                <w:szCs w:val="21"/>
              </w:rPr>
              <w:t>2</w:t>
            </w:r>
          </w:p>
        </w:tc>
        <w:tc>
          <w:tcPr>
            <w:tcW w:w="2120" w:type="dxa"/>
            <w:vAlign w:val="center"/>
          </w:tcPr>
          <w:p w14:paraId="1E27CA13" w14:textId="77777777" w:rsidR="009F74FE" w:rsidRDefault="009F74FE">
            <w:pPr>
              <w:spacing w:line="360" w:lineRule="auto"/>
              <w:jc w:val="center"/>
              <w:rPr>
                <w:rFonts w:ascii="宋体" w:hAnsi="宋体"/>
                <w:szCs w:val="21"/>
              </w:rPr>
            </w:pPr>
          </w:p>
        </w:tc>
        <w:tc>
          <w:tcPr>
            <w:tcW w:w="1744" w:type="dxa"/>
            <w:vAlign w:val="center"/>
          </w:tcPr>
          <w:p w14:paraId="777FF797" w14:textId="77777777" w:rsidR="009F74FE" w:rsidRDefault="009F74FE">
            <w:pPr>
              <w:spacing w:line="360" w:lineRule="auto"/>
              <w:jc w:val="center"/>
              <w:rPr>
                <w:rFonts w:ascii="宋体" w:hAnsi="宋体"/>
                <w:szCs w:val="21"/>
              </w:rPr>
            </w:pPr>
          </w:p>
        </w:tc>
        <w:tc>
          <w:tcPr>
            <w:tcW w:w="1744" w:type="dxa"/>
            <w:vAlign w:val="center"/>
          </w:tcPr>
          <w:p w14:paraId="034A6102" w14:textId="77777777" w:rsidR="009F74FE" w:rsidRDefault="009F74FE">
            <w:pPr>
              <w:spacing w:line="360" w:lineRule="auto"/>
              <w:jc w:val="center"/>
              <w:rPr>
                <w:rFonts w:ascii="宋体" w:hAnsi="宋体"/>
                <w:szCs w:val="21"/>
              </w:rPr>
            </w:pPr>
          </w:p>
        </w:tc>
        <w:tc>
          <w:tcPr>
            <w:tcW w:w="1744" w:type="dxa"/>
            <w:vAlign w:val="center"/>
          </w:tcPr>
          <w:p w14:paraId="577834A9" w14:textId="77777777" w:rsidR="009F74FE" w:rsidRDefault="009F74FE">
            <w:pPr>
              <w:spacing w:line="360" w:lineRule="auto"/>
              <w:jc w:val="center"/>
              <w:rPr>
                <w:rFonts w:ascii="宋体" w:hAnsi="宋体"/>
                <w:szCs w:val="21"/>
              </w:rPr>
            </w:pPr>
          </w:p>
        </w:tc>
      </w:tr>
      <w:tr w:rsidR="009F74FE" w14:paraId="755779B6" w14:textId="77777777">
        <w:trPr>
          <w:trHeight w:val="340"/>
        </w:trPr>
        <w:tc>
          <w:tcPr>
            <w:tcW w:w="1368" w:type="dxa"/>
            <w:vAlign w:val="center"/>
          </w:tcPr>
          <w:p w14:paraId="5ADCEE2B" w14:textId="77777777" w:rsidR="009F74FE" w:rsidRDefault="00656B6B">
            <w:pPr>
              <w:spacing w:line="360" w:lineRule="auto"/>
              <w:jc w:val="center"/>
              <w:rPr>
                <w:rFonts w:ascii="宋体" w:hAnsi="宋体"/>
                <w:szCs w:val="21"/>
              </w:rPr>
            </w:pPr>
            <w:r>
              <w:rPr>
                <w:rFonts w:ascii="宋体" w:hAnsi="宋体" w:hint="eastAsia"/>
                <w:szCs w:val="21"/>
              </w:rPr>
              <w:t>3</w:t>
            </w:r>
          </w:p>
        </w:tc>
        <w:tc>
          <w:tcPr>
            <w:tcW w:w="2120" w:type="dxa"/>
            <w:vAlign w:val="center"/>
          </w:tcPr>
          <w:p w14:paraId="68A9CECC" w14:textId="77777777" w:rsidR="009F74FE" w:rsidRDefault="009F74FE">
            <w:pPr>
              <w:spacing w:line="360" w:lineRule="auto"/>
              <w:jc w:val="center"/>
              <w:rPr>
                <w:rFonts w:ascii="宋体" w:hAnsi="宋体"/>
                <w:szCs w:val="21"/>
              </w:rPr>
            </w:pPr>
          </w:p>
        </w:tc>
        <w:tc>
          <w:tcPr>
            <w:tcW w:w="1744" w:type="dxa"/>
            <w:vAlign w:val="center"/>
          </w:tcPr>
          <w:p w14:paraId="556F4685" w14:textId="77777777" w:rsidR="009F74FE" w:rsidRDefault="009F74FE">
            <w:pPr>
              <w:spacing w:line="360" w:lineRule="auto"/>
              <w:jc w:val="center"/>
              <w:rPr>
                <w:rFonts w:ascii="宋体" w:hAnsi="宋体"/>
                <w:szCs w:val="21"/>
              </w:rPr>
            </w:pPr>
          </w:p>
        </w:tc>
        <w:tc>
          <w:tcPr>
            <w:tcW w:w="1744" w:type="dxa"/>
            <w:vAlign w:val="center"/>
          </w:tcPr>
          <w:p w14:paraId="28F13110" w14:textId="77777777" w:rsidR="009F74FE" w:rsidRDefault="009F74FE">
            <w:pPr>
              <w:spacing w:line="360" w:lineRule="auto"/>
              <w:jc w:val="center"/>
              <w:rPr>
                <w:rFonts w:ascii="宋体" w:hAnsi="宋体"/>
                <w:szCs w:val="21"/>
              </w:rPr>
            </w:pPr>
          </w:p>
        </w:tc>
        <w:tc>
          <w:tcPr>
            <w:tcW w:w="1744" w:type="dxa"/>
            <w:vAlign w:val="center"/>
          </w:tcPr>
          <w:p w14:paraId="47F3F6FF" w14:textId="77777777" w:rsidR="009F74FE" w:rsidRDefault="009F74FE">
            <w:pPr>
              <w:spacing w:line="360" w:lineRule="auto"/>
              <w:jc w:val="center"/>
              <w:rPr>
                <w:rFonts w:ascii="宋体" w:hAnsi="宋体"/>
                <w:szCs w:val="21"/>
              </w:rPr>
            </w:pPr>
          </w:p>
        </w:tc>
      </w:tr>
      <w:tr w:rsidR="009F74FE" w14:paraId="43375D42" w14:textId="77777777">
        <w:trPr>
          <w:trHeight w:val="340"/>
        </w:trPr>
        <w:tc>
          <w:tcPr>
            <w:tcW w:w="1368" w:type="dxa"/>
            <w:vAlign w:val="center"/>
          </w:tcPr>
          <w:p w14:paraId="37E53C98" w14:textId="77777777" w:rsidR="009F74FE" w:rsidRDefault="00656B6B">
            <w:pPr>
              <w:spacing w:line="360" w:lineRule="auto"/>
              <w:jc w:val="center"/>
              <w:rPr>
                <w:rFonts w:ascii="宋体" w:hAnsi="宋体"/>
                <w:szCs w:val="21"/>
              </w:rPr>
            </w:pPr>
            <w:r>
              <w:rPr>
                <w:rFonts w:ascii="宋体" w:hAnsi="宋体" w:hint="eastAsia"/>
                <w:szCs w:val="21"/>
              </w:rPr>
              <w:t>……</w:t>
            </w:r>
          </w:p>
        </w:tc>
        <w:tc>
          <w:tcPr>
            <w:tcW w:w="2120" w:type="dxa"/>
            <w:vAlign w:val="center"/>
          </w:tcPr>
          <w:p w14:paraId="70526842" w14:textId="77777777" w:rsidR="009F74FE" w:rsidRDefault="009F74FE">
            <w:pPr>
              <w:spacing w:line="360" w:lineRule="auto"/>
              <w:jc w:val="center"/>
              <w:rPr>
                <w:rFonts w:ascii="宋体" w:hAnsi="宋体"/>
                <w:szCs w:val="21"/>
              </w:rPr>
            </w:pPr>
          </w:p>
        </w:tc>
        <w:tc>
          <w:tcPr>
            <w:tcW w:w="1744" w:type="dxa"/>
            <w:vAlign w:val="center"/>
          </w:tcPr>
          <w:p w14:paraId="2476B266" w14:textId="77777777" w:rsidR="009F74FE" w:rsidRDefault="009F74FE">
            <w:pPr>
              <w:spacing w:line="360" w:lineRule="auto"/>
              <w:jc w:val="center"/>
              <w:rPr>
                <w:rFonts w:ascii="宋体" w:hAnsi="宋体"/>
                <w:szCs w:val="21"/>
              </w:rPr>
            </w:pPr>
          </w:p>
        </w:tc>
        <w:tc>
          <w:tcPr>
            <w:tcW w:w="1744" w:type="dxa"/>
            <w:vAlign w:val="center"/>
          </w:tcPr>
          <w:p w14:paraId="78A6C7CC" w14:textId="77777777" w:rsidR="009F74FE" w:rsidRDefault="009F74FE">
            <w:pPr>
              <w:spacing w:line="360" w:lineRule="auto"/>
              <w:jc w:val="center"/>
              <w:rPr>
                <w:rFonts w:ascii="宋体" w:hAnsi="宋体"/>
                <w:szCs w:val="21"/>
              </w:rPr>
            </w:pPr>
          </w:p>
        </w:tc>
        <w:tc>
          <w:tcPr>
            <w:tcW w:w="1744" w:type="dxa"/>
            <w:vAlign w:val="center"/>
          </w:tcPr>
          <w:p w14:paraId="314BC7A9" w14:textId="77777777" w:rsidR="009F74FE" w:rsidRDefault="009F74FE">
            <w:pPr>
              <w:spacing w:line="360" w:lineRule="auto"/>
              <w:jc w:val="center"/>
              <w:rPr>
                <w:rFonts w:ascii="宋体" w:hAnsi="宋体"/>
                <w:szCs w:val="21"/>
              </w:rPr>
            </w:pPr>
          </w:p>
        </w:tc>
      </w:tr>
    </w:tbl>
    <w:p w14:paraId="3E019607" w14:textId="77777777" w:rsidR="009F74FE" w:rsidRDefault="00656B6B">
      <w:pPr>
        <w:spacing w:line="360" w:lineRule="auto"/>
        <w:jc w:val="left"/>
        <w:rPr>
          <w:rFonts w:ascii="宋体" w:hAnsi="宋体"/>
          <w:szCs w:val="21"/>
        </w:rPr>
      </w:pPr>
      <w:r>
        <w:rPr>
          <w:rFonts w:ascii="宋体" w:hAnsi="宋体" w:hint="eastAsia"/>
          <w:szCs w:val="21"/>
        </w:rPr>
        <w:t xml:space="preserve">1.3      </w:t>
      </w:r>
      <w:r>
        <w:rPr>
          <w:rFonts w:ascii="宋体" w:hAnsi="宋体" w:hint="eastAsia"/>
          <w:szCs w:val="21"/>
        </w:rPr>
        <w:t>本工程施工现场所用混凝土或砂浆的供应方式为</w:t>
      </w:r>
      <w:r>
        <w:rPr>
          <w:rFonts w:ascii="宋体" w:hAnsi="宋体" w:hint="eastAsia"/>
          <w:szCs w:val="21"/>
        </w:rPr>
        <w:t xml:space="preserve">  </w:t>
      </w:r>
      <w:r>
        <w:rPr>
          <w:rFonts w:ascii="宋体" w:hAnsi="宋体" w:hint="eastAsia"/>
          <w:szCs w:val="21"/>
        </w:rPr>
        <w:t>。</w:t>
      </w:r>
    </w:p>
    <w:p w14:paraId="5DE55758" w14:textId="77777777" w:rsidR="009F74FE" w:rsidRDefault="00656B6B">
      <w:pPr>
        <w:spacing w:beforeLines="100" w:before="312" w:afterLines="100" w:after="312" w:line="360" w:lineRule="auto"/>
        <w:jc w:val="left"/>
        <w:outlineLvl w:val="3"/>
        <w:rPr>
          <w:rFonts w:ascii="宋体" w:hAnsi="宋体"/>
          <w:sz w:val="24"/>
        </w:rPr>
      </w:pPr>
      <w:bookmarkStart w:id="39" w:name="_Toc295812304"/>
      <w:bookmarkStart w:id="40" w:name="_Toc504078404"/>
      <w:r>
        <w:rPr>
          <w:rFonts w:ascii="宋体" w:hAnsi="宋体" w:hint="eastAsia"/>
          <w:sz w:val="24"/>
        </w:rPr>
        <w:t>2.</w:t>
      </w:r>
      <w:r>
        <w:rPr>
          <w:rFonts w:ascii="宋体" w:hAnsi="宋体" w:hint="eastAsia"/>
          <w:sz w:val="24"/>
        </w:rPr>
        <w:t>特殊技术要求</w:t>
      </w:r>
      <w:bookmarkEnd w:id="39"/>
      <w:bookmarkEnd w:id="40"/>
    </w:p>
    <w:p w14:paraId="4254ABC7" w14:textId="77777777" w:rsidR="009F74FE" w:rsidRDefault="00656B6B">
      <w:pPr>
        <w:spacing w:line="360" w:lineRule="auto"/>
        <w:jc w:val="left"/>
        <w:rPr>
          <w:rFonts w:ascii="宋体" w:hAnsi="宋体"/>
          <w:szCs w:val="21"/>
        </w:rPr>
      </w:pPr>
      <w:r>
        <w:rPr>
          <w:rFonts w:ascii="宋体" w:hAnsi="宋体" w:hint="eastAsia"/>
          <w:szCs w:val="21"/>
        </w:rPr>
        <w:t xml:space="preserve">2.1       </w:t>
      </w:r>
      <w:r>
        <w:rPr>
          <w:rFonts w:ascii="宋体" w:hAnsi="宋体" w:hint="eastAsia"/>
          <w:szCs w:val="21"/>
        </w:rPr>
        <w:t>除合同约定的技术要求外，本工程的特殊技术要求如下：</w:t>
      </w:r>
    </w:p>
    <w:p w14:paraId="454EBED8" w14:textId="77777777" w:rsidR="009F74FE" w:rsidRDefault="009F74FE">
      <w:pPr>
        <w:spacing w:line="360" w:lineRule="auto"/>
        <w:jc w:val="left"/>
        <w:rPr>
          <w:rFonts w:ascii="宋体" w:hAnsi="宋体"/>
          <w:szCs w:val="21"/>
          <w:u w:val="single"/>
        </w:rPr>
      </w:pPr>
    </w:p>
    <w:p w14:paraId="78FC3E3B" w14:textId="77777777" w:rsidR="009F74FE" w:rsidRDefault="00656B6B">
      <w:pPr>
        <w:spacing w:line="360" w:lineRule="auto"/>
        <w:jc w:val="left"/>
        <w:rPr>
          <w:rFonts w:ascii="宋体" w:hAnsi="宋体"/>
          <w:szCs w:val="21"/>
          <w:u w:val="single"/>
        </w:rPr>
      </w:pPr>
      <w:bookmarkStart w:id="41" w:name="_Toc504078405"/>
      <w:bookmarkStart w:id="42" w:name="_Toc295812305"/>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u w:val="single"/>
        </w:rPr>
        <w:t xml:space="preserve"> </w:t>
      </w:r>
    </w:p>
    <w:p w14:paraId="7FEC4E7F" w14:textId="77777777" w:rsidR="009F74FE" w:rsidRDefault="00656B6B">
      <w:pPr>
        <w:spacing w:line="360" w:lineRule="auto"/>
        <w:jc w:val="left"/>
        <w:rPr>
          <w:rFonts w:ascii="宋体" w:hAnsi="宋体"/>
          <w:b/>
          <w:szCs w:val="21"/>
        </w:rPr>
      </w:pPr>
      <w:r>
        <w:rPr>
          <w:rFonts w:ascii="宋体" w:hAnsi="宋体" w:hint="eastAsia"/>
          <w:szCs w:val="21"/>
        </w:rPr>
        <w:t>。</w:t>
      </w:r>
    </w:p>
    <w:p w14:paraId="278C6216" w14:textId="77777777" w:rsidR="009F74FE" w:rsidRDefault="00656B6B">
      <w:pPr>
        <w:spacing w:beforeLines="100" w:before="312" w:afterLines="100" w:after="312" w:line="360" w:lineRule="auto"/>
        <w:jc w:val="left"/>
        <w:outlineLvl w:val="3"/>
        <w:rPr>
          <w:rFonts w:ascii="宋体" w:hAnsi="宋体"/>
          <w:sz w:val="28"/>
          <w:szCs w:val="28"/>
        </w:rPr>
      </w:pPr>
      <w:r>
        <w:rPr>
          <w:rFonts w:ascii="宋体" w:hAnsi="宋体" w:hint="eastAsia"/>
          <w:sz w:val="28"/>
          <w:szCs w:val="28"/>
        </w:rPr>
        <w:t>3</w:t>
      </w:r>
      <w:r>
        <w:rPr>
          <w:rFonts w:ascii="宋体" w:hAnsi="宋体" w:hint="eastAsia"/>
          <w:sz w:val="28"/>
          <w:szCs w:val="28"/>
        </w:rPr>
        <w:t>．新技术、新工艺和新材料</w:t>
      </w:r>
      <w:bookmarkEnd w:id="41"/>
      <w:bookmarkEnd w:id="42"/>
    </w:p>
    <w:p w14:paraId="4F9BBAE3" w14:textId="77777777" w:rsidR="009F74FE" w:rsidRDefault="00656B6B">
      <w:pPr>
        <w:spacing w:line="360" w:lineRule="auto"/>
        <w:jc w:val="left"/>
        <w:rPr>
          <w:rFonts w:ascii="宋体" w:hAnsi="宋体"/>
          <w:sz w:val="24"/>
        </w:rPr>
      </w:pPr>
      <w:r>
        <w:rPr>
          <w:rFonts w:ascii="宋体" w:hAnsi="宋体" w:hint="eastAsia"/>
          <w:sz w:val="24"/>
        </w:rPr>
        <w:t xml:space="preserve">3.1      </w:t>
      </w:r>
      <w:r>
        <w:rPr>
          <w:rFonts w:ascii="宋体" w:hAnsi="宋体" w:hint="eastAsia"/>
          <w:sz w:val="24"/>
        </w:rPr>
        <w:t>本工程涉及的新技术、新工艺和新材料及相应使用和操作说明如下：</w:t>
      </w:r>
    </w:p>
    <w:p w14:paraId="245D6897" w14:textId="77777777" w:rsidR="009F74FE" w:rsidRDefault="00656B6B">
      <w:pPr>
        <w:spacing w:line="360" w:lineRule="auto"/>
        <w:jc w:val="left"/>
        <w:rPr>
          <w:rFonts w:ascii="宋体" w:hAnsi="宋体"/>
          <w:szCs w:val="21"/>
          <w:u w:val="single"/>
        </w:rPr>
      </w:pP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无</w:t>
      </w:r>
      <w:r>
        <w:rPr>
          <w:rFonts w:ascii="宋体" w:hAnsi="宋体" w:hint="eastAsia"/>
          <w:szCs w:val="21"/>
          <w:u w:val="single"/>
        </w:rPr>
        <w:t xml:space="preserve">                                                                    </w:t>
      </w:r>
      <w:r>
        <w:rPr>
          <w:rFonts w:ascii="宋体" w:hAnsi="宋体" w:hint="eastAsia"/>
          <w:szCs w:val="21"/>
          <w:u w:val="single"/>
        </w:rPr>
        <w:t xml:space="preserve"> </w:t>
      </w:r>
    </w:p>
    <w:p w14:paraId="2E821F54" w14:textId="77777777" w:rsidR="009F74FE" w:rsidRDefault="00656B6B">
      <w:pPr>
        <w:spacing w:line="360" w:lineRule="auto"/>
        <w:jc w:val="left"/>
        <w:rPr>
          <w:rFonts w:ascii="宋体" w:hAnsi="宋体"/>
          <w:b/>
          <w:szCs w:val="21"/>
        </w:rPr>
      </w:pPr>
      <w:r>
        <w:rPr>
          <w:rFonts w:ascii="宋体" w:hAnsi="宋体" w:hint="eastAsia"/>
          <w:szCs w:val="21"/>
        </w:rPr>
        <w:lastRenderedPageBreak/>
        <w:t>。</w:t>
      </w:r>
    </w:p>
    <w:p w14:paraId="50F8B561" w14:textId="77777777" w:rsidR="009F74FE" w:rsidRDefault="00656B6B">
      <w:pPr>
        <w:spacing w:line="360" w:lineRule="auto"/>
        <w:jc w:val="left"/>
        <w:outlineLvl w:val="3"/>
        <w:rPr>
          <w:rFonts w:ascii="宋体" w:hAnsi="宋体"/>
          <w:sz w:val="28"/>
          <w:szCs w:val="28"/>
        </w:rPr>
      </w:pPr>
      <w:bookmarkStart w:id="43" w:name="_Toc295812306"/>
      <w:bookmarkStart w:id="44" w:name="_Toc504078406"/>
      <w:r>
        <w:rPr>
          <w:rFonts w:ascii="宋体" w:hAnsi="宋体" w:hint="eastAsia"/>
          <w:sz w:val="28"/>
          <w:szCs w:val="28"/>
        </w:rPr>
        <w:t>4</w:t>
      </w:r>
      <w:r>
        <w:rPr>
          <w:rFonts w:ascii="宋体" w:hAnsi="宋体" w:hint="eastAsia"/>
          <w:sz w:val="28"/>
          <w:szCs w:val="28"/>
        </w:rPr>
        <w:t>．其他特殊技术标准和要求</w:t>
      </w:r>
      <w:bookmarkEnd w:id="43"/>
      <w:bookmarkEnd w:id="44"/>
    </w:p>
    <w:p w14:paraId="7053183C" w14:textId="77777777" w:rsidR="009F74FE" w:rsidRDefault="00656B6B">
      <w:pPr>
        <w:spacing w:line="360" w:lineRule="auto"/>
        <w:jc w:val="left"/>
        <w:rPr>
          <w:rFonts w:ascii="宋体" w:hAnsi="宋体"/>
          <w:color w:val="FF0000"/>
          <w:szCs w:val="21"/>
        </w:rPr>
      </w:pP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3ED5B95F" w14:textId="77777777" w:rsidR="009F74FE" w:rsidRDefault="00656B6B">
      <w:pPr>
        <w:pStyle w:val="2"/>
        <w:rPr>
          <w:rFonts w:ascii="宋体" w:hAnsi="宋体"/>
          <w:sz w:val="24"/>
        </w:rPr>
      </w:pPr>
      <w:r>
        <w:rPr>
          <w:rFonts w:ascii="宋体" w:hAnsi="宋体" w:hint="eastAsia"/>
          <w:color w:val="FF0000"/>
          <w:sz w:val="24"/>
        </w:rPr>
        <w:br w:type="page"/>
      </w:r>
      <w:bookmarkStart w:id="45" w:name="_Toc504078407"/>
      <w:bookmarkStart w:id="46" w:name="_Toc295812307"/>
      <w:r>
        <w:rPr>
          <w:rFonts w:hint="eastAsia"/>
        </w:rPr>
        <w:lastRenderedPageBreak/>
        <w:t>第三节</w:t>
      </w:r>
      <w:r>
        <w:rPr>
          <w:rFonts w:hint="eastAsia"/>
        </w:rPr>
        <w:t xml:space="preserve"> </w:t>
      </w:r>
      <w:r>
        <w:rPr>
          <w:rFonts w:hint="eastAsia"/>
        </w:rPr>
        <w:t>适用的国家、行业以及地方规范、标准和规程</w:t>
      </w:r>
      <w:bookmarkEnd w:id="45"/>
      <w:bookmarkEnd w:id="46"/>
    </w:p>
    <w:p w14:paraId="283549DB" w14:textId="77777777" w:rsidR="009F74FE" w:rsidRDefault="00656B6B">
      <w:pPr>
        <w:widowControl/>
        <w:jc w:val="left"/>
      </w:pPr>
      <w:r>
        <w:rPr>
          <w:rFonts w:ascii="宋体" w:hAnsi="宋体" w:cs="宋体" w:hint="eastAsia"/>
          <w:color w:val="000000"/>
          <w:kern w:val="0"/>
          <w:sz w:val="25"/>
          <w:szCs w:val="25"/>
          <w:lang w:bidi="ar"/>
        </w:rPr>
        <w:t>（</w:t>
      </w:r>
      <w:r>
        <w:rPr>
          <w:color w:val="000000"/>
          <w:kern w:val="0"/>
          <w:sz w:val="25"/>
          <w:szCs w:val="25"/>
          <w:lang w:bidi="ar"/>
        </w:rPr>
        <w:t>1</w:t>
      </w:r>
      <w:r>
        <w:rPr>
          <w:rFonts w:ascii="宋体" w:hAnsi="宋体" w:cs="宋体" w:hint="eastAsia"/>
          <w:color w:val="000000"/>
          <w:kern w:val="0"/>
          <w:sz w:val="25"/>
          <w:szCs w:val="25"/>
          <w:lang w:bidi="ar"/>
        </w:rPr>
        <w:t>）《城市绿地设计规范》（</w:t>
      </w:r>
      <w:r>
        <w:rPr>
          <w:color w:val="000000"/>
          <w:kern w:val="0"/>
          <w:sz w:val="25"/>
          <w:szCs w:val="25"/>
          <w:lang w:bidi="ar"/>
        </w:rPr>
        <w:t>GB 50420-2007</w:t>
      </w:r>
      <w:r>
        <w:rPr>
          <w:rFonts w:ascii="宋体" w:hAnsi="宋体" w:cs="宋体" w:hint="eastAsia"/>
          <w:color w:val="000000"/>
          <w:kern w:val="0"/>
          <w:sz w:val="25"/>
          <w:szCs w:val="25"/>
          <w:lang w:bidi="ar"/>
        </w:rPr>
        <w:t>）；</w:t>
      </w:r>
      <w:r>
        <w:rPr>
          <w:rFonts w:ascii="宋体" w:hAnsi="宋体" w:cs="宋体" w:hint="eastAsia"/>
          <w:color w:val="000000"/>
          <w:kern w:val="0"/>
          <w:sz w:val="25"/>
          <w:szCs w:val="25"/>
          <w:lang w:bidi="ar"/>
        </w:rPr>
        <w:t xml:space="preserve"> </w:t>
      </w:r>
    </w:p>
    <w:p w14:paraId="1F5F0FF5" w14:textId="77777777" w:rsidR="009F74FE" w:rsidRDefault="00656B6B">
      <w:pPr>
        <w:widowControl/>
        <w:jc w:val="left"/>
      </w:pPr>
      <w:r>
        <w:rPr>
          <w:rFonts w:ascii="宋体" w:hAnsi="宋体" w:cs="宋体" w:hint="eastAsia"/>
          <w:color w:val="000000"/>
          <w:kern w:val="0"/>
          <w:sz w:val="25"/>
          <w:szCs w:val="25"/>
          <w:lang w:bidi="ar"/>
        </w:rPr>
        <w:t>（</w:t>
      </w:r>
      <w:r>
        <w:rPr>
          <w:color w:val="000000"/>
          <w:kern w:val="0"/>
          <w:sz w:val="25"/>
          <w:szCs w:val="25"/>
          <w:lang w:bidi="ar"/>
        </w:rPr>
        <w:t>2</w:t>
      </w:r>
      <w:r>
        <w:rPr>
          <w:rFonts w:ascii="宋体" w:hAnsi="宋体" w:cs="宋体" w:hint="eastAsia"/>
          <w:color w:val="000000"/>
          <w:kern w:val="0"/>
          <w:sz w:val="25"/>
          <w:szCs w:val="25"/>
          <w:lang w:bidi="ar"/>
        </w:rPr>
        <w:t>）《园林绿化工程项目规范》（</w:t>
      </w:r>
      <w:r>
        <w:rPr>
          <w:color w:val="000000"/>
          <w:kern w:val="0"/>
          <w:sz w:val="25"/>
          <w:szCs w:val="25"/>
          <w:lang w:bidi="ar"/>
        </w:rPr>
        <w:t>GB 55014-2021</w:t>
      </w:r>
      <w:r>
        <w:rPr>
          <w:rFonts w:ascii="宋体" w:hAnsi="宋体" w:cs="宋体" w:hint="eastAsia"/>
          <w:color w:val="000000"/>
          <w:kern w:val="0"/>
          <w:sz w:val="25"/>
          <w:szCs w:val="25"/>
          <w:lang w:bidi="ar"/>
        </w:rPr>
        <w:t>）；</w:t>
      </w:r>
      <w:r>
        <w:rPr>
          <w:rFonts w:ascii="宋体" w:hAnsi="宋体" w:cs="宋体" w:hint="eastAsia"/>
          <w:color w:val="000000"/>
          <w:kern w:val="0"/>
          <w:sz w:val="25"/>
          <w:szCs w:val="25"/>
          <w:lang w:bidi="ar"/>
        </w:rPr>
        <w:t xml:space="preserve"> </w:t>
      </w:r>
    </w:p>
    <w:p w14:paraId="1CF3E2BA" w14:textId="77777777" w:rsidR="009F74FE" w:rsidRDefault="00656B6B">
      <w:pPr>
        <w:widowControl/>
        <w:jc w:val="left"/>
      </w:pPr>
      <w:r>
        <w:rPr>
          <w:rFonts w:ascii="宋体" w:hAnsi="宋体" w:cs="宋体" w:hint="eastAsia"/>
          <w:color w:val="000000"/>
          <w:kern w:val="0"/>
          <w:sz w:val="25"/>
          <w:szCs w:val="25"/>
          <w:lang w:bidi="ar"/>
        </w:rPr>
        <w:t>（</w:t>
      </w:r>
      <w:r>
        <w:rPr>
          <w:color w:val="000000"/>
          <w:kern w:val="0"/>
          <w:sz w:val="25"/>
          <w:szCs w:val="25"/>
          <w:lang w:bidi="ar"/>
        </w:rPr>
        <w:t>3</w:t>
      </w:r>
      <w:r>
        <w:rPr>
          <w:rFonts w:ascii="宋体" w:hAnsi="宋体" w:cs="宋体" w:hint="eastAsia"/>
          <w:color w:val="000000"/>
          <w:kern w:val="0"/>
          <w:sz w:val="25"/>
          <w:szCs w:val="25"/>
          <w:lang w:bidi="ar"/>
        </w:rPr>
        <w:t>）《城乡建设用地竖向规划规范》（</w:t>
      </w:r>
      <w:r>
        <w:rPr>
          <w:color w:val="000000"/>
          <w:kern w:val="0"/>
          <w:sz w:val="25"/>
          <w:szCs w:val="25"/>
          <w:lang w:bidi="ar"/>
        </w:rPr>
        <w:t>CJJ 83-2016</w:t>
      </w:r>
      <w:r>
        <w:rPr>
          <w:rFonts w:ascii="宋体" w:hAnsi="宋体" w:cs="宋体" w:hint="eastAsia"/>
          <w:color w:val="000000"/>
          <w:kern w:val="0"/>
          <w:sz w:val="25"/>
          <w:szCs w:val="25"/>
          <w:lang w:bidi="ar"/>
        </w:rPr>
        <w:t>）；</w:t>
      </w:r>
    </w:p>
    <w:p w14:paraId="534DC04D" w14:textId="77777777" w:rsidR="009F74FE" w:rsidRDefault="00656B6B">
      <w:pPr>
        <w:widowControl/>
        <w:jc w:val="left"/>
      </w:pPr>
      <w:r>
        <w:rPr>
          <w:rFonts w:ascii="宋体" w:hAnsi="宋体" w:cs="宋体" w:hint="eastAsia"/>
          <w:color w:val="000000"/>
          <w:kern w:val="0"/>
          <w:sz w:val="25"/>
          <w:szCs w:val="25"/>
          <w:lang w:bidi="ar"/>
        </w:rPr>
        <w:t>（</w:t>
      </w:r>
      <w:r>
        <w:rPr>
          <w:color w:val="000000"/>
          <w:kern w:val="0"/>
          <w:sz w:val="25"/>
          <w:szCs w:val="25"/>
          <w:lang w:bidi="ar"/>
        </w:rPr>
        <w:t>4</w:t>
      </w:r>
      <w:r>
        <w:rPr>
          <w:rFonts w:ascii="宋体" w:hAnsi="宋体" w:cs="宋体" w:hint="eastAsia"/>
          <w:color w:val="000000"/>
          <w:kern w:val="0"/>
          <w:sz w:val="25"/>
          <w:szCs w:val="25"/>
          <w:lang w:bidi="ar"/>
        </w:rPr>
        <w:t>）《城市用地分类与规划建设用地标准》（</w:t>
      </w:r>
      <w:r>
        <w:rPr>
          <w:color w:val="000000"/>
          <w:kern w:val="0"/>
          <w:sz w:val="25"/>
          <w:szCs w:val="25"/>
          <w:lang w:bidi="ar"/>
        </w:rPr>
        <w:t>GB 50137-2011</w:t>
      </w:r>
      <w:r>
        <w:rPr>
          <w:rFonts w:ascii="宋体" w:hAnsi="宋体" w:cs="宋体" w:hint="eastAsia"/>
          <w:color w:val="000000"/>
          <w:kern w:val="0"/>
          <w:sz w:val="25"/>
          <w:szCs w:val="25"/>
          <w:lang w:bidi="ar"/>
        </w:rPr>
        <w:t>）；</w:t>
      </w:r>
      <w:r>
        <w:rPr>
          <w:rFonts w:ascii="宋体" w:hAnsi="宋体" w:cs="宋体" w:hint="eastAsia"/>
          <w:color w:val="000000"/>
          <w:kern w:val="0"/>
          <w:sz w:val="25"/>
          <w:szCs w:val="25"/>
          <w:lang w:bidi="ar"/>
        </w:rPr>
        <w:t xml:space="preserve"> </w:t>
      </w:r>
    </w:p>
    <w:p w14:paraId="68D735CB" w14:textId="77777777" w:rsidR="009F74FE" w:rsidRDefault="00656B6B">
      <w:pPr>
        <w:widowControl/>
        <w:jc w:val="left"/>
      </w:pPr>
      <w:r>
        <w:rPr>
          <w:rFonts w:ascii="宋体" w:hAnsi="宋体" w:cs="宋体" w:hint="eastAsia"/>
          <w:color w:val="000000"/>
          <w:kern w:val="0"/>
          <w:sz w:val="25"/>
          <w:szCs w:val="25"/>
          <w:lang w:bidi="ar"/>
        </w:rPr>
        <w:t>（</w:t>
      </w:r>
      <w:r>
        <w:rPr>
          <w:color w:val="000000"/>
          <w:kern w:val="0"/>
          <w:sz w:val="25"/>
          <w:szCs w:val="25"/>
          <w:lang w:bidi="ar"/>
        </w:rPr>
        <w:t>5</w:t>
      </w:r>
      <w:r>
        <w:rPr>
          <w:rFonts w:ascii="宋体" w:hAnsi="宋体" w:cs="宋体" w:hint="eastAsia"/>
          <w:color w:val="000000"/>
          <w:kern w:val="0"/>
          <w:sz w:val="25"/>
          <w:szCs w:val="25"/>
          <w:lang w:bidi="ar"/>
        </w:rPr>
        <w:t>）《城市绿地分类标准》（</w:t>
      </w:r>
      <w:r>
        <w:rPr>
          <w:color w:val="000000"/>
          <w:kern w:val="0"/>
          <w:sz w:val="25"/>
          <w:szCs w:val="25"/>
          <w:lang w:bidi="ar"/>
        </w:rPr>
        <w:t>CJJ/T85-2017</w:t>
      </w:r>
      <w:r>
        <w:rPr>
          <w:rFonts w:ascii="宋体" w:hAnsi="宋体" w:cs="宋体" w:hint="eastAsia"/>
          <w:color w:val="000000"/>
          <w:kern w:val="0"/>
          <w:sz w:val="25"/>
          <w:szCs w:val="25"/>
          <w:lang w:bidi="ar"/>
        </w:rPr>
        <w:t>）；</w:t>
      </w:r>
      <w:r>
        <w:rPr>
          <w:rFonts w:ascii="宋体" w:hAnsi="宋体" w:cs="宋体" w:hint="eastAsia"/>
          <w:color w:val="000000"/>
          <w:kern w:val="0"/>
          <w:sz w:val="25"/>
          <w:szCs w:val="25"/>
          <w:lang w:bidi="ar"/>
        </w:rPr>
        <w:t xml:space="preserve"> </w:t>
      </w:r>
    </w:p>
    <w:p w14:paraId="23379533" w14:textId="77777777" w:rsidR="009F74FE" w:rsidRDefault="00656B6B">
      <w:pPr>
        <w:widowControl/>
        <w:jc w:val="left"/>
      </w:pPr>
      <w:r>
        <w:rPr>
          <w:rFonts w:ascii="宋体" w:hAnsi="宋体" w:cs="宋体" w:hint="eastAsia"/>
          <w:color w:val="000000"/>
          <w:kern w:val="0"/>
          <w:sz w:val="25"/>
          <w:szCs w:val="25"/>
          <w:lang w:bidi="ar"/>
        </w:rPr>
        <w:t>（</w:t>
      </w:r>
      <w:r>
        <w:rPr>
          <w:color w:val="000000"/>
          <w:kern w:val="0"/>
          <w:sz w:val="25"/>
          <w:szCs w:val="25"/>
          <w:lang w:bidi="ar"/>
        </w:rPr>
        <w:t>6</w:t>
      </w:r>
      <w:r>
        <w:rPr>
          <w:rFonts w:ascii="宋体" w:hAnsi="宋体" w:cs="宋体" w:hint="eastAsia"/>
          <w:color w:val="000000"/>
          <w:kern w:val="0"/>
          <w:sz w:val="25"/>
          <w:szCs w:val="25"/>
          <w:lang w:bidi="ar"/>
        </w:rPr>
        <w:t>）《建筑场地园林景观设计深度及图样》（</w:t>
      </w:r>
      <w:r>
        <w:rPr>
          <w:color w:val="000000"/>
          <w:kern w:val="0"/>
          <w:sz w:val="25"/>
          <w:szCs w:val="25"/>
          <w:lang w:bidi="ar"/>
        </w:rPr>
        <w:t>06SJ805</w:t>
      </w:r>
      <w:r>
        <w:rPr>
          <w:rFonts w:ascii="宋体" w:hAnsi="宋体" w:cs="宋体" w:hint="eastAsia"/>
          <w:color w:val="000000"/>
          <w:kern w:val="0"/>
          <w:sz w:val="25"/>
          <w:szCs w:val="25"/>
          <w:lang w:bidi="ar"/>
        </w:rPr>
        <w:t>）；</w:t>
      </w:r>
      <w:r>
        <w:rPr>
          <w:rFonts w:ascii="宋体" w:hAnsi="宋体" w:cs="宋体" w:hint="eastAsia"/>
          <w:color w:val="000000"/>
          <w:kern w:val="0"/>
          <w:sz w:val="25"/>
          <w:szCs w:val="25"/>
          <w:lang w:bidi="ar"/>
        </w:rPr>
        <w:t xml:space="preserve"> </w:t>
      </w:r>
    </w:p>
    <w:p w14:paraId="266380F3" w14:textId="77777777" w:rsidR="009F74FE" w:rsidRDefault="00656B6B">
      <w:pPr>
        <w:widowControl/>
        <w:jc w:val="left"/>
      </w:pPr>
      <w:r>
        <w:rPr>
          <w:rFonts w:ascii="宋体" w:hAnsi="宋体" w:cs="宋体" w:hint="eastAsia"/>
          <w:color w:val="000000"/>
          <w:kern w:val="0"/>
          <w:sz w:val="25"/>
          <w:szCs w:val="25"/>
          <w:lang w:bidi="ar"/>
        </w:rPr>
        <w:t>（</w:t>
      </w:r>
      <w:r>
        <w:rPr>
          <w:color w:val="000000"/>
          <w:kern w:val="0"/>
          <w:sz w:val="25"/>
          <w:szCs w:val="25"/>
          <w:lang w:bidi="ar"/>
        </w:rPr>
        <w:t>7</w:t>
      </w:r>
      <w:r>
        <w:rPr>
          <w:rFonts w:ascii="宋体" w:hAnsi="宋体" w:cs="宋体" w:hint="eastAsia"/>
          <w:color w:val="000000"/>
          <w:kern w:val="0"/>
          <w:sz w:val="25"/>
          <w:szCs w:val="25"/>
          <w:lang w:bidi="ar"/>
        </w:rPr>
        <w:t>）市政公用工程设计文件编制深度规定（</w:t>
      </w:r>
      <w:r>
        <w:rPr>
          <w:color w:val="000000"/>
          <w:kern w:val="0"/>
          <w:sz w:val="25"/>
          <w:szCs w:val="25"/>
          <w:lang w:bidi="ar"/>
        </w:rPr>
        <w:t xml:space="preserve">2013 </w:t>
      </w:r>
      <w:r>
        <w:rPr>
          <w:rFonts w:ascii="宋体" w:hAnsi="宋体" w:cs="宋体" w:hint="eastAsia"/>
          <w:color w:val="000000"/>
          <w:kern w:val="0"/>
          <w:sz w:val="25"/>
          <w:szCs w:val="25"/>
          <w:lang w:bidi="ar"/>
        </w:rPr>
        <w:t>年版）；</w:t>
      </w:r>
      <w:r>
        <w:rPr>
          <w:rFonts w:ascii="宋体" w:hAnsi="宋体" w:cs="宋体" w:hint="eastAsia"/>
          <w:color w:val="000000"/>
          <w:kern w:val="0"/>
          <w:sz w:val="25"/>
          <w:szCs w:val="25"/>
          <w:lang w:bidi="ar"/>
        </w:rPr>
        <w:t xml:space="preserve"> </w:t>
      </w:r>
    </w:p>
    <w:p w14:paraId="52569F53" w14:textId="77777777" w:rsidR="009F74FE" w:rsidRDefault="00656B6B">
      <w:pPr>
        <w:widowControl/>
        <w:jc w:val="left"/>
      </w:pPr>
      <w:r>
        <w:rPr>
          <w:rFonts w:ascii="宋体" w:hAnsi="宋体" w:cs="宋体" w:hint="eastAsia"/>
          <w:kern w:val="0"/>
          <w:sz w:val="25"/>
          <w:szCs w:val="25"/>
          <w:lang w:bidi="ar"/>
        </w:rPr>
        <w:t>（</w:t>
      </w:r>
      <w:r>
        <w:rPr>
          <w:rFonts w:hint="eastAsia"/>
          <w:kern w:val="0"/>
          <w:sz w:val="25"/>
          <w:szCs w:val="25"/>
          <w:lang w:bidi="ar"/>
        </w:rPr>
        <w:t>8</w:t>
      </w:r>
      <w:r>
        <w:rPr>
          <w:rFonts w:ascii="宋体" w:hAnsi="宋体" w:cs="宋体" w:hint="eastAsia"/>
          <w:kern w:val="0"/>
          <w:sz w:val="25"/>
          <w:szCs w:val="25"/>
          <w:lang w:bidi="ar"/>
        </w:rPr>
        <w:t>）《城市道路工程设计规范》（</w:t>
      </w:r>
      <w:r>
        <w:rPr>
          <w:kern w:val="0"/>
          <w:sz w:val="25"/>
          <w:szCs w:val="25"/>
          <w:lang w:bidi="ar"/>
        </w:rPr>
        <w:t>CJJ 37</w:t>
      </w:r>
      <w:r>
        <w:rPr>
          <w:rFonts w:ascii="宋体" w:hAnsi="宋体" w:cs="宋体" w:hint="eastAsia"/>
          <w:kern w:val="0"/>
          <w:sz w:val="25"/>
          <w:szCs w:val="25"/>
          <w:lang w:bidi="ar"/>
        </w:rPr>
        <w:t>－</w:t>
      </w:r>
      <w:r>
        <w:rPr>
          <w:kern w:val="0"/>
          <w:sz w:val="25"/>
          <w:szCs w:val="25"/>
          <w:lang w:bidi="ar"/>
        </w:rPr>
        <w:t>2012</w:t>
      </w:r>
      <w:r>
        <w:rPr>
          <w:rFonts w:ascii="宋体" w:hAnsi="宋体" w:cs="宋体" w:hint="eastAsia"/>
          <w:kern w:val="0"/>
          <w:sz w:val="25"/>
          <w:szCs w:val="25"/>
          <w:lang w:bidi="ar"/>
        </w:rPr>
        <w:t>）；</w:t>
      </w:r>
      <w:r>
        <w:rPr>
          <w:rFonts w:ascii="宋体" w:hAnsi="宋体" w:cs="宋体" w:hint="eastAsia"/>
          <w:kern w:val="0"/>
          <w:sz w:val="25"/>
          <w:szCs w:val="25"/>
          <w:lang w:bidi="ar"/>
        </w:rPr>
        <w:t xml:space="preserve"> </w:t>
      </w:r>
    </w:p>
    <w:p w14:paraId="602B2411" w14:textId="77777777" w:rsidR="009F74FE" w:rsidRDefault="00656B6B">
      <w:pPr>
        <w:widowControl/>
        <w:jc w:val="left"/>
      </w:pPr>
      <w:r>
        <w:rPr>
          <w:rFonts w:ascii="宋体" w:hAnsi="宋体" w:cs="宋体" w:hint="eastAsia"/>
          <w:kern w:val="0"/>
          <w:sz w:val="25"/>
          <w:szCs w:val="25"/>
          <w:lang w:bidi="ar"/>
        </w:rPr>
        <w:t>（</w:t>
      </w:r>
      <w:r>
        <w:rPr>
          <w:rFonts w:hint="eastAsia"/>
          <w:kern w:val="0"/>
          <w:sz w:val="25"/>
          <w:szCs w:val="25"/>
          <w:lang w:bidi="ar"/>
        </w:rPr>
        <w:t>9</w:t>
      </w:r>
      <w:r>
        <w:rPr>
          <w:rFonts w:ascii="宋体" w:hAnsi="宋体" w:cs="宋体" w:hint="eastAsia"/>
          <w:kern w:val="0"/>
          <w:sz w:val="25"/>
          <w:szCs w:val="25"/>
          <w:lang w:bidi="ar"/>
        </w:rPr>
        <w:t>）《城市道路交叉口设计规程》（</w:t>
      </w:r>
      <w:r>
        <w:rPr>
          <w:kern w:val="0"/>
          <w:sz w:val="25"/>
          <w:szCs w:val="25"/>
          <w:lang w:bidi="ar"/>
        </w:rPr>
        <w:t>CJJ 152-2010</w:t>
      </w:r>
      <w:r>
        <w:rPr>
          <w:rFonts w:ascii="宋体" w:hAnsi="宋体" w:cs="宋体" w:hint="eastAsia"/>
          <w:kern w:val="0"/>
          <w:sz w:val="25"/>
          <w:szCs w:val="25"/>
          <w:lang w:bidi="ar"/>
        </w:rPr>
        <w:t>）；</w:t>
      </w:r>
      <w:r>
        <w:rPr>
          <w:rFonts w:ascii="宋体" w:hAnsi="宋体" w:cs="宋体" w:hint="eastAsia"/>
          <w:kern w:val="0"/>
          <w:sz w:val="25"/>
          <w:szCs w:val="25"/>
          <w:lang w:bidi="ar"/>
        </w:rPr>
        <w:t xml:space="preserve"> </w:t>
      </w:r>
    </w:p>
    <w:p w14:paraId="7213961C" w14:textId="77777777" w:rsidR="009F74FE" w:rsidRDefault="00656B6B">
      <w:pPr>
        <w:widowControl/>
        <w:jc w:val="left"/>
      </w:pPr>
      <w:r>
        <w:rPr>
          <w:rFonts w:ascii="宋体" w:hAnsi="宋体" w:cs="宋体" w:hint="eastAsia"/>
          <w:kern w:val="0"/>
          <w:sz w:val="25"/>
          <w:szCs w:val="25"/>
          <w:lang w:bidi="ar"/>
        </w:rPr>
        <w:t>（</w:t>
      </w:r>
      <w:r>
        <w:rPr>
          <w:rFonts w:hint="eastAsia"/>
          <w:kern w:val="0"/>
          <w:sz w:val="25"/>
          <w:szCs w:val="25"/>
          <w:lang w:bidi="ar"/>
        </w:rPr>
        <w:t>10</w:t>
      </w:r>
      <w:r>
        <w:rPr>
          <w:rFonts w:ascii="宋体" w:hAnsi="宋体" w:cs="宋体" w:hint="eastAsia"/>
          <w:kern w:val="0"/>
          <w:sz w:val="25"/>
          <w:szCs w:val="25"/>
          <w:lang w:bidi="ar"/>
        </w:rPr>
        <w:t>）《公路水泥混凝土路面设计规范》（</w:t>
      </w:r>
      <w:r>
        <w:rPr>
          <w:kern w:val="0"/>
          <w:sz w:val="25"/>
          <w:szCs w:val="25"/>
          <w:lang w:bidi="ar"/>
        </w:rPr>
        <w:t>JTG D40-2015</w:t>
      </w:r>
      <w:r>
        <w:rPr>
          <w:rFonts w:ascii="宋体" w:hAnsi="宋体" w:cs="宋体" w:hint="eastAsia"/>
          <w:kern w:val="0"/>
          <w:sz w:val="25"/>
          <w:szCs w:val="25"/>
          <w:lang w:bidi="ar"/>
        </w:rPr>
        <w:t>）；</w:t>
      </w:r>
      <w:r>
        <w:rPr>
          <w:rFonts w:ascii="宋体" w:hAnsi="宋体" w:cs="宋体" w:hint="eastAsia"/>
          <w:kern w:val="0"/>
          <w:sz w:val="25"/>
          <w:szCs w:val="25"/>
          <w:lang w:bidi="ar"/>
        </w:rPr>
        <w:t xml:space="preserve"> </w:t>
      </w:r>
    </w:p>
    <w:p w14:paraId="7472ACA0" w14:textId="77777777" w:rsidR="009F74FE" w:rsidRDefault="00656B6B">
      <w:pPr>
        <w:widowControl/>
        <w:jc w:val="left"/>
      </w:pPr>
      <w:r>
        <w:rPr>
          <w:rFonts w:ascii="宋体" w:hAnsi="宋体" w:cs="宋体" w:hint="eastAsia"/>
          <w:kern w:val="0"/>
          <w:sz w:val="25"/>
          <w:szCs w:val="25"/>
          <w:lang w:bidi="ar"/>
        </w:rPr>
        <w:t>（</w:t>
      </w:r>
      <w:r>
        <w:rPr>
          <w:rFonts w:hint="eastAsia"/>
          <w:kern w:val="0"/>
          <w:sz w:val="25"/>
          <w:szCs w:val="25"/>
          <w:lang w:bidi="ar"/>
        </w:rPr>
        <w:t>11</w:t>
      </w:r>
      <w:r>
        <w:rPr>
          <w:rFonts w:ascii="宋体" w:hAnsi="宋体" w:cs="宋体" w:hint="eastAsia"/>
          <w:kern w:val="0"/>
          <w:sz w:val="25"/>
          <w:szCs w:val="25"/>
          <w:lang w:bidi="ar"/>
        </w:rPr>
        <w:t>）《城市道路路基设计规范》（</w:t>
      </w:r>
      <w:r>
        <w:rPr>
          <w:kern w:val="0"/>
          <w:sz w:val="25"/>
          <w:szCs w:val="25"/>
          <w:lang w:bidi="ar"/>
        </w:rPr>
        <w:t>CJJ194-2013</w:t>
      </w:r>
      <w:r>
        <w:rPr>
          <w:rFonts w:ascii="宋体" w:hAnsi="宋体" w:cs="宋体" w:hint="eastAsia"/>
          <w:kern w:val="0"/>
          <w:sz w:val="25"/>
          <w:szCs w:val="25"/>
          <w:lang w:bidi="ar"/>
        </w:rPr>
        <w:t>）</w:t>
      </w:r>
      <w:r>
        <w:rPr>
          <w:kern w:val="0"/>
          <w:sz w:val="25"/>
          <w:szCs w:val="25"/>
          <w:lang w:bidi="ar"/>
        </w:rPr>
        <w:t xml:space="preserve">; </w:t>
      </w:r>
    </w:p>
    <w:p w14:paraId="6E556B16" w14:textId="77777777" w:rsidR="009F74FE" w:rsidRDefault="00656B6B">
      <w:pPr>
        <w:widowControl/>
        <w:jc w:val="left"/>
      </w:pPr>
      <w:r>
        <w:rPr>
          <w:rFonts w:ascii="宋体" w:hAnsi="宋体" w:cs="宋体" w:hint="eastAsia"/>
          <w:kern w:val="0"/>
          <w:sz w:val="25"/>
          <w:szCs w:val="25"/>
          <w:lang w:bidi="ar"/>
        </w:rPr>
        <w:t>（</w:t>
      </w:r>
      <w:r>
        <w:rPr>
          <w:rFonts w:hint="eastAsia"/>
          <w:kern w:val="0"/>
          <w:sz w:val="25"/>
          <w:szCs w:val="25"/>
          <w:lang w:bidi="ar"/>
        </w:rPr>
        <w:t>12</w:t>
      </w:r>
      <w:r>
        <w:rPr>
          <w:rFonts w:ascii="宋体" w:hAnsi="宋体" w:cs="宋体" w:hint="eastAsia"/>
          <w:kern w:val="0"/>
          <w:sz w:val="25"/>
          <w:szCs w:val="25"/>
          <w:lang w:bidi="ar"/>
        </w:rPr>
        <w:t>）《城镇道路工程施工与质量验收规范》（</w:t>
      </w:r>
      <w:r>
        <w:rPr>
          <w:kern w:val="0"/>
          <w:sz w:val="25"/>
          <w:szCs w:val="25"/>
          <w:lang w:bidi="ar"/>
        </w:rPr>
        <w:t>CJJ1-2008</w:t>
      </w:r>
      <w:r>
        <w:rPr>
          <w:rFonts w:ascii="宋体" w:hAnsi="宋体" w:cs="宋体" w:hint="eastAsia"/>
          <w:kern w:val="0"/>
          <w:sz w:val="25"/>
          <w:szCs w:val="25"/>
          <w:lang w:bidi="ar"/>
        </w:rPr>
        <w:t>）；</w:t>
      </w:r>
      <w:r>
        <w:rPr>
          <w:rFonts w:ascii="宋体" w:hAnsi="宋体" w:cs="宋体" w:hint="eastAsia"/>
          <w:kern w:val="0"/>
          <w:sz w:val="25"/>
          <w:szCs w:val="25"/>
          <w:lang w:bidi="ar"/>
        </w:rPr>
        <w:t xml:space="preserve"> </w:t>
      </w:r>
    </w:p>
    <w:p w14:paraId="5DFA19A9" w14:textId="77777777" w:rsidR="009F74FE" w:rsidRDefault="00656B6B">
      <w:pPr>
        <w:widowControl/>
        <w:jc w:val="left"/>
      </w:pPr>
      <w:r>
        <w:rPr>
          <w:rFonts w:ascii="宋体" w:hAnsi="宋体" w:cs="宋体" w:hint="eastAsia"/>
          <w:kern w:val="0"/>
          <w:sz w:val="25"/>
          <w:szCs w:val="25"/>
          <w:lang w:bidi="ar"/>
        </w:rPr>
        <w:t>（</w:t>
      </w:r>
      <w:r>
        <w:rPr>
          <w:rFonts w:hint="eastAsia"/>
          <w:kern w:val="0"/>
          <w:sz w:val="25"/>
          <w:szCs w:val="25"/>
          <w:lang w:bidi="ar"/>
        </w:rPr>
        <w:t>13</w:t>
      </w:r>
      <w:r>
        <w:rPr>
          <w:rFonts w:ascii="宋体" w:hAnsi="宋体" w:cs="宋体" w:hint="eastAsia"/>
          <w:kern w:val="0"/>
          <w:sz w:val="25"/>
          <w:szCs w:val="25"/>
          <w:lang w:bidi="ar"/>
        </w:rPr>
        <w:t>）《无障碍设计规范》（</w:t>
      </w:r>
      <w:r>
        <w:rPr>
          <w:kern w:val="0"/>
          <w:sz w:val="25"/>
          <w:szCs w:val="25"/>
          <w:lang w:bidi="ar"/>
        </w:rPr>
        <w:t>GB50763-2012</w:t>
      </w:r>
      <w:r>
        <w:rPr>
          <w:rFonts w:ascii="宋体" w:hAnsi="宋体" w:cs="宋体" w:hint="eastAsia"/>
          <w:kern w:val="0"/>
          <w:sz w:val="25"/>
          <w:szCs w:val="25"/>
          <w:lang w:bidi="ar"/>
        </w:rPr>
        <w:t>）；</w:t>
      </w:r>
      <w:r>
        <w:rPr>
          <w:rFonts w:ascii="宋体" w:hAnsi="宋体" w:cs="宋体" w:hint="eastAsia"/>
          <w:kern w:val="0"/>
          <w:sz w:val="25"/>
          <w:szCs w:val="25"/>
          <w:lang w:bidi="ar"/>
        </w:rPr>
        <w:t xml:space="preserve"> </w:t>
      </w:r>
    </w:p>
    <w:p w14:paraId="5EB74D2C" w14:textId="77777777" w:rsidR="009F74FE" w:rsidRDefault="00656B6B">
      <w:pPr>
        <w:widowControl/>
        <w:jc w:val="left"/>
      </w:pPr>
      <w:r>
        <w:rPr>
          <w:rFonts w:ascii="宋体" w:hAnsi="宋体" w:cs="宋体" w:hint="eastAsia"/>
          <w:kern w:val="0"/>
          <w:sz w:val="25"/>
          <w:szCs w:val="25"/>
          <w:lang w:bidi="ar"/>
        </w:rPr>
        <w:t>（</w:t>
      </w:r>
      <w:r>
        <w:rPr>
          <w:rFonts w:hint="eastAsia"/>
          <w:kern w:val="0"/>
          <w:sz w:val="25"/>
          <w:szCs w:val="25"/>
          <w:lang w:bidi="ar"/>
        </w:rPr>
        <w:t>14</w:t>
      </w:r>
      <w:r>
        <w:rPr>
          <w:rFonts w:ascii="宋体" w:hAnsi="宋体" w:cs="宋体" w:hint="eastAsia"/>
          <w:kern w:val="0"/>
          <w:sz w:val="25"/>
          <w:szCs w:val="25"/>
          <w:lang w:bidi="ar"/>
        </w:rPr>
        <w:t>）《国家建筑标准设计图集—城市道路、挡土墙》（</w:t>
      </w:r>
      <w:r>
        <w:rPr>
          <w:kern w:val="0"/>
          <w:sz w:val="25"/>
          <w:szCs w:val="25"/>
          <w:lang w:bidi="ar"/>
        </w:rPr>
        <w:t>15MR-16MR</w:t>
      </w:r>
      <w:r>
        <w:rPr>
          <w:rFonts w:ascii="宋体" w:hAnsi="宋体" w:cs="宋体" w:hint="eastAsia"/>
          <w:kern w:val="0"/>
          <w:sz w:val="25"/>
          <w:szCs w:val="25"/>
          <w:lang w:bidi="ar"/>
        </w:rPr>
        <w:t>）；</w:t>
      </w:r>
      <w:r>
        <w:rPr>
          <w:rFonts w:ascii="宋体" w:hAnsi="宋体" w:cs="宋体" w:hint="eastAsia"/>
          <w:kern w:val="0"/>
          <w:sz w:val="25"/>
          <w:szCs w:val="25"/>
          <w:lang w:bidi="ar"/>
        </w:rPr>
        <w:t xml:space="preserve"> </w:t>
      </w:r>
    </w:p>
    <w:p w14:paraId="39187696" w14:textId="77777777" w:rsidR="009F74FE" w:rsidRDefault="00656B6B">
      <w:pPr>
        <w:widowControl/>
        <w:jc w:val="left"/>
      </w:pPr>
      <w:r>
        <w:rPr>
          <w:rFonts w:ascii="宋体" w:hAnsi="宋体" w:cs="宋体" w:hint="eastAsia"/>
          <w:kern w:val="0"/>
          <w:sz w:val="25"/>
          <w:szCs w:val="25"/>
          <w:lang w:bidi="ar"/>
        </w:rPr>
        <w:t>（</w:t>
      </w:r>
      <w:r>
        <w:rPr>
          <w:rFonts w:hint="eastAsia"/>
          <w:kern w:val="0"/>
          <w:sz w:val="25"/>
          <w:szCs w:val="25"/>
          <w:lang w:bidi="ar"/>
        </w:rPr>
        <w:t>15</w:t>
      </w:r>
      <w:r>
        <w:rPr>
          <w:rFonts w:ascii="宋体" w:hAnsi="宋体" w:cs="宋体" w:hint="eastAsia"/>
          <w:kern w:val="0"/>
          <w:sz w:val="25"/>
          <w:szCs w:val="25"/>
          <w:lang w:bidi="ar"/>
        </w:rPr>
        <w:t>）《城市绿地设计规范》</w:t>
      </w:r>
      <w:r>
        <w:rPr>
          <w:kern w:val="0"/>
          <w:sz w:val="25"/>
          <w:szCs w:val="25"/>
          <w:lang w:bidi="ar"/>
        </w:rPr>
        <w:t>GB50420</w:t>
      </w:r>
      <w:r>
        <w:rPr>
          <w:rFonts w:ascii="宋体" w:hAnsi="宋体" w:cs="宋体" w:hint="eastAsia"/>
          <w:kern w:val="0"/>
          <w:sz w:val="25"/>
          <w:szCs w:val="25"/>
          <w:lang w:bidi="ar"/>
        </w:rPr>
        <w:t>—</w:t>
      </w:r>
      <w:r>
        <w:rPr>
          <w:kern w:val="0"/>
          <w:sz w:val="25"/>
          <w:szCs w:val="25"/>
          <w:lang w:bidi="ar"/>
        </w:rPr>
        <w:t>2007</w:t>
      </w:r>
      <w:r>
        <w:rPr>
          <w:rFonts w:ascii="宋体" w:hAnsi="宋体" w:cs="宋体" w:hint="eastAsia"/>
          <w:kern w:val="0"/>
          <w:sz w:val="25"/>
          <w:szCs w:val="25"/>
          <w:lang w:bidi="ar"/>
        </w:rPr>
        <w:t>（</w:t>
      </w:r>
      <w:r>
        <w:rPr>
          <w:kern w:val="0"/>
          <w:sz w:val="25"/>
          <w:szCs w:val="25"/>
          <w:lang w:bidi="ar"/>
        </w:rPr>
        <w:t xml:space="preserve">2016 </w:t>
      </w:r>
      <w:r>
        <w:rPr>
          <w:rFonts w:ascii="宋体" w:hAnsi="宋体" w:cs="宋体" w:hint="eastAsia"/>
          <w:kern w:val="0"/>
          <w:sz w:val="25"/>
          <w:szCs w:val="25"/>
          <w:lang w:bidi="ar"/>
        </w:rPr>
        <w:t>年版）；</w:t>
      </w:r>
      <w:r>
        <w:rPr>
          <w:rFonts w:ascii="宋体" w:hAnsi="宋体" w:cs="宋体" w:hint="eastAsia"/>
          <w:kern w:val="0"/>
          <w:sz w:val="25"/>
          <w:szCs w:val="25"/>
          <w:lang w:bidi="ar"/>
        </w:rPr>
        <w:t xml:space="preserve"> </w:t>
      </w:r>
    </w:p>
    <w:p w14:paraId="7A8A3E04" w14:textId="77777777" w:rsidR="009F74FE" w:rsidRDefault="00656B6B">
      <w:pPr>
        <w:widowControl/>
        <w:jc w:val="left"/>
        <w:rPr>
          <w:rFonts w:ascii="宋体" w:hAnsi="宋体" w:cs="宋体"/>
          <w:kern w:val="0"/>
          <w:sz w:val="25"/>
          <w:szCs w:val="25"/>
          <w:lang w:bidi="ar"/>
        </w:rPr>
      </w:pPr>
      <w:r>
        <w:rPr>
          <w:rFonts w:ascii="宋体" w:hAnsi="宋体" w:cs="宋体" w:hint="eastAsia"/>
          <w:kern w:val="0"/>
          <w:sz w:val="25"/>
          <w:szCs w:val="25"/>
          <w:lang w:bidi="ar"/>
        </w:rPr>
        <w:t>（</w:t>
      </w:r>
      <w:r>
        <w:rPr>
          <w:rFonts w:hint="eastAsia"/>
          <w:kern w:val="0"/>
          <w:sz w:val="25"/>
          <w:szCs w:val="25"/>
          <w:lang w:bidi="ar"/>
        </w:rPr>
        <w:t>16</w:t>
      </w:r>
      <w:r>
        <w:rPr>
          <w:rFonts w:ascii="宋体" w:hAnsi="宋体" w:cs="宋体" w:hint="eastAsia"/>
          <w:kern w:val="0"/>
          <w:sz w:val="25"/>
          <w:szCs w:val="25"/>
          <w:lang w:bidi="ar"/>
        </w:rPr>
        <w:t>）《道路设计标准》</w:t>
      </w:r>
      <w:r>
        <w:rPr>
          <w:kern w:val="0"/>
          <w:sz w:val="25"/>
          <w:szCs w:val="25"/>
          <w:lang w:bidi="ar"/>
        </w:rPr>
        <w:t xml:space="preserve">SJG69-2020(2020-05-01 </w:t>
      </w:r>
      <w:r>
        <w:rPr>
          <w:rFonts w:ascii="宋体" w:hAnsi="宋体" w:cs="宋体" w:hint="eastAsia"/>
          <w:kern w:val="0"/>
          <w:sz w:val="25"/>
          <w:szCs w:val="25"/>
          <w:lang w:bidi="ar"/>
        </w:rPr>
        <w:t>实施）</w:t>
      </w:r>
      <w:r>
        <w:rPr>
          <w:rFonts w:ascii="宋体" w:hAnsi="宋体" w:cs="宋体" w:hint="eastAsia"/>
          <w:kern w:val="0"/>
          <w:sz w:val="25"/>
          <w:szCs w:val="25"/>
          <w:lang w:bidi="ar"/>
        </w:rPr>
        <w:t xml:space="preserve"> </w:t>
      </w:r>
      <w:r>
        <w:rPr>
          <w:rFonts w:ascii="宋体" w:hAnsi="宋体" w:cs="宋体" w:hint="eastAsia"/>
          <w:kern w:val="0"/>
          <w:sz w:val="25"/>
          <w:szCs w:val="25"/>
          <w:lang w:bidi="ar"/>
        </w:rPr>
        <w:t>；</w:t>
      </w:r>
    </w:p>
    <w:p w14:paraId="247A2461" w14:textId="77777777" w:rsidR="009F74FE" w:rsidRDefault="00656B6B">
      <w:pPr>
        <w:widowControl/>
        <w:jc w:val="left"/>
        <w:rPr>
          <w:kern w:val="0"/>
          <w:sz w:val="25"/>
          <w:szCs w:val="25"/>
          <w:lang w:bidi="ar"/>
        </w:rPr>
      </w:pPr>
      <w:r>
        <w:rPr>
          <w:rFonts w:hint="eastAsia"/>
          <w:kern w:val="0"/>
          <w:sz w:val="25"/>
          <w:szCs w:val="25"/>
          <w:lang w:bidi="ar"/>
        </w:rPr>
        <w:t>（</w:t>
      </w:r>
      <w:r>
        <w:rPr>
          <w:kern w:val="0"/>
          <w:sz w:val="25"/>
          <w:szCs w:val="25"/>
          <w:lang w:bidi="ar"/>
        </w:rPr>
        <w:t>1</w:t>
      </w:r>
      <w:r>
        <w:rPr>
          <w:rFonts w:hint="eastAsia"/>
          <w:kern w:val="0"/>
          <w:sz w:val="25"/>
          <w:szCs w:val="25"/>
          <w:lang w:bidi="ar"/>
        </w:rPr>
        <w:t>7</w:t>
      </w:r>
      <w:r>
        <w:rPr>
          <w:rFonts w:hint="eastAsia"/>
          <w:kern w:val="0"/>
          <w:sz w:val="25"/>
          <w:szCs w:val="25"/>
          <w:lang w:bidi="ar"/>
        </w:rPr>
        <w:t>）《园林绿化工程施工及验收规范》</w:t>
      </w:r>
      <w:r>
        <w:rPr>
          <w:rFonts w:hint="eastAsia"/>
          <w:kern w:val="0"/>
          <w:sz w:val="25"/>
          <w:szCs w:val="25"/>
          <w:lang w:bidi="ar"/>
        </w:rPr>
        <w:t>CJJ82-2012</w:t>
      </w:r>
      <w:r>
        <w:rPr>
          <w:rFonts w:hint="eastAsia"/>
          <w:kern w:val="0"/>
          <w:sz w:val="25"/>
          <w:szCs w:val="25"/>
          <w:lang w:bidi="ar"/>
        </w:rPr>
        <w:t>；</w:t>
      </w:r>
    </w:p>
    <w:p w14:paraId="7CD259B4" w14:textId="77777777" w:rsidR="009F74FE" w:rsidRDefault="00656B6B">
      <w:pPr>
        <w:widowControl/>
        <w:jc w:val="left"/>
        <w:rPr>
          <w:rFonts w:ascii="宋体" w:hAnsi="宋体" w:cs="宋体"/>
          <w:kern w:val="0"/>
          <w:sz w:val="25"/>
          <w:szCs w:val="25"/>
          <w:lang w:bidi="ar"/>
        </w:rPr>
      </w:pPr>
      <w:r>
        <w:rPr>
          <w:rFonts w:ascii="宋体" w:hAnsi="宋体" w:cs="宋体" w:hint="eastAsia"/>
          <w:kern w:val="0"/>
          <w:sz w:val="25"/>
          <w:szCs w:val="25"/>
          <w:lang w:bidi="ar"/>
        </w:rPr>
        <w:t>（</w:t>
      </w:r>
      <w:r>
        <w:rPr>
          <w:rFonts w:ascii="宋体" w:hAnsi="宋体" w:cs="宋体"/>
          <w:kern w:val="0"/>
          <w:sz w:val="25"/>
          <w:szCs w:val="25"/>
          <w:lang w:bidi="ar"/>
        </w:rPr>
        <w:t>1</w:t>
      </w:r>
      <w:r>
        <w:rPr>
          <w:rFonts w:ascii="宋体" w:hAnsi="宋体" w:cs="宋体" w:hint="eastAsia"/>
          <w:kern w:val="0"/>
          <w:sz w:val="25"/>
          <w:szCs w:val="25"/>
          <w:lang w:bidi="ar"/>
        </w:rPr>
        <w:t>8</w:t>
      </w:r>
      <w:r>
        <w:rPr>
          <w:rFonts w:ascii="宋体" w:hAnsi="宋体" w:cs="宋体" w:hint="eastAsia"/>
          <w:kern w:val="0"/>
          <w:sz w:val="25"/>
          <w:szCs w:val="25"/>
          <w:lang w:bidi="ar"/>
        </w:rPr>
        <w:t>）《公园设计规范》</w:t>
      </w:r>
      <w:r>
        <w:rPr>
          <w:rFonts w:ascii="宋体" w:hAnsi="宋体" w:cs="宋体" w:hint="eastAsia"/>
          <w:kern w:val="0"/>
          <w:sz w:val="25"/>
          <w:szCs w:val="25"/>
          <w:lang w:bidi="ar"/>
        </w:rPr>
        <w:t>GB51192-2016</w:t>
      </w:r>
    </w:p>
    <w:p w14:paraId="2CC83EA2" w14:textId="77777777" w:rsidR="009F74FE" w:rsidRDefault="00656B6B">
      <w:pPr>
        <w:widowControl/>
        <w:jc w:val="left"/>
      </w:pPr>
      <w:r>
        <w:rPr>
          <w:rFonts w:ascii="宋体" w:hAnsi="宋体" w:cs="宋体" w:hint="eastAsia"/>
          <w:kern w:val="0"/>
          <w:sz w:val="25"/>
          <w:szCs w:val="25"/>
          <w:lang w:bidi="ar"/>
        </w:rPr>
        <w:t>（</w:t>
      </w:r>
      <w:r>
        <w:rPr>
          <w:kern w:val="0"/>
          <w:sz w:val="25"/>
          <w:szCs w:val="25"/>
          <w:lang w:bidi="ar"/>
        </w:rPr>
        <w:t>1</w:t>
      </w:r>
      <w:r>
        <w:rPr>
          <w:rFonts w:hint="eastAsia"/>
          <w:kern w:val="0"/>
          <w:sz w:val="25"/>
          <w:szCs w:val="25"/>
          <w:lang w:bidi="ar"/>
        </w:rPr>
        <w:t>9</w:t>
      </w:r>
      <w:r>
        <w:rPr>
          <w:rFonts w:ascii="宋体" w:hAnsi="宋体" w:cs="宋体" w:hint="eastAsia"/>
          <w:kern w:val="0"/>
          <w:sz w:val="25"/>
          <w:szCs w:val="25"/>
          <w:lang w:bidi="ar"/>
        </w:rPr>
        <w:t>）其他现行国家及地方相关规范、规程及标准。</w:t>
      </w:r>
      <w:r>
        <w:rPr>
          <w:rFonts w:ascii="宋体" w:hAnsi="宋体" w:cs="宋体" w:hint="eastAsia"/>
          <w:kern w:val="0"/>
          <w:sz w:val="25"/>
          <w:szCs w:val="25"/>
          <w:lang w:bidi="ar"/>
        </w:rPr>
        <w:t xml:space="preserve"> </w:t>
      </w:r>
    </w:p>
    <w:p w14:paraId="1917AA97" w14:textId="77777777" w:rsidR="009F74FE" w:rsidRDefault="00656B6B">
      <w:pPr>
        <w:spacing w:afterLines="200" w:after="624" w:line="360" w:lineRule="auto"/>
        <w:jc w:val="left"/>
        <w:rPr>
          <w:rFonts w:ascii="宋体" w:hAnsi="宋体"/>
          <w:sz w:val="24"/>
        </w:rPr>
      </w:pPr>
      <w:r>
        <w:rPr>
          <w:rFonts w:ascii="宋体" w:hAnsi="宋体" w:cs="宋体" w:hint="eastAsia"/>
          <w:color w:val="000000"/>
          <w:kern w:val="0"/>
          <w:sz w:val="25"/>
          <w:szCs w:val="25"/>
          <w:lang w:bidi="ar"/>
        </w:rPr>
        <w:t>现行工程建设标准中有关规范的规定不一致的，以最新规范的规定为准。</w:t>
      </w:r>
    </w:p>
    <w:p w14:paraId="3BF81F40" w14:textId="77777777" w:rsidR="009F74FE" w:rsidRDefault="00656B6B">
      <w:pPr>
        <w:spacing w:line="360" w:lineRule="auto"/>
        <w:jc w:val="left"/>
        <w:rPr>
          <w:rFonts w:ascii="宋体" w:hAnsi="宋体"/>
          <w:szCs w:val="21"/>
        </w:rPr>
      </w:pPr>
      <w:r>
        <w:rPr>
          <w:rFonts w:ascii="宋体" w:hAnsi="宋体" w:hint="eastAsia"/>
          <w:b/>
          <w:szCs w:val="21"/>
        </w:rPr>
        <w:lastRenderedPageBreak/>
        <w:t>说明：</w:t>
      </w:r>
      <w:r>
        <w:rPr>
          <w:rFonts w:ascii="宋体" w:hAnsi="宋体" w:hint="eastAsia"/>
          <w:szCs w:val="21"/>
        </w:rPr>
        <w:t>本节内容只需列出规范、标准、规程等的名称、编号等内容。本节由招标人根据国家、</w:t>
      </w:r>
    </w:p>
    <w:p w14:paraId="38D39D29" w14:textId="77777777" w:rsidR="009F74FE" w:rsidRDefault="00656B6B">
      <w:pPr>
        <w:spacing w:line="360" w:lineRule="auto"/>
        <w:jc w:val="left"/>
        <w:rPr>
          <w:rFonts w:ascii="宋体" w:hAnsi="宋体"/>
          <w:szCs w:val="21"/>
        </w:rPr>
      </w:pPr>
      <w:r>
        <w:rPr>
          <w:rFonts w:ascii="宋体" w:hAnsi="宋体" w:hint="eastAsia"/>
          <w:szCs w:val="21"/>
        </w:rPr>
        <w:t>行业和地方现行标准、规范和规程等，以及项目具体情况摘录。</w:t>
      </w:r>
    </w:p>
    <w:p w14:paraId="29410F9A" w14:textId="77777777" w:rsidR="009F74FE" w:rsidRDefault="00656B6B">
      <w:pPr>
        <w:spacing w:afterLines="200" w:after="624" w:line="360" w:lineRule="auto"/>
        <w:jc w:val="left"/>
        <w:rPr>
          <w:rFonts w:ascii="宋体" w:hAnsi="宋体"/>
          <w:sz w:val="24"/>
        </w:rPr>
      </w:pPr>
      <w:r>
        <w:rPr>
          <w:rFonts w:ascii="宋体" w:hAnsi="宋体" w:hint="eastAsia"/>
          <w:b/>
          <w:color w:val="FF0000"/>
          <w:sz w:val="24"/>
        </w:rPr>
        <w:br w:type="page"/>
      </w:r>
      <w:bookmarkStart w:id="47" w:name="_Toc295812308"/>
      <w:r>
        <w:rPr>
          <w:rFonts w:ascii="宋体" w:hAnsi="宋体" w:hint="eastAsia"/>
          <w:sz w:val="24"/>
        </w:rPr>
        <w:lastRenderedPageBreak/>
        <w:t>附件</w:t>
      </w:r>
      <w:r>
        <w:rPr>
          <w:rFonts w:ascii="宋体" w:hAnsi="宋体" w:hint="eastAsia"/>
          <w:sz w:val="24"/>
        </w:rPr>
        <w:t>A</w:t>
      </w:r>
      <w:r>
        <w:rPr>
          <w:rFonts w:ascii="宋体" w:hAnsi="宋体" w:hint="eastAsia"/>
          <w:sz w:val="24"/>
        </w:rPr>
        <w:t>：施工现场现状平面图</w:t>
      </w:r>
      <w:bookmarkEnd w:id="47"/>
      <w:r>
        <w:rPr>
          <w:noProof/>
        </w:rPr>
        <w:drawing>
          <wp:inline distT="0" distB="0" distL="114300" distR="114300" wp14:anchorId="260098EE" wp14:editId="7FF79F39">
            <wp:extent cx="5269230" cy="1154430"/>
            <wp:effectExtent l="0" t="0" r="762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9230" cy="1154430"/>
                    </a:xfrm>
                    <a:prstGeom prst="rect">
                      <a:avLst/>
                    </a:prstGeom>
                    <a:noFill/>
                    <a:ln>
                      <a:noFill/>
                    </a:ln>
                  </pic:spPr>
                </pic:pic>
              </a:graphicData>
            </a:graphic>
          </wp:inline>
        </w:drawing>
      </w:r>
    </w:p>
    <w:p w14:paraId="40005B64" w14:textId="77777777" w:rsidR="009F74FE" w:rsidRDefault="00656B6B">
      <w:pPr>
        <w:spacing w:line="360" w:lineRule="auto"/>
        <w:jc w:val="left"/>
        <w:rPr>
          <w:rFonts w:ascii="宋体" w:hAnsi="宋体"/>
          <w:szCs w:val="21"/>
        </w:rPr>
      </w:pPr>
      <w:r>
        <w:rPr>
          <w:rFonts w:ascii="宋体" w:hAnsi="宋体" w:hint="eastAsia"/>
          <w:szCs w:val="21"/>
        </w:rPr>
        <w:t>说明：该图由招标人准备，并作为招标文件本章的组成内容提供给投标人。图中应当标示本</w:t>
      </w:r>
    </w:p>
    <w:p w14:paraId="68BEDA00" w14:textId="77777777" w:rsidR="009F74FE" w:rsidRDefault="00656B6B">
      <w:pPr>
        <w:spacing w:line="360" w:lineRule="auto"/>
        <w:jc w:val="left"/>
        <w:rPr>
          <w:rFonts w:ascii="宋体" w:hAnsi="宋体"/>
          <w:szCs w:val="21"/>
        </w:rPr>
      </w:pPr>
      <w:r>
        <w:rPr>
          <w:rFonts w:ascii="宋体" w:hAnsi="宋体" w:hint="eastAsia"/>
          <w:szCs w:val="21"/>
        </w:rPr>
        <w:t>章第一节第</w:t>
      </w:r>
      <w:r>
        <w:rPr>
          <w:rFonts w:ascii="宋体" w:hAnsi="宋体" w:hint="eastAsia"/>
          <w:szCs w:val="21"/>
        </w:rPr>
        <w:t>1.2.1</w:t>
      </w:r>
      <w:r>
        <w:rPr>
          <w:rFonts w:ascii="宋体" w:hAnsi="宋体" w:hint="eastAsia"/>
          <w:szCs w:val="21"/>
        </w:rPr>
        <w:t>项规定的内容，并做必要的文字说明。</w:t>
      </w:r>
    </w:p>
    <w:p w14:paraId="7CBE278F" w14:textId="77777777" w:rsidR="009F74FE" w:rsidRDefault="009F74FE">
      <w:pPr>
        <w:spacing w:line="360" w:lineRule="auto"/>
      </w:pPr>
    </w:p>
    <w:sectPr w:rsidR="009F74F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067F7" w14:textId="77777777" w:rsidR="00656B6B" w:rsidRDefault="00656B6B">
      <w:r>
        <w:separator/>
      </w:r>
    </w:p>
  </w:endnote>
  <w:endnote w:type="continuationSeparator" w:id="0">
    <w:p w14:paraId="0A9EC70F" w14:textId="77777777" w:rsidR="00656B6B" w:rsidRDefault="0065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0D27" w14:textId="77777777" w:rsidR="009F74FE" w:rsidRDefault="00656B6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1</w:t>
    </w:r>
    <w:r>
      <w:rPr>
        <w:rStyle w:val="a7"/>
      </w:rPr>
      <w:fldChar w:fldCharType="end"/>
    </w:r>
  </w:p>
  <w:p w14:paraId="6CC75FB1" w14:textId="77777777" w:rsidR="009F74FE" w:rsidRDefault="009F74F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9607" w14:textId="77777777" w:rsidR="009F74FE" w:rsidRDefault="009F74FE">
    <w:pPr>
      <w:pStyle w:val="a3"/>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9B7C" w14:textId="77777777" w:rsidR="009F74FE" w:rsidRDefault="009F74FE">
    <w:pPr>
      <w:pStyle w:val="a3"/>
      <w:jc w:val="center"/>
    </w:pPr>
  </w:p>
  <w:p w14:paraId="2578D617" w14:textId="77777777" w:rsidR="009F74FE" w:rsidRDefault="009F74F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08F5" w14:textId="77777777" w:rsidR="00656B6B" w:rsidRDefault="00656B6B">
      <w:r>
        <w:separator/>
      </w:r>
    </w:p>
  </w:footnote>
  <w:footnote w:type="continuationSeparator" w:id="0">
    <w:p w14:paraId="55EC66A9" w14:textId="77777777" w:rsidR="00656B6B" w:rsidRDefault="0065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FA8" w14:textId="77777777" w:rsidR="009F74FE" w:rsidRDefault="009F74FE">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4B69" w14:textId="77777777" w:rsidR="009F74FE" w:rsidRDefault="009F74FE">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DA81" w14:textId="77777777" w:rsidR="009F74FE" w:rsidRDefault="009F74F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NiZWNhMTI1ZWJiYTk3MTk4YjU5OTAwOGRhMTE5MDYifQ=="/>
  </w:docVars>
  <w:rsids>
    <w:rsidRoot w:val="00E474D9"/>
    <w:rsid w:val="00656B6B"/>
    <w:rsid w:val="00816F25"/>
    <w:rsid w:val="00974D28"/>
    <w:rsid w:val="009F74FE"/>
    <w:rsid w:val="00D73DDD"/>
    <w:rsid w:val="00E474D9"/>
    <w:rsid w:val="01BC0E8B"/>
    <w:rsid w:val="02DC0417"/>
    <w:rsid w:val="03052306"/>
    <w:rsid w:val="033911C4"/>
    <w:rsid w:val="0431202E"/>
    <w:rsid w:val="08462E88"/>
    <w:rsid w:val="086F65CF"/>
    <w:rsid w:val="0A3A52A0"/>
    <w:rsid w:val="0C4A6B57"/>
    <w:rsid w:val="0D805D35"/>
    <w:rsid w:val="0FDC1E4D"/>
    <w:rsid w:val="0FEB031E"/>
    <w:rsid w:val="11D147FB"/>
    <w:rsid w:val="12696FB1"/>
    <w:rsid w:val="12A83675"/>
    <w:rsid w:val="12A83D2D"/>
    <w:rsid w:val="14A625C4"/>
    <w:rsid w:val="19163DD1"/>
    <w:rsid w:val="19482FF9"/>
    <w:rsid w:val="1B472F8A"/>
    <w:rsid w:val="1B8176C5"/>
    <w:rsid w:val="1BDC2690"/>
    <w:rsid w:val="1C515330"/>
    <w:rsid w:val="1E1945F1"/>
    <w:rsid w:val="1F853907"/>
    <w:rsid w:val="205B4A4D"/>
    <w:rsid w:val="20735A50"/>
    <w:rsid w:val="2136454C"/>
    <w:rsid w:val="231E04A9"/>
    <w:rsid w:val="236D4EFB"/>
    <w:rsid w:val="271764E9"/>
    <w:rsid w:val="27186191"/>
    <w:rsid w:val="272555CB"/>
    <w:rsid w:val="275A0432"/>
    <w:rsid w:val="27FA5CD3"/>
    <w:rsid w:val="2C5A5924"/>
    <w:rsid w:val="2C5B6484"/>
    <w:rsid w:val="2CA2751B"/>
    <w:rsid w:val="2CE27B2B"/>
    <w:rsid w:val="2D050C76"/>
    <w:rsid w:val="2D0A611F"/>
    <w:rsid w:val="2D880ABD"/>
    <w:rsid w:val="2DED2701"/>
    <w:rsid w:val="2EB85288"/>
    <w:rsid w:val="2F516DFF"/>
    <w:rsid w:val="30202F05"/>
    <w:rsid w:val="31941241"/>
    <w:rsid w:val="323E5243"/>
    <w:rsid w:val="32DB678D"/>
    <w:rsid w:val="33536AB4"/>
    <w:rsid w:val="36FF7BE6"/>
    <w:rsid w:val="37D30CBD"/>
    <w:rsid w:val="390E6E76"/>
    <w:rsid w:val="397333F8"/>
    <w:rsid w:val="3D56305C"/>
    <w:rsid w:val="3D801355"/>
    <w:rsid w:val="3FFA53EF"/>
    <w:rsid w:val="416C0D51"/>
    <w:rsid w:val="41C63059"/>
    <w:rsid w:val="43C42FF9"/>
    <w:rsid w:val="43D17B2D"/>
    <w:rsid w:val="452E510E"/>
    <w:rsid w:val="453F48D8"/>
    <w:rsid w:val="47DA7E11"/>
    <w:rsid w:val="47EB116D"/>
    <w:rsid w:val="4A515BEC"/>
    <w:rsid w:val="4AAD10A4"/>
    <w:rsid w:val="4B945195"/>
    <w:rsid w:val="4D0E715B"/>
    <w:rsid w:val="4DFE29D0"/>
    <w:rsid w:val="4ED610FC"/>
    <w:rsid w:val="50371C6F"/>
    <w:rsid w:val="50C426AE"/>
    <w:rsid w:val="54421181"/>
    <w:rsid w:val="549C08BB"/>
    <w:rsid w:val="56624F9E"/>
    <w:rsid w:val="5774535B"/>
    <w:rsid w:val="585C65BD"/>
    <w:rsid w:val="585F0E96"/>
    <w:rsid w:val="5ADD5593"/>
    <w:rsid w:val="5CC901CB"/>
    <w:rsid w:val="5D901AD0"/>
    <w:rsid w:val="5DFB72E6"/>
    <w:rsid w:val="5E567D69"/>
    <w:rsid w:val="5EDC7DA9"/>
    <w:rsid w:val="5F012CF2"/>
    <w:rsid w:val="5F017872"/>
    <w:rsid w:val="5F752CA2"/>
    <w:rsid w:val="60EA157B"/>
    <w:rsid w:val="61B741D4"/>
    <w:rsid w:val="65F9173B"/>
    <w:rsid w:val="66650DC3"/>
    <w:rsid w:val="687E1916"/>
    <w:rsid w:val="68DA72CC"/>
    <w:rsid w:val="6AD20AE0"/>
    <w:rsid w:val="6C9919CA"/>
    <w:rsid w:val="6D613351"/>
    <w:rsid w:val="715456E4"/>
    <w:rsid w:val="7314772D"/>
    <w:rsid w:val="74361EBB"/>
    <w:rsid w:val="75B2093D"/>
    <w:rsid w:val="75E82A44"/>
    <w:rsid w:val="75FF28D2"/>
    <w:rsid w:val="778C54C7"/>
    <w:rsid w:val="77CF0F09"/>
    <w:rsid w:val="7998406C"/>
    <w:rsid w:val="79F26605"/>
    <w:rsid w:val="7BD8554C"/>
    <w:rsid w:val="7D13544D"/>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069D"/>
  <w15:docId w15:val="{F8899D45-9834-4C25-8074-C0B767D1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qFormat/>
  </w:style>
  <w:style w:type="character" w:customStyle="1" w:styleId="a6">
    <w:name w:val="页眉 字符"/>
    <w:basedOn w:val="a0"/>
    <w:link w:val="a5"/>
    <w:qFormat/>
    <w:rPr>
      <w:sz w:val="18"/>
      <w:szCs w:val="18"/>
    </w:rPr>
  </w:style>
  <w:style w:type="character" w:customStyle="1" w:styleId="a4">
    <w:name w:val="页脚 字符"/>
    <w:basedOn w:val="a0"/>
    <w:link w:val="a3"/>
    <w:qFormat/>
    <w:rPr>
      <w:sz w:val="18"/>
      <w:szCs w:val="18"/>
    </w:rPr>
  </w:style>
  <w:style w:type="character" w:customStyle="1" w:styleId="20">
    <w:name w:val="标题 2 字符"/>
    <w:basedOn w:val="a0"/>
    <w:link w:val="2"/>
    <w:qFormat/>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32</Pages>
  <Words>3770</Words>
  <Characters>21495</Characters>
  <Application>Microsoft Office Word</Application>
  <DocSecurity>0</DocSecurity>
  <Lines>179</Lines>
  <Paragraphs>50</Paragraphs>
  <ScaleCrop>false</ScaleCrop>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2021-08-09T03:15:00Z</dcterms:created>
  <dcterms:modified xsi:type="dcterms:W3CDTF">2023-07-20T08:49:00Z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89B42F3ED2EF421EA082818221671CB0</vt:lpwstr>
  </property>
</Properties>
</file>