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rPr>
          <w:rFonts w:ascii="方正大黑简体" w:eastAsia="方正大黑简体"/>
          <w:sz w:val="30"/>
          <w:szCs w:val="30"/>
        </w:rPr>
      </w:pPr>
      <w:r>
        <w:rPr>
          <w:rFonts w:hint="eastAsia"/>
          <w:sz w:val="32"/>
          <w:szCs w:val="32"/>
        </w:rPr>
        <w:t xml:space="preserve">       </w:t>
      </w:r>
      <w:r>
        <w:rPr>
          <w:rFonts w:hint="eastAsia" w:ascii="方正大黑简体" w:eastAsia="方正大黑简体"/>
          <w:sz w:val="32"/>
          <w:szCs w:val="32"/>
        </w:rPr>
        <w:t xml:space="preserve">   </w:t>
      </w:r>
    </w:p>
    <w:p>
      <w:pPr>
        <w:keepNext w:val="0"/>
        <w:keepLines w:val="0"/>
        <w:pageBreakBefore w:val="0"/>
        <w:kinsoku/>
        <w:wordWrap/>
        <w:overflowPunct/>
        <w:topLinePunct w:val="0"/>
        <w:autoSpaceDE/>
        <w:autoSpaceDN/>
        <w:bidi w:val="0"/>
        <w:spacing w:line="360" w:lineRule="auto"/>
        <w:rPr>
          <w:rFonts w:ascii="方正粗圆简体" w:eastAsia="方正粗圆简体"/>
          <w:sz w:val="52"/>
          <w:szCs w:val="52"/>
        </w:rPr>
      </w:pPr>
    </w:p>
    <w:p>
      <w:pPr>
        <w:keepNext w:val="0"/>
        <w:keepLines w:val="0"/>
        <w:pageBreakBefore w:val="0"/>
        <w:kinsoku/>
        <w:wordWrap/>
        <w:overflowPunct/>
        <w:topLinePunct w:val="0"/>
        <w:autoSpaceDE/>
        <w:autoSpaceDN/>
        <w:bidi w:val="0"/>
        <w:spacing w:line="360" w:lineRule="auto"/>
        <w:rPr>
          <w:rFonts w:ascii="方正粗圆简体" w:eastAsia="方正粗圆简体"/>
          <w:sz w:val="52"/>
          <w:szCs w:val="52"/>
        </w:rPr>
      </w:pPr>
    </w:p>
    <w:p>
      <w:pPr>
        <w:keepNext w:val="0"/>
        <w:keepLines w:val="0"/>
        <w:pageBreakBefore w:val="0"/>
        <w:kinsoku/>
        <w:wordWrap/>
        <w:overflowPunct/>
        <w:topLinePunct w:val="0"/>
        <w:autoSpaceDE/>
        <w:autoSpaceDN/>
        <w:bidi w:val="0"/>
        <w:spacing w:line="360" w:lineRule="auto"/>
        <w:jc w:val="center"/>
        <w:rPr>
          <w:rFonts w:ascii="方正粗圆简体" w:eastAsia="方正粗圆简体"/>
          <w:sz w:val="52"/>
          <w:szCs w:val="52"/>
        </w:rPr>
      </w:pPr>
      <w:r>
        <w:rPr>
          <w:rFonts w:hint="eastAsia" w:ascii="方正粗圆简体" w:eastAsia="方正粗圆简体"/>
          <w:sz w:val="52"/>
          <w:szCs w:val="52"/>
        </w:rPr>
        <w:t>维修施工合同</w:t>
      </w:r>
    </w:p>
    <w:p>
      <w:pPr>
        <w:keepNext w:val="0"/>
        <w:keepLines w:val="0"/>
        <w:pageBreakBefore w:val="0"/>
        <w:kinsoku/>
        <w:wordWrap/>
        <w:overflowPunct/>
        <w:topLinePunct w:val="0"/>
        <w:autoSpaceDE/>
        <w:autoSpaceDN/>
        <w:bidi w:val="0"/>
        <w:spacing w:line="360" w:lineRule="auto"/>
        <w:rPr>
          <w:rFonts w:ascii="方正粗圆简体" w:eastAsia="方正粗圆简体"/>
          <w:sz w:val="32"/>
          <w:szCs w:val="32"/>
        </w:rPr>
      </w:pP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rPr>
      </w:pP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rPr>
      </w:pP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rPr>
      </w:pP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rPr>
      </w:pP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rPr>
      </w:pP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u w:val="single"/>
        </w:rPr>
      </w:pPr>
      <w:r>
        <w:rPr>
          <w:rFonts w:hint="eastAsia" w:ascii="方正大黑简体" w:eastAsia="方正大黑简体"/>
          <w:sz w:val="36"/>
          <w:szCs w:val="36"/>
        </w:rPr>
        <w:t>项目名称：</w:t>
      </w:r>
      <w:r>
        <w:rPr>
          <w:rFonts w:hint="eastAsia" w:ascii="方正大黑简体" w:eastAsia="方正大黑简体"/>
          <w:sz w:val="36"/>
          <w:szCs w:val="36"/>
          <w:u w:val="single"/>
        </w:rPr>
        <w:t xml:space="preserve"> 江东新区展示中心广场</w:t>
      </w:r>
      <w:r>
        <w:rPr>
          <w:rFonts w:hint="eastAsia" w:ascii="方正大黑简体" w:eastAsia="方正大黑简体"/>
          <w:sz w:val="36"/>
          <w:szCs w:val="36"/>
          <w:u w:val="single"/>
          <w:lang w:val="en-US" w:eastAsia="zh-CN"/>
        </w:rPr>
        <w:t>地</w:t>
      </w:r>
      <w:r>
        <w:rPr>
          <w:rFonts w:hint="eastAsia" w:ascii="方正大黑简体" w:eastAsia="方正大黑简体"/>
          <w:sz w:val="36"/>
          <w:szCs w:val="36"/>
          <w:u w:val="single"/>
        </w:rPr>
        <w:t xml:space="preserve">砖维修更换 </w:t>
      </w: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u w:val="single"/>
        </w:rPr>
      </w:pP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rPr>
      </w:pPr>
      <w:r>
        <w:rPr>
          <w:rFonts w:hint="eastAsia" w:ascii="方正大黑简体" w:eastAsia="方正大黑简体"/>
          <w:sz w:val="36"/>
          <w:szCs w:val="36"/>
        </w:rPr>
        <w:t>地    点：</w:t>
      </w:r>
      <w:r>
        <w:rPr>
          <w:rFonts w:hint="eastAsia" w:ascii="方正大黑简体" w:eastAsia="方正大黑简体"/>
          <w:sz w:val="36"/>
          <w:szCs w:val="36"/>
          <w:u w:val="single"/>
        </w:rPr>
        <w:t xml:space="preserve">           江东新区展示中心广场   </w:t>
      </w:r>
      <w:r>
        <w:rPr>
          <w:rFonts w:hint="eastAsia" w:ascii="方正大黑简体" w:eastAsia="方正大黑简体"/>
          <w:sz w:val="36"/>
          <w:szCs w:val="36"/>
        </w:rPr>
        <w:t xml:space="preserve">  </w:t>
      </w:r>
    </w:p>
    <w:p>
      <w:pPr>
        <w:keepNext w:val="0"/>
        <w:keepLines w:val="0"/>
        <w:pageBreakBefore w:val="0"/>
        <w:kinsoku/>
        <w:wordWrap/>
        <w:overflowPunct/>
        <w:topLinePunct w:val="0"/>
        <w:autoSpaceDE/>
        <w:autoSpaceDN/>
        <w:bidi w:val="0"/>
        <w:spacing w:line="360" w:lineRule="auto"/>
        <w:rPr>
          <w:rFonts w:ascii="方正大黑简体" w:eastAsia="方正大黑简体"/>
          <w:sz w:val="36"/>
          <w:szCs w:val="36"/>
        </w:rPr>
      </w:pPr>
      <w:r>
        <w:rPr>
          <w:rFonts w:hint="eastAsia" w:ascii="方正大黑简体" w:eastAsia="方正大黑简体"/>
          <w:sz w:val="36"/>
          <w:szCs w:val="36"/>
        </w:rPr>
        <w:t xml:space="preserve">                                      </w:t>
      </w:r>
    </w:p>
    <w:p>
      <w:pPr>
        <w:keepNext w:val="0"/>
        <w:keepLines w:val="0"/>
        <w:pageBreakBefore w:val="0"/>
        <w:kinsoku/>
        <w:wordWrap/>
        <w:overflowPunct/>
        <w:topLinePunct w:val="0"/>
        <w:autoSpaceDE/>
        <w:autoSpaceDN/>
        <w:bidi w:val="0"/>
        <w:spacing w:line="360" w:lineRule="auto"/>
        <w:rPr>
          <w:rFonts w:ascii="宋体" w:hAnsi="宋体" w:cs="宋体"/>
          <w:color w:val="000000"/>
        </w:rPr>
      </w:pPr>
      <w:r>
        <w:rPr>
          <w:rFonts w:hint="eastAsia" w:ascii="宋体" w:hAnsi="宋体" w:cs="宋体"/>
          <w:color w:val="000000"/>
        </w:rPr>
        <w:br w:type="page"/>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rFonts w:hint="eastAsia"/>
          <w:color w:val="000000"/>
          <w:u w:val="single"/>
        </w:rPr>
      </w:pPr>
      <w:r>
        <w:rPr>
          <w:rFonts w:hint="eastAsia"/>
          <w:color w:val="000000"/>
        </w:rPr>
        <w:t>甲方：</w:t>
      </w:r>
      <w:r>
        <w:rPr>
          <w:rFonts w:hint="eastAsia"/>
          <w:color w:val="000000"/>
          <w:u w:val="single"/>
        </w:rPr>
        <w:t xml:space="preserve">          </w:t>
      </w:r>
      <w:r>
        <w:rPr>
          <w:rFonts w:hint="eastAsia"/>
          <w:b/>
          <w:bCs/>
          <w:color w:val="000000"/>
          <w:u w:val="single"/>
          <w:lang w:val="en-US" w:eastAsia="zh-CN"/>
        </w:rPr>
        <w:t>海口江发园区管理服务有限公司</w:t>
      </w:r>
      <w:r>
        <w:rPr>
          <w:rFonts w:hint="eastAsia"/>
          <w:color w:val="000000"/>
          <w:u w:val="single"/>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color w:val="000000"/>
          <w:u w:val="single"/>
        </w:rPr>
      </w:pPr>
      <w:r>
        <w:rPr>
          <w:rFonts w:hint="eastAsia"/>
          <w:color w:val="000000"/>
        </w:rPr>
        <w:t>乙方：</w:t>
      </w:r>
      <w:r>
        <w:rPr>
          <w:rFonts w:hint="eastAsia"/>
          <w:color w:val="000000"/>
          <w:u w:val="single"/>
        </w:rPr>
        <w:t xml:space="preserve">          </w:t>
      </w:r>
      <w:r>
        <w:rPr>
          <w:rFonts w:hint="eastAsia"/>
          <w:b/>
          <w:bCs/>
          <w:color w:val="000000"/>
          <w:u w:val="single"/>
          <w:lang w:val="en-US" w:eastAsia="zh-CN"/>
        </w:rPr>
        <w:t xml:space="preserve">                                          </w:t>
      </w:r>
      <w:r>
        <w:rPr>
          <w:rFonts w:hint="eastAsia"/>
          <w:color w:val="000000"/>
          <w:u w:val="single"/>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甲、乙双方经友好洽谈和协商，甲方决定委托乙方进行</w:t>
      </w:r>
      <w:r>
        <w:rPr>
          <w:rFonts w:hint="eastAsia"/>
          <w:color w:val="000000"/>
          <w:u w:val="single"/>
          <w:lang w:val="en-US" w:eastAsia="zh-CN"/>
        </w:rPr>
        <w:t xml:space="preserve">                      </w:t>
      </w:r>
      <w:r>
        <w:rPr>
          <w:rFonts w:hint="eastAsia"/>
          <w:color w:val="000000"/>
        </w:rPr>
        <w:t xml:space="preserve">事宜。为保证工程顺利进行，根据国家有关法律规定，特签订本合同。 </w:t>
      </w:r>
      <w:r>
        <w:rPr>
          <w:rStyle w:val="13"/>
          <w:rFonts w:hint="eastAsia"/>
          <w:color w:val="FFFFFF"/>
        </w:rPr>
        <w:t>本文由城市猎房编辑整理，谢您转载保留出处。</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000000"/>
        </w:rPr>
      </w:pPr>
      <w:r>
        <w:rPr>
          <w:rFonts w:hint="eastAsia"/>
          <w:b/>
          <w:color w:val="000000"/>
        </w:rPr>
        <w:t>第一条：工程概况</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ascii="方正大黑简体" w:eastAsia="方正大黑简体"/>
          <w:color w:val="auto"/>
          <w:sz w:val="36"/>
          <w:szCs w:val="36"/>
          <w:highlight w:val="none"/>
          <w:u w:val="single"/>
        </w:rPr>
      </w:pPr>
      <w:r>
        <w:rPr>
          <w:rFonts w:hint="eastAsia"/>
          <w:color w:val="auto"/>
        </w:rPr>
        <w:t>1.</w:t>
      </w:r>
      <w:r>
        <w:rPr>
          <w:rFonts w:hint="eastAsia"/>
          <w:color w:val="auto"/>
          <w:highlight w:val="none"/>
        </w:rPr>
        <w:t>工程</w:t>
      </w:r>
      <w:r>
        <w:rPr>
          <w:rFonts w:hint="eastAsia"/>
          <w:color w:val="auto"/>
          <w:highlight w:val="none"/>
          <w:lang w:val="en-US" w:eastAsia="zh-CN"/>
        </w:rPr>
        <w:t>名称</w:t>
      </w:r>
      <w:r>
        <w:rPr>
          <w:rFonts w:hint="eastAsia"/>
          <w:color w:val="auto"/>
          <w:highlight w:val="none"/>
        </w:rPr>
        <w:t>：</w:t>
      </w:r>
      <w:r>
        <w:rPr>
          <w:rFonts w:hint="eastAsia"/>
          <w:color w:val="auto"/>
          <w:highlight w:val="none"/>
          <w:u w:val="single"/>
        </w:rPr>
        <w:t xml:space="preserve">   </w:t>
      </w:r>
      <w:r>
        <w:rPr>
          <w:rFonts w:hint="eastAsia"/>
          <w:b/>
          <w:bCs/>
          <w:color w:val="auto"/>
          <w:highlight w:val="none"/>
          <w:u w:val="single"/>
          <w:lang w:val="en-US" w:eastAsia="zh-CN"/>
        </w:rPr>
        <w:t xml:space="preserve">                    </w:t>
      </w:r>
      <w:r>
        <w:rPr>
          <w:rFonts w:hint="eastAsia" w:ascii="方正大黑简体" w:eastAsia="方正大黑简体"/>
          <w:color w:val="auto"/>
          <w:sz w:val="36"/>
          <w:szCs w:val="36"/>
          <w:highlight w:val="none"/>
          <w:u w:val="single"/>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ascii="方正大黑简体" w:eastAsia="方正大黑简体"/>
          <w:color w:val="auto"/>
          <w:sz w:val="36"/>
          <w:szCs w:val="36"/>
          <w:u w:val="single"/>
        </w:rPr>
      </w:pPr>
      <w:r>
        <w:rPr>
          <w:rFonts w:hint="eastAsia"/>
          <w:color w:val="auto"/>
          <w:lang w:val="en-US" w:eastAsia="zh-CN"/>
        </w:rPr>
        <w:t>2</w:t>
      </w:r>
      <w:r>
        <w:rPr>
          <w:rFonts w:hint="eastAsia"/>
          <w:color w:val="auto"/>
        </w:rPr>
        <w:t>.工程地址：</w:t>
      </w:r>
      <w:r>
        <w:rPr>
          <w:rFonts w:hint="eastAsia"/>
          <w:color w:val="auto"/>
          <w:u w:val="single"/>
        </w:rPr>
        <w:t xml:space="preserve">   </w:t>
      </w:r>
      <w:r>
        <w:rPr>
          <w:rFonts w:hint="eastAsia"/>
          <w:b/>
          <w:bCs/>
          <w:color w:val="auto"/>
          <w:u w:val="single"/>
        </w:rPr>
        <w:t>江东新区展示中心广场</w:t>
      </w:r>
      <w:r>
        <w:rPr>
          <w:rFonts w:hint="eastAsia" w:ascii="方正大黑简体" w:eastAsia="方正大黑简体"/>
          <w:color w:val="auto"/>
          <w:sz w:val="36"/>
          <w:szCs w:val="36"/>
          <w:u w:val="single"/>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auto"/>
        </w:rPr>
      </w:pPr>
      <w:r>
        <w:rPr>
          <w:rFonts w:hint="eastAsia"/>
          <w:color w:val="auto"/>
          <w:lang w:val="en-US" w:eastAsia="zh-CN"/>
        </w:rPr>
        <w:t>3</w:t>
      </w:r>
      <w:r>
        <w:rPr>
          <w:rFonts w:hint="eastAsia"/>
          <w:color w:val="auto"/>
        </w:rPr>
        <w:t>.</w:t>
      </w:r>
      <w:r>
        <w:rPr>
          <w:rFonts w:hint="eastAsia"/>
          <w:color w:val="auto"/>
          <w:lang w:val="en-US" w:eastAsia="zh-CN"/>
        </w:rPr>
        <w:t>面    积</w:t>
      </w:r>
      <w:r>
        <w:rPr>
          <w:rFonts w:hint="eastAsia"/>
          <w:color w:val="auto"/>
        </w:rPr>
        <w:t>：</w:t>
      </w:r>
      <w:bookmarkStart w:id="0" w:name="_GoBack"/>
      <w:r>
        <w:rPr>
          <w:rFonts w:hint="eastAsia"/>
          <w:color w:val="auto"/>
        </w:rPr>
        <w:t>施工</w:t>
      </w:r>
      <w:r>
        <w:rPr>
          <w:rFonts w:hint="eastAsia"/>
          <w:color w:val="auto"/>
          <w:lang w:val="en-US" w:eastAsia="zh-CN"/>
        </w:rPr>
        <w:t>面积共178.56平方米</w:t>
      </w:r>
      <w:bookmarkEnd w:id="0"/>
      <w:r>
        <w:rPr>
          <w:rFonts w:hint="eastAsia"/>
          <w:color w:val="auto"/>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eastAsia="宋体"/>
          <w:color w:val="auto"/>
          <w:lang w:eastAsia="zh-CN"/>
        </w:rPr>
      </w:pPr>
      <w:r>
        <w:rPr>
          <w:rFonts w:hint="eastAsia"/>
          <w:color w:val="auto"/>
          <w:lang w:val="en-US" w:eastAsia="zh-CN"/>
        </w:rPr>
        <w:t>4</w:t>
      </w:r>
      <w:r>
        <w:rPr>
          <w:rFonts w:hint="eastAsia"/>
          <w:color w:val="auto"/>
        </w:rPr>
        <w:t>.施工内容：</w:t>
      </w:r>
      <w:r>
        <w:rPr>
          <w:rFonts w:hint="eastAsia"/>
          <w:color w:val="auto"/>
          <w:lang w:val="en-US" w:eastAsia="zh-CN"/>
        </w:rPr>
        <w:t>维修更换松动、破损等花岗岩地砖</w:t>
      </w:r>
      <w:r>
        <w:rPr>
          <w:rFonts w:hint="eastAsia"/>
          <w:color w:val="auto"/>
          <w:lang w:eastAsia="zh-CN"/>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959" w:leftChars="228" w:hanging="480" w:hangingChars="200"/>
        <w:jc w:val="both"/>
        <w:rPr>
          <w:color w:val="auto"/>
        </w:rPr>
      </w:pPr>
      <w:r>
        <w:rPr>
          <w:rFonts w:hint="eastAsia"/>
          <w:color w:val="auto"/>
          <w:lang w:val="en-US" w:eastAsia="zh-CN"/>
        </w:rPr>
        <w:t>5</w:t>
      </w:r>
      <w:r>
        <w:rPr>
          <w:rFonts w:hint="eastAsia"/>
          <w:color w:val="auto"/>
        </w:rPr>
        <w:t>.工程期限：</w:t>
      </w:r>
      <w:r>
        <w:rPr>
          <w:rFonts w:hint="eastAsia"/>
          <w:color w:val="auto"/>
          <w:u w:val="single"/>
          <w:lang w:val="en-US" w:eastAsia="zh-CN"/>
        </w:rPr>
        <w:t xml:space="preserve">  30   </w:t>
      </w:r>
      <w:r>
        <w:rPr>
          <w:rFonts w:hint="eastAsia"/>
          <w:color w:val="auto"/>
          <w:lang w:val="en-US" w:eastAsia="zh-CN"/>
        </w:rPr>
        <w:t>日历天</w:t>
      </w:r>
      <w:r>
        <w:rPr>
          <w:rFonts w:hint="eastAsia"/>
          <w:color w:val="auto"/>
        </w:rPr>
        <w:t>。开工日期：</w:t>
      </w:r>
      <w:r>
        <w:rPr>
          <w:rFonts w:hint="eastAsia"/>
          <w:color w:val="auto"/>
          <w:u w:val="single"/>
          <w:lang w:val="en-US" w:eastAsia="zh-CN"/>
        </w:rPr>
        <w:t>2023</w:t>
      </w:r>
      <w:r>
        <w:rPr>
          <w:rFonts w:hint="eastAsia"/>
          <w:color w:val="auto"/>
        </w:rPr>
        <w:t>年</w:t>
      </w:r>
      <w:r>
        <w:rPr>
          <w:rFonts w:hint="eastAsia"/>
          <w:color w:val="auto"/>
          <w:u w:val="single"/>
          <w:lang w:val="en-US" w:eastAsia="zh-CN"/>
        </w:rPr>
        <w:t>10</w:t>
      </w:r>
      <w:r>
        <w:rPr>
          <w:rFonts w:hint="eastAsia"/>
          <w:color w:val="auto"/>
        </w:rPr>
        <w:t>月</w:t>
      </w:r>
      <w:r>
        <w:rPr>
          <w:rFonts w:hint="eastAsia"/>
          <w:color w:val="auto"/>
          <w:u w:val="single"/>
          <w:lang w:val="en-US" w:eastAsia="zh-CN"/>
        </w:rPr>
        <w:t xml:space="preserve">  </w:t>
      </w:r>
      <w:r>
        <w:rPr>
          <w:rFonts w:hint="eastAsia"/>
          <w:color w:val="auto"/>
        </w:rPr>
        <w:t xml:space="preserve">日。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rFonts w:hint="default" w:eastAsia="宋体"/>
          <w:b/>
          <w:color w:val="auto"/>
          <w:highlight w:val="none"/>
          <w:lang w:val="en-US" w:eastAsia="zh-CN"/>
        </w:rPr>
      </w:pPr>
      <w:r>
        <w:rPr>
          <w:rFonts w:hint="eastAsia"/>
          <w:b/>
          <w:color w:val="auto"/>
        </w:rPr>
        <w:t>第二条：</w:t>
      </w:r>
      <w:r>
        <w:rPr>
          <w:rFonts w:hint="eastAsia"/>
          <w:b/>
          <w:color w:val="auto"/>
          <w:lang w:val="en-US" w:eastAsia="zh-CN"/>
        </w:rPr>
        <w:t>签约合同价</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eastAsia="宋体"/>
          <w:color w:val="auto"/>
          <w:lang w:eastAsia="zh-CN"/>
        </w:rPr>
      </w:pPr>
      <w:r>
        <w:rPr>
          <w:rFonts w:hint="eastAsia"/>
          <w:color w:val="auto"/>
          <w:highlight w:val="none"/>
          <w:lang w:val="en-US" w:eastAsia="zh-CN"/>
        </w:rPr>
        <w:t>签约合同价：</w:t>
      </w:r>
      <w:r>
        <w:rPr>
          <w:rFonts w:hint="eastAsia" w:ascii="宋体" w:hAnsi="宋体" w:eastAsia="宋体" w:cs="宋体"/>
          <w:color w:val="auto"/>
          <w:sz w:val="24"/>
          <w:szCs w:val="24"/>
          <w:highlight w:val="none"/>
          <w:lang w:val="en-US" w:eastAsia="zh-CN"/>
        </w:rPr>
        <w:t>含税总</w:t>
      </w:r>
      <w:r>
        <w:rPr>
          <w:rFonts w:hint="eastAsia" w:ascii="宋体" w:hAnsi="宋体" w:eastAsia="宋体" w:cs="宋体"/>
          <w:sz w:val="24"/>
          <w:szCs w:val="24"/>
          <w:highlight w:val="none"/>
          <w:lang w:val="en-US" w:eastAsia="zh-CN"/>
        </w:rPr>
        <w:t>价（大写）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rPr>
        <w:t>，</w:t>
      </w:r>
      <w:r>
        <w:rPr>
          <w:rFonts w:hint="eastAsia" w:cs="宋体"/>
          <w:sz w:val="24"/>
          <w:szCs w:val="24"/>
          <w:highlight w:val="none"/>
          <w:lang w:val="en-US" w:eastAsia="zh-CN"/>
        </w:rPr>
        <w:t>不含税总价</w:t>
      </w:r>
      <w:r>
        <w:rPr>
          <w:rFonts w:hint="eastAsia" w:ascii="宋体" w:hAnsi="宋体" w:eastAsia="宋体" w:cs="宋体"/>
          <w:sz w:val="24"/>
          <w:szCs w:val="24"/>
          <w:highlight w:val="none"/>
          <w:lang w:val="en-US" w:eastAsia="zh-CN"/>
        </w:rPr>
        <w:t>（大写）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cs="宋体"/>
          <w:color w:val="auto"/>
          <w:sz w:val="24"/>
          <w:szCs w:val="24"/>
          <w:lang w:eastAsia="zh-CN"/>
        </w:rPr>
        <w:t>，</w:t>
      </w:r>
      <w:r>
        <w:rPr>
          <w:rFonts w:hint="eastAsia" w:ascii="宋体" w:hAnsi="宋体" w:eastAsia="宋体" w:cs="宋体"/>
          <w:sz w:val="24"/>
          <w:szCs w:val="24"/>
        </w:rPr>
        <w:t>税率</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sz w:val="24"/>
          <w:szCs w:val="24"/>
        </w:rPr>
        <w:t>%</w:t>
      </w:r>
      <w:r>
        <w:rPr>
          <w:rFonts w:hint="eastAsia" w:cs="宋体"/>
          <w:sz w:val="24"/>
          <w:szCs w:val="24"/>
          <w:lang w:eastAsia="zh-CN"/>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auto"/>
        </w:rPr>
      </w:pPr>
      <w:r>
        <w:rPr>
          <w:rFonts w:hint="eastAsia"/>
          <w:b/>
          <w:color w:val="auto"/>
        </w:rPr>
        <w:t>第三条：质量要求</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auto"/>
        </w:rPr>
        <w:t>1.工程使用主要材料的品种、规格、名称</w:t>
      </w:r>
      <w:r>
        <w:rPr>
          <w:rFonts w:hint="eastAsia"/>
          <w:color w:val="auto"/>
          <w:highlight w:val="none"/>
          <w:lang w:val="en-US" w:eastAsia="zh-CN"/>
        </w:rPr>
        <w:t>详见附件一《材料报价清单》</w:t>
      </w:r>
      <w:r>
        <w:rPr>
          <w:rFonts w:hint="eastAsia"/>
          <w:color w:val="auto"/>
          <w:lang w:val="en-US" w:eastAsia="zh-CN"/>
        </w:rPr>
        <w:t>；</w:t>
      </w:r>
      <w:r>
        <w:rPr>
          <w:rStyle w:val="8"/>
          <w:rFonts w:hint="eastAsia" w:ascii="宋体" w:hAnsi="宋体" w:cs="宋体"/>
          <w:color w:val="auto"/>
          <w:kern w:val="0"/>
          <w:lang w:val="en-US" w:eastAsia="zh-CN"/>
        </w:rPr>
        <w:t>材料</w:t>
      </w:r>
      <w:r>
        <w:rPr>
          <w:rStyle w:val="8"/>
          <w:rFonts w:hint="eastAsia" w:cs="宋体"/>
          <w:color w:val="auto"/>
          <w:kern w:val="0"/>
          <w:lang w:val="en-US" w:eastAsia="zh-CN"/>
        </w:rPr>
        <w:t>由</w:t>
      </w:r>
      <w:r>
        <w:rPr>
          <w:rStyle w:val="8"/>
          <w:rFonts w:hint="eastAsia" w:ascii="宋体" w:hAnsi="宋体" w:cs="宋体"/>
          <w:color w:val="auto"/>
          <w:kern w:val="0"/>
          <w:lang w:val="en-US" w:eastAsia="zh-CN"/>
        </w:rPr>
        <w:t>乙方提供</w:t>
      </w:r>
      <w:r>
        <w:rPr>
          <w:rFonts w:hint="eastAsia"/>
          <w:color w:val="auto"/>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2.工程验收标准，参照市地方验收标准规定。工程质量标准必须符合现行国家有关工程施工质量验收规范和标准的要求</w:t>
      </w:r>
      <w:r>
        <w:rPr>
          <w:rFonts w:hint="eastAsia"/>
          <w:color w:val="000000"/>
          <w:lang w:eastAsia="zh-CN"/>
        </w:rPr>
        <w:t>，</w:t>
      </w:r>
      <w:r>
        <w:rPr>
          <w:rFonts w:hint="eastAsia"/>
          <w:color w:val="000000"/>
          <w:lang w:val="en-US" w:eastAsia="zh-CN"/>
        </w:rPr>
        <w:t>详见附件一</w:t>
      </w:r>
      <w:r>
        <w:rPr>
          <w:rFonts w:hint="eastAsia"/>
          <w:color w:val="000000"/>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3.施工中，甲方如有特殊施工项目或特殊质量要求，双方应确认，增加的费用，应另签订项目增项表。</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4.凡由甲方自行采购的材料、设备，产品质量由甲方自负；乙方提供的材料及施工质量由乙方负责。</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5</w:t>
      </w:r>
      <w:r>
        <w:rPr>
          <w:color w:val="000000"/>
        </w:rPr>
        <w:t>.</w:t>
      </w:r>
      <w:r>
        <w:rPr>
          <w:rFonts w:hint="eastAsia"/>
        </w:rPr>
        <w:t xml:space="preserve"> </w:t>
      </w:r>
      <w:r>
        <w:rPr>
          <w:rFonts w:hint="eastAsia"/>
          <w:color w:val="000000"/>
        </w:rPr>
        <w:t>因乙方原因造成工程质量未达到合同约定标准的，甲方有权要求乙方返工直至工程质量达到合同约定的标准为止，并由乙方承担由此增加的费用和（或）延误的工期。</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000000"/>
        </w:rPr>
      </w:pPr>
      <w:r>
        <w:rPr>
          <w:rFonts w:hint="eastAsia"/>
          <w:b/>
          <w:color w:val="000000"/>
        </w:rPr>
        <w:t>第四条：材料供应</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1.乙方须严格按照国家有关价格条例规定，对本合同中所用材料一律实行明码标价。甲方所提供的材料均应用于本合同规定的</w:t>
      </w:r>
      <w:r>
        <w:rPr>
          <w:rFonts w:hint="eastAsia"/>
          <w:color w:val="000000"/>
          <w:highlight w:val="none"/>
          <w:lang w:val="en-US" w:eastAsia="zh-CN"/>
        </w:rPr>
        <w:t>维修</w:t>
      </w:r>
      <w:r>
        <w:rPr>
          <w:rFonts w:hint="eastAsia"/>
          <w:color w:val="000000"/>
        </w:rPr>
        <w:t>工程，非经甲方同意，不得挪作他用。乙方如挪作他用，应按挪用材料的双倍价款补偿给甲方。</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2.乙方提供的材料、设备如不符合质量要求，或规格有差异，应禁止使用。如已使用，对工程造成的损失均由乙方负责。</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3.甲方负责采购供应的材料、设备，应该是符合设计要求的合格产品，并应按时供应到现场。如延期到达，施工期顺延。</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000000"/>
        </w:rPr>
      </w:pPr>
      <w:r>
        <w:rPr>
          <w:rFonts w:hint="eastAsia"/>
          <w:b/>
          <w:color w:val="000000"/>
        </w:rPr>
        <w:t>第五条：付款方式</w:t>
      </w:r>
    </w:p>
    <w:p>
      <w:pPr>
        <w:pStyle w:val="12"/>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rPr>
        <w:t>本合同签订后</w:t>
      </w:r>
      <w:r>
        <w:rPr>
          <w:rFonts w:hint="eastAsia" w:cs="宋体"/>
          <w:sz w:val="24"/>
          <w:szCs w:val="24"/>
          <w:highlight w:val="none"/>
          <w:lang w:val="en-US" w:eastAsia="zh-CN"/>
        </w:rPr>
        <w:t>7个工作日内乙方</w:t>
      </w:r>
      <w:r>
        <w:rPr>
          <w:rFonts w:hint="eastAsia" w:ascii="宋体" w:hAnsi="宋体" w:eastAsia="宋体" w:cs="宋体"/>
          <w:sz w:val="24"/>
          <w:szCs w:val="24"/>
          <w:highlight w:val="none"/>
        </w:rPr>
        <w:t>进场施工</w:t>
      </w:r>
      <w:r>
        <w:rPr>
          <w:rFonts w:hint="eastAsia" w:ascii="宋体" w:hAnsi="宋体" w:eastAsia="宋体" w:cs="宋体"/>
          <w:sz w:val="24"/>
          <w:szCs w:val="24"/>
        </w:rPr>
        <w:t>，乙方施工完成及验收合格后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乙方向甲方开具足额专用增值税发票，</w:t>
      </w:r>
      <w:r>
        <w:rPr>
          <w:rFonts w:ascii="宋体" w:hAnsi="宋体" w:eastAsia="宋体" w:cs="宋体"/>
          <w:sz w:val="24"/>
          <w:szCs w:val="24"/>
        </w:rPr>
        <w:t>甲方收到发票后15个工作日内向乙方结算本合同工程价款97%的款项，即</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 xml:space="preserve"> </w:t>
      </w:r>
      <w:r>
        <w:rPr>
          <w:rFonts w:hint="eastAsia" w:ascii="宋体" w:hAnsi="宋体" w:eastAsia="宋体" w:cs="宋体"/>
          <w:sz w:val="24"/>
          <w:szCs w:val="24"/>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乙方应在甲方付款前开具合法足额</w:t>
      </w:r>
      <w:r>
        <w:rPr>
          <w:rFonts w:hint="eastAsia"/>
          <w:color w:val="000000"/>
          <w:lang w:val="en-US" w:eastAsia="zh-CN"/>
        </w:rPr>
        <w:t>专用</w:t>
      </w:r>
      <w:r>
        <w:rPr>
          <w:rFonts w:hint="eastAsia"/>
          <w:color w:val="000000"/>
        </w:rPr>
        <w:t>增值税发票，否则甲方有权顺延付款，且不承担责任。</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lang w:val="en-US" w:eastAsia="zh-CN"/>
        </w:rPr>
        <w:t>甲</w:t>
      </w:r>
      <w:r>
        <w:rPr>
          <w:rFonts w:hint="eastAsia"/>
          <w:color w:val="000000"/>
        </w:rPr>
        <w:t>方</w:t>
      </w:r>
      <w:r>
        <w:rPr>
          <w:rFonts w:hint="eastAsia"/>
          <w:color w:val="000000"/>
          <w:lang w:val="en-US" w:eastAsia="zh-CN"/>
        </w:rPr>
        <w:t>指定开票信息</w:t>
      </w:r>
      <w:r>
        <w:rPr>
          <w:rFonts w:hint="eastAsia"/>
          <w:color w:val="000000"/>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账户名：</w:t>
      </w:r>
      <w:r>
        <w:rPr>
          <w:rFonts w:hint="eastAsia"/>
          <w:b w:val="0"/>
          <w:bCs w:val="0"/>
          <w:color w:val="000000"/>
          <w:u w:val="none"/>
          <w:lang w:val="en-US" w:eastAsia="zh-CN"/>
        </w:rPr>
        <w:t>海口江发园区管理服务有限公司</w:t>
      </w:r>
      <w:r>
        <w:rPr>
          <w:rFonts w:hint="eastAsia"/>
          <w:b w:val="0"/>
          <w:bCs w:val="0"/>
          <w:color w:val="000000"/>
          <w:u w:val="none"/>
        </w:rPr>
        <w:t xml:space="preserve">  </w:t>
      </w:r>
      <w:r>
        <w:rPr>
          <w:rFonts w:hint="eastAsia"/>
          <w:color w:val="000000"/>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 xml:space="preserve">开户银行： 海口市农村信用合作联社江东新区信用社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lang w:val="en-US" w:eastAsia="zh-CN"/>
        </w:rPr>
        <w:t>纳税人识别号：91460000MAA93M0F24</w:t>
      </w:r>
      <w:r>
        <w:rPr>
          <w:rFonts w:hint="eastAsia"/>
          <w:color w:val="000000"/>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账号：1016765605800000</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乙方账户信息如下：</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auto"/>
        </w:rPr>
      </w:pPr>
      <w:r>
        <w:rPr>
          <w:rFonts w:hint="eastAsia"/>
          <w:color w:val="auto"/>
        </w:rPr>
        <w:t xml:space="preserve">账户名：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auto"/>
        </w:rPr>
      </w:pPr>
      <w:r>
        <w:rPr>
          <w:rFonts w:hint="eastAsia"/>
          <w:color w:val="auto"/>
        </w:rPr>
        <w:t xml:space="preserve">开户银行：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auto"/>
        </w:rPr>
        <w:t>账号：</w:t>
      </w:r>
      <w:r>
        <w:rPr>
          <w:rFonts w:hint="eastAsia"/>
          <w:color w:val="000000"/>
        </w:rPr>
        <w:t xml:space="preserve">                  </w:t>
      </w:r>
    </w:p>
    <w:p>
      <w:pPr>
        <w:pStyle w:val="12"/>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ascii="宋体" w:hAnsi="宋体" w:eastAsia="宋体" w:cs="宋体"/>
          <w:sz w:val="24"/>
          <w:szCs w:val="24"/>
        </w:rPr>
      </w:pPr>
      <w:r>
        <w:rPr>
          <w:rFonts w:hint="eastAsia" w:cs="宋体"/>
          <w:kern w:val="0"/>
          <w:sz w:val="24"/>
          <w:szCs w:val="24"/>
          <w:lang w:val="en-US" w:eastAsia="zh-CN" w:bidi="ar-SA"/>
        </w:rPr>
        <w:t>2</w:t>
      </w:r>
      <w:r>
        <w:rPr>
          <w:rFonts w:ascii="宋体" w:hAnsi="宋体" w:eastAsia="宋体" w:cs="宋体"/>
          <w:kern w:val="0"/>
          <w:sz w:val="24"/>
          <w:szCs w:val="24"/>
          <w:lang w:val="en-US" w:eastAsia="zh-CN" w:bidi="ar-SA"/>
        </w:rPr>
        <w:t>.</w:t>
      </w:r>
      <w:r>
        <w:rPr>
          <w:rFonts w:ascii="宋体" w:hAnsi="宋体" w:eastAsia="宋体" w:cs="宋体"/>
          <w:sz w:val="24"/>
          <w:szCs w:val="24"/>
        </w:rPr>
        <w:t>工程施工中如有项目增减或需要变动，双方应签订补充协议书，</w:t>
      </w:r>
      <w:r>
        <w:rPr>
          <w:rFonts w:ascii="宋体" w:hAnsi="宋体" w:eastAsia="宋体" w:cs="宋体"/>
          <w:sz w:val="24"/>
          <w:szCs w:val="24"/>
          <w:highlight w:val="none"/>
        </w:rPr>
        <w:t>并由乙方</w:t>
      </w:r>
      <w:r>
        <w:rPr>
          <w:rFonts w:hint="eastAsia" w:cs="宋体"/>
          <w:sz w:val="24"/>
          <w:szCs w:val="24"/>
          <w:highlight w:val="none"/>
          <w:lang w:val="en-US" w:eastAsia="zh-CN"/>
        </w:rPr>
        <w:t>根据实际情况发出变更申请，甲方审核书面同意后交给乙方实施，由乙方</w:t>
      </w:r>
      <w:r>
        <w:rPr>
          <w:rFonts w:ascii="宋体" w:hAnsi="宋体" w:eastAsia="宋体" w:cs="宋体"/>
          <w:sz w:val="24"/>
          <w:szCs w:val="24"/>
          <w:highlight w:val="none"/>
        </w:rPr>
        <w:t>通知施工人员。</w:t>
      </w:r>
    </w:p>
    <w:p>
      <w:pPr>
        <w:pStyle w:val="12"/>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s="宋体"/>
          <w:color w:val="000000"/>
          <w:kern w:val="0"/>
          <w:sz w:val="24"/>
          <w:szCs w:val="24"/>
          <w:lang w:val="en-US" w:eastAsia="zh-CN" w:bidi="ar-SA"/>
        </w:rPr>
        <w:t>3</w:t>
      </w:r>
      <w:r>
        <w:rPr>
          <w:rFonts w:hint="eastAsia" w:ascii="宋体" w:hAnsi="宋体" w:eastAsia="宋体" w:cs="宋体"/>
          <w:color w:val="000000"/>
          <w:kern w:val="0"/>
          <w:sz w:val="24"/>
          <w:szCs w:val="24"/>
          <w:lang w:val="en-US" w:eastAsia="zh-CN" w:bidi="ar-SA"/>
        </w:rPr>
        <w:t>.</w:t>
      </w:r>
      <w:r>
        <w:rPr>
          <w:rFonts w:hint="eastAsia"/>
          <w:color w:val="000000"/>
        </w:rPr>
        <w:t>甲方未按合同规定期限支付工程价款的，每逾期一天按未付工程价款额的</w:t>
      </w:r>
      <w:r>
        <w:rPr>
          <w:rFonts w:hint="eastAsia"/>
          <w:color w:val="000000"/>
          <w:lang w:val="en-US" w:eastAsia="zh-CN"/>
        </w:rPr>
        <w:t>万分之三</w:t>
      </w:r>
      <w:r>
        <w:rPr>
          <w:rFonts w:hint="eastAsia"/>
          <w:color w:val="000000"/>
        </w:rPr>
        <w:t>支付给乙方。</w:t>
      </w:r>
    </w:p>
    <w:p>
      <w:pPr>
        <w:pStyle w:val="12"/>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lang w:val="en-US" w:eastAsia="zh-CN"/>
        </w:rPr>
      </w:pPr>
      <w:r>
        <w:rPr>
          <w:rFonts w:hint="eastAsia" w:cs="宋体"/>
          <w:color w:val="000000"/>
          <w:kern w:val="0"/>
          <w:sz w:val="24"/>
          <w:szCs w:val="24"/>
          <w:lang w:val="en-US" w:eastAsia="zh-CN" w:bidi="ar-SA"/>
        </w:rPr>
        <w:t>4</w:t>
      </w:r>
      <w:r>
        <w:rPr>
          <w:rFonts w:hint="eastAsia" w:ascii="宋体" w:hAnsi="宋体" w:eastAsia="宋体" w:cs="宋体"/>
          <w:color w:val="000000"/>
          <w:kern w:val="0"/>
          <w:sz w:val="24"/>
          <w:szCs w:val="24"/>
          <w:lang w:val="en-US" w:eastAsia="zh-CN" w:bidi="ar-SA"/>
        </w:rPr>
        <w:t>.</w:t>
      </w:r>
      <w:r>
        <w:rPr>
          <w:rFonts w:hint="eastAsia"/>
          <w:color w:val="000000"/>
          <w:lang w:val="en-US" w:eastAsia="zh-CN"/>
        </w:rPr>
        <w:t>根据《建设工程质量保证金管理办法》规定，甲方按工程结算价款3%预留质量保证金，乙方在向甲方开具工程款结算发票的同时将质保金增值税发票一并交于甲方，甲方在保修期满后再向乙方结算保证金。</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color w:val="000000"/>
        </w:rPr>
      </w:pPr>
      <w:r>
        <w:rPr>
          <w:rFonts w:hint="eastAsia"/>
          <w:b/>
          <w:color w:val="000000"/>
        </w:rPr>
        <w:t>第六条：工程工期</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1.施工中如果因甲方原因要求重新返工的，或因甲方更改施工内容而延误工期的，均需签证，甲方须承担全部施工费用；如因乙方的原因造成返工，乙方承担责任，且自行承担全部费用，工期不变。</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color w:val="000000"/>
        </w:rPr>
        <w:t>2</w:t>
      </w:r>
      <w:r>
        <w:rPr>
          <w:rFonts w:hint="eastAsia"/>
          <w:color w:val="000000"/>
        </w:rPr>
        <w:t>.如遇天气等不可抗拒原因造成的工程工期延误，按实际情况工程工期顺延。</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3</w:t>
      </w:r>
      <w:r>
        <w:rPr>
          <w:color w:val="000000"/>
        </w:rPr>
        <w:t>.</w:t>
      </w:r>
      <w:r>
        <w:rPr>
          <w:rFonts w:hint="eastAsia"/>
          <w:color w:val="000000"/>
        </w:rPr>
        <w:t>除本合同另有约定外，乙方不得以任何理由延误工期或停工，否则，乙方应承担违约责任。</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000000"/>
        </w:rPr>
      </w:pPr>
      <w:r>
        <w:rPr>
          <w:rFonts w:hint="eastAsia"/>
          <w:b/>
          <w:color w:val="000000"/>
        </w:rPr>
        <w:t>第七条：工程验收</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1.工程质量验收，除隐蔽工程需分段验收外，待工程全部结束后，乙方组织甲方进行竣工验收。双方办理工程结算和移交手续。</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2.乙方通知甲方进行工序验收及竣工验收后，甲方应在三天内验收，逾期视为甲方自动放弃权利并视为验收合格。</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3</w:t>
      </w:r>
      <w:r>
        <w:rPr>
          <w:color w:val="000000"/>
        </w:rPr>
        <w:t>.</w:t>
      </w:r>
      <w:r>
        <w:rPr>
          <w:rFonts w:hint="eastAsia"/>
        </w:rPr>
        <w:t xml:space="preserve"> </w:t>
      </w:r>
      <w:r>
        <w:rPr>
          <w:rFonts w:hint="eastAsia"/>
          <w:color w:val="000000"/>
        </w:rPr>
        <w:t>竣工验收不合格的，乙方应按照验收意见对不合格工程返工、修复或采取其他补救措施，由此增加的费用和（或）延误的工期由乙方承担。乙方在完成不合格工程的返工、修复或采取其他补救措施后，应重新提交竣工验收申请报告，并按本项约定的程序重新进行验收。</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000000"/>
        </w:rPr>
      </w:pPr>
      <w:r>
        <w:rPr>
          <w:rFonts w:hint="eastAsia"/>
          <w:b/>
          <w:color w:val="000000"/>
        </w:rPr>
        <w:t>第八条：其他事项</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一、甲方如确实需要拆、改原建筑物结构或设备、管线，应向所在地房管部门办理手续，并承担有关费用。</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二、乙方的责任及义务</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ascii="仿宋" w:hAnsi="仿宋" w:eastAsia="仿宋" w:cs="仿宋"/>
          <w:color w:val="auto"/>
          <w:sz w:val="28"/>
          <w:szCs w:val="28"/>
          <w:highlight w:val="none"/>
          <w:lang w:eastAsia="zh-CN"/>
        </w:rPr>
      </w:pPr>
      <w:r>
        <w:rPr>
          <w:rFonts w:hint="eastAsia"/>
          <w:color w:val="000000"/>
        </w:rPr>
        <w:t>1.负责施工现场的安全，严防火灾、佩证上岗、文明施工，并防止施工造成的物品损坏等事故发生而影响他人。万一发生，必需尽快负责修复或赔偿。乙方需负责施工人员的安全问题。如发生本条款所述问题，一概与甲方无关</w:t>
      </w:r>
      <w:r>
        <w:rPr>
          <w:rFonts w:hint="eastAsia"/>
          <w:color w:val="000000"/>
          <w:lang w:eastAsia="zh-CN"/>
        </w:rPr>
        <w:t>，</w:t>
      </w:r>
      <w:r>
        <w:rPr>
          <w:rFonts w:hint="eastAsia" w:ascii="宋体" w:hAnsi="宋体" w:eastAsia="宋体" w:cs="宋体"/>
          <w:color w:val="000000"/>
          <w:sz w:val="24"/>
          <w:szCs w:val="24"/>
        </w:rPr>
        <w:t>由此造成</w:t>
      </w:r>
      <w:r>
        <w:rPr>
          <w:rFonts w:hint="eastAsia" w:ascii="宋体" w:hAnsi="宋体" w:eastAsia="宋体" w:cs="宋体"/>
          <w:color w:val="000000"/>
          <w:sz w:val="24"/>
          <w:szCs w:val="24"/>
          <w:lang w:val="en-US" w:eastAsia="zh-CN"/>
        </w:rPr>
        <w:t>甲方</w:t>
      </w:r>
      <w:r>
        <w:rPr>
          <w:rFonts w:hint="eastAsia" w:ascii="宋体" w:hAnsi="宋体" w:eastAsia="宋体" w:cs="宋体"/>
          <w:color w:val="000000"/>
          <w:sz w:val="24"/>
          <w:szCs w:val="24"/>
        </w:rPr>
        <w:t>损失的由</w:t>
      </w:r>
      <w:r>
        <w:rPr>
          <w:rFonts w:hint="eastAsia" w:ascii="宋体" w:hAnsi="宋体" w:eastAsia="宋体" w:cs="宋体"/>
          <w:color w:val="000000"/>
          <w:sz w:val="24"/>
          <w:szCs w:val="24"/>
          <w:lang w:val="en-US" w:eastAsia="zh-CN"/>
        </w:rPr>
        <w:t>乙方</w:t>
      </w:r>
      <w:r>
        <w:rPr>
          <w:rFonts w:hint="eastAsia" w:ascii="宋体" w:hAnsi="宋体" w:eastAsia="宋体" w:cs="宋体"/>
          <w:color w:val="000000"/>
          <w:sz w:val="24"/>
          <w:szCs w:val="24"/>
        </w:rPr>
        <w:t>进行赔偿</w:t>
      </w:r>
      <w:r>
        <w:rPr>
          <w:rFonts w:hint="eastAsia" w:ascii="宋体" w:hAnsi="宋体" w:eastAsia="宋体" w:cs="宋体"/>
          <w:color w:val="000000"/>
          <w:sz w:val="24"/>
          <w:szCs w:val="24"/>
          <w:lang w:eastAsia="zh-CN"/>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2.严格履行合同，实行信誉工期，如果因延迟完工，如脱料、窝工等情形出现，均按违约处理。</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3.在施工范围内承担保修责任</w:t>
      </w:r>
      <w:r>
        <w:rPr>
          <w:rFonts w:hint="eastAsia"/>
          <w:color w:val="000000"/>
          <w:lang w:eastAsia="zh-CN"/>
        </w:rPr>
        <w:t>，</w:t>
      </w:r>
      <w:r>
        <w:rPr>
          <w:rFonts w:hint="eastAsia"/>
          <w:color w:val="000000"/>
          <w:lang w:val="en-US" w:eastAsia="zh-CN"/>
        </w:rPr>
        <w:t>保修期限为</w:t>
      </w:r>
      <w:r>
        <w:rPr>
          <w:rFonts w:hint="eastAsia"/>
          <w:color w:val="000000"/>
          <w:u w:val="single"/>
          <w:lang w:val="en-US" w:eastAsia="zh-CN"/>
        </w:rPr>
        <w:t>半</w:t>
      </w:r>
      <w:r>
        <w:rPr>
          <w:rFonts w:hint="eastAsia"/>
          <w:color w:val="000000"/>
          <w:lang w:val="en-US" w:eastAsia="zh-CN"/>
        </w:rPr>
        <w:t>年，保修期自竣工验收合格之日起算</w:t>
      </w:r>
      <w:r>
        <w:rPr>
          <w:rFonts w:hint="eastAsia"/>
          <w:color w:val="000000"/>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000000"/>
        </w:rPr>
      </w:pPr>
      <w:r>
        <w:rPr>
          <w:rFonts w:hint="eastAsia"/>
          <w:b/>
          <w:color w:val="000000"/>
        </w:rPr>
        <w:t>第九条：违约责任</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1</w:t>
      </w:r>
      <w:r>
        <w:rPr>
          <w:color w:val="000000"/>
        </w:rPr>
        <w:t>.</w:t>
      </w:r>
      <w:r>
        <w:rPr>
          <w:rFonts w:hint="eastAsia"/>
          <w:color w:val="000000"/>
        </w:rPr>
        <w:t>合同生效后，在合同履行期间，擅自解除或终止合同方，应按合同总金额</w:t>
      </w:r>
      <w:r>
        <w:rPr>
          <w:color w:val="000000"/>
        </w:rPr>
        <w:t>20</w:t>
      </w:r>
      <w:r>
        <w:rPr>
          <w:rFonts w:hint="eastAsia"/>
          <w:color w:val="000000"/>
        </w:rPr>
        <w:t>%作为违约金付给对方。因擅自解除或终止合同，使对方造成的实际损失超过违约金的，应进行赔偿。</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2</w:t>
      </w:r>
      <w:r>
        <w:rPr>
          <w:color w:val="000000"/>
        </w:rPr>
        <w:t>.</w:t>
      </w:r>
      <w:r>
        <w:rPr>
          <w:rFonts w:hint="eastAsia"/>
          <w:color w:val="000000"/>
        </w:rPr>
        <w:t>如因乙方原因造成工期延误的，不超过三个日历天的，每逾期一个日历天，向甲方支付违约金</w:t>
      </w:r>
      <w:r>
        <w:rPr>
          <w:rFonts w:hint="eastAsia"/>
          <w:color w:val="000000"/>
          <w:lang w:val="en-US" w:eastAsia="zh-CN"/>
        </w:rPr>
        <w:t>5</w:t>
      </w:r>
      <w:r>
        <w:rPr>
          <w:rFonts w:hint="eastAsia"/>
          <w:color w:val="000000"/>
        </w:rPr>
        <w:t>00元/天；超过三个日历天的，违约金按800元/天计取，同时甲方有权解除合同。</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3</w:t>
      </w:r>
      <w:r>
        <w:rPr>
          <w:color w:val="000000"/>
        </w:rPr>
        <w:t>.</w:t>
      </w:r>
      <w:r>
        <w:rPr>
          <w:rFonts w:hint="eastAsia"/>
          <w:color w:val="000000"/>
        </w:rPr>
        <w:t>乙方在施工过程中不得因自身原因擅自停工、退场，如擅自停工，甲方有权向乙方索赔（在结算款中每日扣除1</w:t>
      </w:r>
      <w:r>
        <w:rPr>
          <w:color w:val="000000"/>
        </w:rPr>
        <w:t>0</w:t>
      </w:r>
      <w:r>
        <w:rPr>
          <w:rFonts w:hint="eastAsia"/>
          <w:color w:val="000000"/>
        </w:rPr>
        <w:t>00元）；如擅自退场，已完合格工程量按其50%支付（不合格工程或部分不合格工程的工程款，甲方不予支付，同时乙方还应无条件清除已完成的不合格工程），退场费用甲方不予认可。</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4</w:t>
      </w:r>
      <w:r>
        <w:rPr>
          <w:color w:val="000000"/>
        </w:rPr>
        <w:t>.</w:t>
      </w:r>
      <w:r>
        <w:rPr>
          <w:rFonts w:hint="eastAsia"/>
          <w:color w:val="000000"/>
        </w:rPr>
        <w:t>工程质量达不到质量要求的乙方应按甲方要求的时间进行限期整改，整改日期每拖延一天支付违约金1000元/天；执行超过时限要求的，甲方有权解除合同，并保留对乙方违约的追责权利。</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color w:val="000000"/>
        </w:rPr>
        <w:t>5.</w:t>
      </w:r>
      <w:r>
        <w:rPr>
          <w:rFonts w:hint="eastAsia"/>
          <w:color w:val="000000"/>
        </w:rPr>
        <w:t>乙方违约、导致合同提前终止（包括甲方行使合同解除权情况）的，除合同其他条款约定违约责任外，乙方应向甲方支付相当于合同总价</w:t>
      </w:r>
      <w:r>
        <w:rPr>
          <w:rFonts w:hint="eastAsia"/>
          <w:color w:val="000000"/>
          <w:u w:val="single"/>
        </w:rPr>
        <w:t>20%</w:t>
      </w:r>
      <w:r>
        <w:rPr>
          <w:rFonts w:hint="eastAsia"/>
          <w:color w:val="000000"/>
        </w:rPr>
        <w:t>的违约金。</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000000"/>
        </w:rPr>
      </w:pPr>
      <w:r>
        <w:rPr>
          <w:rFonts w:hint="eastAsia"/>
          <w:b/>
          <w:color w:val="000000"/>
        </w:rPr>
        <w:t>第十条：争议解决</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1.本合同履行期间，双方如发生争议，在不影响工程进度的前提下，双方应协商解决。</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2.当事人不愿通过协商、调解解决，或协商、调解解决不成时，可以按照本合同约定向甲方住所地有管辖权的人民法院提起诉讼。败诉方承担全部的诉讼费用、律师费、担保费等全部费用。</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b/>
          <w:color w:val="000000"/>
        </w:rPr>
      </w:pPr>
      <w:r>
        <w:rPr>
          <w:rFonts w:hint="eastAsia"/>
          <w:b/>
          <w:color w:val="000000"/>
        </w:rPr>
        <w:t>第十</w:t>
      </w:r>
      <w:r>
        <w:rPr>
          <w:rFonts w:hint="eastAsia"/>
          <w:b/>
          <w:color w:val="000000"/>
          <w:lang w:val="en-US" w:eastAsia="zh-CN"/>
        </w:rPr>
        <w:t>一</w:t>
      </w:r>
      <w:r>
        <w:rPr>
          <w:rFonts w:hint="eastAsia"/>
          <w:b/>
          <w:color w:val="000000"/>
        </w:rPr>
        <w:t>条：合同生效</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1.</w:t>
      </w:r>
      <w:r>
        <w:rPr>
          <w:rFonts w:hint="eastAsia" w:ascii="宋体" w:hAnsi="宋体" w:eastAsia="宋体" w:cs="宋体"/>
          <w:color w:val="000000"/>
          <w:sz w:val="24"/>
          <w:szCs w:val="24"/>
        </w:rPr>
        <w:t>本合同自各方法定代表人或其委托代理人签字并加盖公章/合同章之日起生效。签章时间不一致的，以最后一方签章时间为准，本合同附件为本合同不可分割之组成部分，与本合同具有同等法律效力，双方应共同遵守附件之各项约定。</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rPr>
        <w:t>2.补充合同与本合同具有同等的法律效力。</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r>
        <w:rPr>
          <w:rFonts w:hint="eastAsia"/>
          <w:color w:val="000000"/>
        </w:rPr>
        <w:t>3.本合同一式</w:t>
      </w:r>
      <w:r>
        <w:rPr>
          <w:rFonts w:hint="eastAsia"/>
          <w:color w:val="000000"/>
          <w:lang w:val="en-US" w:eastAsia="zh-CN"/>
        </w:rPr>
        <w:t>肆</w:t>
      </w:r>
      <w:r>
        <w:rPr>
          <w:rFonts w:hint="eastAsia"/>
          <w:color w:val="000000"/>
        </w:rPr>
        <w:t>份，甲乙双方各执</w:t>
      </w:r>
      <w:r>
        <w:rPr>
          <w:rFonts w:hint="eastAsia"/>
          <w:color w:val="000000"/>
          <w:lang w:val="en-US" w:eastAsia="zh-CN"/>
        </w:rPr>
        <w:t>贰</w:t>
      </w:r>
      <w:r>
        <w:rPr>
          <w:rFonts w:hint="eastAsia"/>
          <w:color w:val="000000"/>
        </w:rPr>
        <w:t>份。</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lang w:val="en-US" w:eastAsia="zh-CN"/>
        </w:rPr>
      </w:pPr>
      <w:r>
        <w:rPr>
          <w:rFonts w:hint="eastAsia"/>
          <w:color w:val="000000"/>
          <w:lang w:val="en-US" w:eastAsia="zh-CN"/>
        </w:rPr>
        <w:t>附件：</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lang w:val="en-US" w:eastAsia="zh-CN"/>
        </w:rPr>
      </w:pPr>
      <w:r>
        <w:rPr>
          <w:rFonts w:hint="eastAsia"/>
          <w:color w:val="000000"/>
          <w:lang w:val="en-US" w:eastAsia="zh-CN"/>
        </w:rPr>
        <w:t>附件一：《</w:t>
      </w:r>
      <w:r>
        <w:rPr>
          <w:rFonts w:hint="eastAsia"/>
          <w:color w:val="auto"/>
          <w:lang w:val="en-US" w:eastAsia="zh-CN"/>
        </w:rPr>
        <w:t>材料报价清单</w:t>
      </w:r>
      <w:r>
        <w:rPr>
          <w:rFonts w:hint="eastAsia"/>
          <w:color w:val="000000"/>
          <w:lang w:val="en-US" w:eastAsia="zh-CN"/>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r>
        <w:rPr>
          <w:rFonts w:hint="eastAsia"/>
          <w:color w:val="000000"/>
          <w:lang w:val="en-US" w:eastAsia="zh-CN"/>
        </w:rPr>
        <w:t>附件二：《</w:t>
      </w:r>
      <w:r>
        <w:rPr>
          <w:rFonts w:hint="eastAsia" w:ascii="宋体" w:hAnsi="宋体" w:eastAsia="宋体" w:cs="宋体"/>
          <w:b w:val="0"/>
          <w:bCs w:val="0"/>
          <w:i w:val="0"/>
          <w:iCs w:val="0"/>
          <w:color w:val="000000"/>
          <w:kern w:val="0"/>
          <w:sz w:val="24"/>
          <w:szCs w:val="24"/>
          <w:u w:val="none"/>
          <w:lang w:val="en-US" w:eastAsia="zh-CN" w:bidi="ar"/>
        </w:rPr>
        <w:t>维修更换验收表</w:t>
      </w:r>
      <w:r>
        <w:rPr>
          <w:rFonts w:hint="eastAsia" w:cs="宋体"/>
          <w:b w:val="0"/>
          <w:bCs w:val="0"/>
          <w:i w:val="0"/>
          <w:iCs w:val="0"/>
          <w:color w:val="000000"/>
          <w:kern w:val="0"/>
          <w:sz w:val="24"/>
          <w:szCs w:val="24"/>
          <w:u w:val="none"/>
          <w:lang w:val="en-US" w:eastAsia="zh-CN" w:bidi="ar"/>
        </w:rPr>
        <w:t>》</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Borders>
              <w:tl2br w:val="nil"/>
              <w:tr2bl w:val="nil"/>
            </w:tcBorders>
          </w:tcPr>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color w:val="000000"/>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firstLine="0" w:firstLineChars="0"/>
              <w:jc w:val="both"/>
              <w:rPr>
                <w:rFonts w:hint="eastAsia"/>
                <w:color w:val="000000"/>
                <w:u w:val="single"/>
                <w:lang w:val="en-US" w:eastAsia="zh-CN"/>
              </w:rPr>
            </w:pPr>
            <w:r>
              <w:rPr>
                <w:rFonts w:hint="eastAsia"/>
                <w:color w:val="000000"/>
              </w:rPr>
              <w:t>甲   方：</w:t>
            </w:r>
            <w:r>
              <w:rPr>
                <w:rFonts w:hint="eastAsia"/>
                <w:color w:val="000000"/>
                <w:u w:val="single"/>
              </w:rPr>
              <w:t>海口江发园区管理服务有限公司</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firstLine="0" w:firstLineChars="0"/>
              <w:jc w:val="both"/>
              <w:rPr>
                <w:color w:val="000000"/>
              </w:rPr>
            </w:pPr>
            <w:r>
              <w:rPr>
                <w:rFonts w:hint="eastAsia"/>
                <w:color w:val="000000"/>
              </w:rPr>
              <w:t xml:space="preserve">（签章）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color w:val="000000"/>
              </w:rPr>
            </w:pPr>
            <w:r>
              <w:rPr>
                <w:rFonts w:hint="eastAsia"/>
                <w:color w:val="000000"/>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firstLine="0" w:firstLineChars="0"/>
              <w:jc w:val="both"/>
              <w:rPr>
                <w:color w:val="000000"/>
                <w:u w:val="single"/>
              </w:rPr>
            </w:pPr>
            <w:r>
              <w:rPr>
                <w:rFonts w:hint="eastAsia"/>
                <w:color w:val="000000"/>
              </w:rPr>
              <w:t>地   址：</w:t>
            </w:r>
            <w:r>
              <w:rPr>
                <w:rFonts w:hint="eastAsia"/>
                <w:color w:val="000000"/>
                <w:u w:val="single"/>
              </w:rPr>
              <w:t xml:space="preserve"> </w:t>
            </w:r>
            <w:r>
              <w:rPr>
                <w:rFonts w:hint="eastAsia"/>
                <w:color w:val="000000"/>
                <w:u w:val="single"/>
                <w:lang w:val="en-US" w:eastAsia="zh-CN"/>
              </w:rPr>
              <w:t>海南省海口市江东新区桂林洋大道与桂秀路交叉口东北200米罗牛山电商大厦8楼</w:t>
            </w:r>
            <w:r>
              <w:rPr>
                <w:rFonts w:hint="eastAsia"/>
                <w:color w:val="000000"/>
                <w:u w:val="single"/>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color w:val="000000"/>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color w:val="000000"/>
                <w:vertAlign w:val="baseline"/>
              </w:rPr>
            </w:pPr>
            <w:r>
              <w:rPr>
                <w:rFonts w:hint="eastAsia"/>
              </w:rPr>
              <w:t>签订时间：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tc>
        <w:tc>
          <w:tcPr>
            <w:tcW w:w="4927" w:type="dxa"/>
            <w:tcBorders>
              <w:tl2br w:val="nil"/>
              <w:tr2bl w:val="nil"/>
            </w:tcBorders>
          </w:tcPr>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color w:val="000000"/>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default" w:eastAsia="宋体"/>
                <w:color w:val="000000"/>
                <w:u w:val="single"/>
                <w:lang w:val="en-US" w:eastAsia="zh-CN"/>
              </w:rPr>
            </w:pPr>
            <w:r>
              <w:rPr>
                <w:rFonts w:hint="eastAsia"/>
                <w:color w:val="000000"/>
              </w:rPr>
              <w:t>乙    方：</w:t>
            </w:r>
            <w:r>
              <w:rPr>
                <w:rFonts w:hint="eastAsia"/>
                <w:color w:val="000000"/>
                <w:u w:val="single"/>
                <w:lang w:val="en-US" w:eastAsia="zh-CN"/>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u w:val="none"/>
                <w:lang w:val="en-US" w:eastAsia="zh-CN"/>
              </w:rPr>
            </w:pPr>
            <w:r>
              <w:rPr>
                <w:rFonts w:hint="eastAsia"/>
                <w:color w:val="000000"/>
                <w:u w:val="none"/>
                <w:lang w:val="en-US" w:eastAsia="zh-CN"/>
              </w:rPr>
              <w:t>（签章）</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u w:val="none"/>
                <w:lang w:val="en-US"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rPr>
                <w:rFonts w:hint="eastAsia"/>
                <w:color w:val="000000"/>
                <w:u w:val="none"/>
                <w:lang w:val="en-US"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1199" w:leftChars="228" w:hanging="720" w:hangingChars="300"/>
              <w:jc w:val="both"/>
              <w:rPr>
                <w:rFonts w:hint="eastAsia"/>
                <w:color w:val="auto"/>
                <w:u w:val="single"/>
                <w:lang w:val="en-US" w:eastAsia="zh-CN"/>
              </w:rPr>
            </w:pPr>
            <w:r>
              <w:rPr>
                <w:rFonts w:hint="eastAsia"/>
                <w:color w:val="auto"/>
              </w:rPr>
              <w:t>地    址：</w:t>
            </w:r>
            <w:r>
              <w:rPr>
                <w:rFonts w:hint="eastAsia"/>
                <w:color w:val="auto"/>
                <w:u w:val="single"/>
                <w:lang w:val="en-US" w:eastAsia="zh-CN"/>
              </w:rPr>
              <w:t xml:space="preserve">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1199" w:leftChars="228" w:hanging="720" w:hangingChars="300"/>
              <w:jc w:val="both"/>
              <w:rPr>
                <w:rFonts w:hint="eastAsia"/>
                <w:color w:val="auto"/>
                <w:u w:val="single"/>
                <w:lang w:val="en-US"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1199" w:leftChars="228" w:hanging="720" w:hangingChars="300"/>
              <w:jc w:val="both"/>
              <w:rPr>
                <w:rFonts w:hint="eastAsia"/>
                <w:color w:val="auto"/>
                <w:u w:val="single"/>
                <w:lang w:val="en-US"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color w:val="000000"/>
              </w:rPr>
            </w:pPr>
            <w:r>
              <w:rPr>
                <w:rFonts w:hint="eastAsia"/>
              </w:rPr>
              <w:t>签订时间：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color w:val="000000"/>
                <w:vertAlign w:val="baseline"/>
              </w:rPr>
            </w:pPr>
          </w:p>
        </w:tc>
      </w:tr>
    </w:tbl>
    <w:p>
      <w:pPr>
        <w:rPr>
          <w:rFonts w:hint="eastAsia"/>
          <w:lang w:val="en-US" w:eastAsia="zh-CN"/>
        </w:rPr>
        <w:sectPr>
          <w:headerReference r:id="rId3" w:type="default"/>
          <w:footerReference r:id="rId4" w:type="default"/>
          <w:footerReference r:id="rId5" w:type="even"/>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rFonts w:hint="default"/>
          <w:lang w:val="en-US" w:eastAsia="zh-CN"/>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lang w:val="en-US" w:eastAsia="zh-CN"/>
        </w:rPr>
        <w:t>附件一：</w:t>
      </w:r>
      <w:r>
        <w:rPr>
          <w:rFonts w:hint="eastAsia"/>
          <w:color w:val="auto"/>
          <w:lang w:val="en-US" w:eastAsia="zh-CN"/>
        </w:rPr>
        <w:t>材料报价清单</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rPr>
          <w:rFonts w:hint="default" w:eastAsia="宋体"/>
          <w:lang w:val="en-US" w:eastAsia="zh-CN"/>
        </w:rPr>
      </w:pPr>
      <w:r>
        <w:rPr>
          <w:rFonts w:hint="eastAsia"/>
          <w:lang w:val="en-US" w:eastAsia="zh-CN"/>
        </w:rPr>
        <w:t>附件二：</w:t>
      </w:r>
      <w:r>
        <w:rPr>
          <w:rFonts w:hint="eastAsia" w:ascii="宋体" w:hAnsi="宋体" w:eastAsia="宋体" w:cs="宋体"/>
          <w:b w:val="0"/>
          <w:bCs w:val="0"/>
          <w:i w:val="0"/>
          <w:iCs w:val="0"/>
          <w:color w:val="000000"/>
          <w:kern w:val="0"/>
          <w:sz w:val="24"/>
          <w:szCs w:val="24"/>
          <w:u w:val="none"/>
          <w:lang w:val="en-US" w:eastAsia="zh-CN" w:bidi="ar"/>
        </w:rPr>
        <w:t>维修更换验收表</w:t>
      </w:r>
    </w:p>
    <w:tbl>
      <w:tblPr>
        <w:tblStyle w:val="6"/>
        <w:tblW w:w="49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4"/>
        <w:gridCol w:w="1202"/>
        <w:gridCol w:w="3720"/>
        <w:gridCol w:w="900"/>
        <w:gridCol w:w="1035"/>
        <w:gridCol w:w="1200"/>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江东新区展示中心广场</w:t>
            </w:r>
            <w:r>
              <w:rPr>
                <w:rFonts w:hint="eastAsia" w:ascii="宋体" w:hAnsi="宋体" w:cs="宋体"/>
                <w:b w:val="0"/>
                <w:bCs w:val="0"/>
                <w:i w:val="0"/>
                <w:iCs w:val="0"/>
                <w:color w:val="000000"/>
                <w:kern w:val="0"/>
                <w:sz w:val="24"/>
                <w:szCs w:val="24"/>
                <w:u w:val="none"/>
                <w:lang w:val="en-US" w:eastAsia="zh-CN" w:bidi="ar"/>
              </w:rPr>
              <w:t>荔枝面花岗岩石材</w:t>
            </w:r>
            <w:r>
              <w:rPr>
                <w:rFonts w:hint="eastAsia" w:ascii="宋体" w:hAnsi="宋体" w:eastAsia="宋体" w:cs="宋体"/>
                <w:b w:val="0"/>
                <w:bCs w:val="0"/>
                <w:i w:val="0"/>
                <w:iCs w:val="0"/>
                <w:color w:val="000000"/>
                <w:kern w:val="0"/>
                <w:sz w:val="24"/>
                <w:szCs w:val="24"/>
                <w:u w:val="none"/>
                <w:lang w:val="en-US" w:eastAsia="zh-CN" w:bidi="ar"/>
              </w:rPr>
              <w:t>维修更换验收表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客户姓名：</w:t>
            </w:r>
          </w:p>
        </w:tc>
        <w:tc>
          <w:tcPr>
            <w:tcW w:w="1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right"/>
              <w:textAlignment w:val="center"/>
              <w:rPr>
                <w:rFonts w:hint="eastAsia" w:ascii="宋体" w:hAnsi="宋体" w:eastAsia="宋体" w:cs="宋体"/>
                <w:i w:val="0"/>
                <w:iCs w:val="0"/>
                <w:color w:val="000000"/>
                <w:sz w:val="24"/>
                <w:szCs w:val="24"/>
                <w:u w:val="none"/>
              </w:rPr>
            </w:pP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both"/>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工程地址：</w:t>
            </w:r>
          </w:p>
        </w:tc>
        <w:tc>
          <w:tcPr>
            <w:tcW w:w="11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江东新区</w:t>
            </w:r>
            <w:r>
              <w:rPr>
                <w:rFonts w:hint="eastAsia" w:ascii="宋体" w:hAnsi="宋体" w:cs="宋体"/>
                <w:i w:val="0"/>
                <w:iCs w:val="0"/>
                <w:color w:val="000000"/>
                <w:kern w:val="0"/>
                <w:sz w:val="24"/>
                <w:szCs w:val="24"/>
                <w:u w:val="none"/>
                <w:lang w:val="en-US" w:eastAsia="zh-CN" w:bidi="ar"/>
              </w:rPr>
              <w:t>展示中心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验收项目</w:t>
            </w:r>
          </w:p>
        </w:tc>
        <w:tc>
          <w:tcPr>
            <w:tcW w:w="18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验收标准（MM)</w:t>
            </w:r>
          </w:p>
        </w:tc>
        <w:tc>
          <w:tcPr>
            <w:tcW w:w="9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验收结果“√”</w:t>
            </w:r>
          </w:p>
        </w:tc>
        <w:tc>
          <w:tcPr>
            <w:tcW w:w="11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石材维修照片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b w:val="0"/>
                <w:bCs w:val="0"/>
                <w:i w:val="0"/>
                <w:iCs w:val="0"/>
                <w:color w:val="000000"/>
                <w:sz w:val="24"/>
                <w:szCs w:val="24"/>
                <w:u w:val="none"/>
              </w:rPr>
            </w:pPr>
          </w:p>
        </w:tc>
        <w:tc>
          <w:tcPr>
            <w:tcW w:w="18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合格</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cs="宋体"/>
                <w:b w:val="0"/>
                <w:bCs w:val="0"/>
                <w:i w:val="0"/>
                <w:iCs w:val="0"/>
                <w:color w:val="000000"/>
                <w:kern w:val="0"/>
                <w:sz w:val="24"/>
                <w:szCs w:val="24"/>
                <w:u w:val="none"/>
                <w:lang w:val="en-US" w:eastAsia="zh-CN" w:bidi="ar"/>
              </w:rPr>
              <w:t>不合格</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施工前</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施工后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地砖石材铺贴质量</w:t>
            </w:r>
          </w:p>
        </w:tc>
        <w:tc>
          <w:tcPr>
            <w:tcW w:w="18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表面平整、里面垂直</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left"/>
              <w:rPr>
                <w:rFonts w:hint="eastAsia" w:ascii="宋体" w:hAnsi="宋体" w:eastAsia="宋体" w:cs="宋体"/>
                <w:i w:val="0"/>
                <w:iCs w:val="0"/>
                <w:color w:val="000000"/>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阳角对缝、方正、平直、不掉角</w:t>
            </w:r>
          </w:p>
        </w:tc>
        <w:tc>
          <w:tcPr>
            <w:tcW w:w="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left"/>
              <w:rPr>
                <w:rFonts w:hint="eastAsia" w:ascii="宋体" w:hAnsi="宋体" w:eastAsia="宋体" w:cs="宋体"/>
                <w:i w:val="0"/>
                <w:iCs w:val="0"/>
                <w:color w:val="000000"/>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5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接缝平直、光滑、填缝密实</w:t>
            </w:r>
          </w:p>
        </w:tc>
        <w:tc>
          <w:tcPr>
            <w:tcW w:w="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left"/>
              <w:rPr>
                <w:rFonts w:hint="eastAsia" w:ascii="宋体" w:hAnsi="宋体" w:eastAsia="宋体" w:cs="宋体"/>
                <w:i w:val="0"/>
                <w:iCs w:val="0"/>
                <w:color w:val="auto"/>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5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采用满粘贴施工、石材密实</w:t>
            </w:r>
          </w:p>
        </w:tc>
        <w:tc>
          <w:tcPr>
            <w:tcW w:w="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left"/>
              <w:rPr>
                <w:rFonts w:hint="eastAsia" w:ascii="宋体" w:hAnsi="宋体" w:eastAsia="宋体" w:cs="宋体"/>
                <w:i w:val="0"/>
                <w:iCs w:val="0"/>
                <w:color w:val="auto"/>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5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砖面与地面孔洞吻合、边缘整齐</w:t>
            </w:r>
          </w:p>
        </w:tc>
        <w:tc>
          <w:tcPr>
            <w:tcW w:w="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left"/>
              <w:rPr>
                <w:rFonts w:hint="eastAsia" w:ascii="宋体" w:hAnsi="宋体" w:eastAsia="宋体" w:cs="宋体"/>
                <w:i w:val="0"/>
                <w:iCs w:val="0"/>
                <w:color w:val="auto"/>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5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水泥砂浆、地面找平</w:t>
            </w:r>
          </w:p>
        </w:tc>
        <w:tc>
          <w:tcPr>
            <w:tcW w:w="18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表面平整、四角垂直</w:t>
            </w:r>
          </w:p>
        </w:tc>
        <w:tc>
          <w:tcPr>
            <w:tcW w:w="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left"/>
              <w:rPr>
                <w:rFonts w:hint="eastAsia" w:ascii="宋体" w:hAnsi="宋体" w:eastAsia="宋体" w:cs="宋体"/>
                <w:i w:val="0"/>
                <w:iCs w:val="0"/>
                <w:color w:val="auto"/>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5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5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000000"/>
                <w:sz w:val="24"/>
                <w:szCs w:val="24"/>
                <w:u w:val="none"/>
              </w:rPr>
            </w:pPr>
          </w:p>
        </w:tc>
        <w:tc>
          <w:tcPr>
            <w:tcW w:w="1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找平层与基层结合牢固、无空鼓、起砂</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left"/>
              <w:rPr>
                <w:rFonts w:hint="eastAsia" w:ascii="宋体" w:hAnsi="宋体" w:eastAsia="宋体" w:cs="宋体"/>
                <w:i w:val="0"/>
                <w:iCs w:val="0"/>
                <w:color w:val="auto"/>
                <w:sz w:val="24"/>
                <w:szCs w:val="24"/>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3" w:hRule="atLeast"/>
        </w:trPr>
        <w:tc>
          <w:tcPr>
            <w:tcW w:w="96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line="360" w:lineRule="auto"/>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工程负责人签字</w:t>
            </w:r>
          </w:p>
        </w:tc>
        <w:tc>
          <w:tcPr>
            <w:tcW w:w="18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line="360" w:lineRule="auto"/>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客户签字</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spacing w:line="360" w:lineRule="auto"/>
              <w:jc w:val="left"/>
              <w:textAlignment w:val="top"/>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总评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spacing w:line="360" w:lineRule="auto"/>
              <w:jc w:val="left"/>
              <w:rPr>
                <w:rFonts w:hint="eastAsia" w:ascii="宋体" w:hAnsi="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乙方需提供维修更换处的施工前和维修后照片作为附件</w:t>
            </w:r>
          </w:p>
        </w:tc>
      </w:tr>
    </w:tbl>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pPr>
    </w:p>
    <w:sectPr>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0000000000000000000"/>
    <w:charset w:val="86"/>
    <w:family w:val="script"/>
    <w:pitch w:val="default"/>
    <w:sig w:usb0="00000000" w:usb1="00000000" w:usb2="00000010" w:usb3="00000000" w:csb0="00040000" w:csb1="00000000"/>
  </w:font>
  <w:font w:name="方正粗圆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Style w:val="9"/>
        <w:rFonts w:hint="eastAsia" w:eastAsia="宋体"/>
        <w:lang w:val="en-US" w:eastAsia="zh-CN"/>
      </w:rPr>
    </w:pPr>
    <w:r>
      <w:rPr>
        <w:rFonts w:hint="eastAsia" w:ascii="Tahoma" w:hAnsi="Tahoma" w:eastAsia="Tahoma" w:cs="Tahoma"/>
        <w:i w:val="0"/>
        <w:iCs w:val="0"/>
        <w:caps w:val="0"/>
        <w:color w:val="333333"/>
        <w:spacing w:val="0"/>
        <w:sz w:val="21"/>
        <w:szCs w:val="21"/>
        <w:shd w:val="clear" w:fill="FFFFFF"/>
        <w:lang w:val="en-US" w:eastAsia="zh-CN"/>
      </w:rPr>
      <w:t>合同编号：</w:t>
    </w:r>
  </w:p>
  <w:p>
    <w:pPr>
      <w:pStyle w:val="4"/>
      <w:pBdr>
        <w:bottom w:val="none" w:color="auto" w:sz="0" w:space="1"/>
      </w:pBdr>
      <w:rPr>
        <w:rStyle w:val="9"/>
      </w:rPr>
    </w:pPr>
  </w:p>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hY2Y3MDI0YzhlMjM3MmY1NzU0MDlmNGM3MTY5MzkifQ=="/>
  </w:docVars>
  <w:rsids>
    <w:rsidRoot w:val="18AF6209"/>
    <w:rsid w:val="0000665E"/>
    <w:rsid w:val="00046150"/>
    <w:rsid w:val="00063C2F"/>
    <w:rsid w:val="000642BB"/>
    <w:rsid w:val="000704EC"/>
    <w:rsid w:val="00071322"/>
    <w:rsid w:val="00080A0E"/>
    <w:rsid w:val="00095560"/>
    <w:rsid w:val="000B2D88"/>
    <w:rsid w:val="000E3AF5"/>
    <w:rsid w:val="001115FE"/>
    <w:rsid w:val="001429CF"/>
    <w:rsid w:val="00161585"/>
    <w:rsid w:val="00192D3A"/>
    <w:rsid w:val="001A7A1F"/>
    <w:rsid w:val="001B3192"/>
    <w:rsid w:val="001D03F7"/>
    <w:rsid w:val="001D33E3"/>
    <w:rsid w:val="001D380E"/>
    <w:rsid w:val="001D6F7B"/>
    <w:rsid w:val="001E4203"/>
    <w:rsid w:val="00206562"/>
    <w:rsid w:val="00211973"/>
    <w:rsid w:val="00230241"/>
    <w:rsid w:val="00230634"/>
    <w:rsid w:val="00247FC7"/>
    <w:rsid w:val="00270567"/>
    <w:rsid w:val="00280B06"/>
    <w:rsid w:val="00287256"/>
    <w:rsid w:val="002907D6"/>
    <w:rsid w:val="00294862"/>
    <w:rsid w:val="002C44DC"/>
    <w:rsid w:val="002C5E90"/>
    <w:rsid w:val="002D4FAE"/>
    <w:rsid w:val="002E217D"/>
    <w:rsid w:val="002E7C62"/>
    <w:rsid w:val="0031099B"/>
    <w:rsid w:val="00322210"/>
    <w:rsid w:val="00323152"/>
    <w:rsid w:val="00332CF3"/>
    <w:rsid w:val="0033527B"/>
    <w:rsid w:val="003529D4"/>
    <w:rsid w:val="0038277C"/>
    <w:rsid w:val="003914C3"/>
    <w:rsid w:val="003940AC"/>
    <w:rsid w:val="003B7820"/>
    <w:rsid w:val="003C1660"/>
    <w:rsid w:val="003D5795"/>
    <w:rsid w:val="003D67DE"/>
    <w:rsid w:val="003F13A4"/>
    <w:rsid w:val="003F1946"/>
    <w:rsid w:val="003F32F6"/>
    <w:rsid w:val="0041362D"/>
    <w:rsid w:val="0043061A"/>
    <w:rsid w:val="004315EA"/>
    <w:rsid w:val="0045178E"/>
    <w:rsid w:val="00460CA5"/>
    <w:rsid w:val="0046531D"/>
    <w:rsid w:val="00477B14"/>
    <w:rsid w:val="00490E59"/>
    <w:rsid w:val="00491B47"/>
    <w:rsid w:val="004C224A"/>
    <w:rsid w:val="004C5254"/>
    <w:rsid w:val="004D0EF9"/>
    <w:rsid w:val="004D2261"/>
    <w:rsid w:val="004D2826"/>
    <w:rsid w:val="004E69C6"/>
    <w:rsid w:val="004F0617"/>
    <w:rsid w:val="004F0B67"/>
    <w:rsid w:val="005242C4"/>
    <w:rsid w:val="0053156C"/>
    <w:rsid w:val="00532321"/>
    <w:rsid w:val="00533C68"/>
    <w:rsid w:val="005454A3"/>
    <w:rsid w:val="00545847"/>
    <w:rsid w:val="00545F83"/>
    <w:rsid w:val="00574765"/>
    <w:rsid w:val="005E5D4F"/>
    <w:rsid w:val="005E77BE"/>
    <w:rsid w:val="005F12F9"/>
    <w:rsid w:val="005F1AE6"/>
    <w:rsid w:val="00611C7E"/>
    <w:rsid w:val="0062319F"/>
    <w:rsid w:val="00650EAB"/>
    <w:rsid w:val="00673675"/>
    <w:rsid w:val="006759AB"/>
    <w:rsid w:val="00682A42"/>
    <w:rsid w:val="006A2912"/>
    <w:rsid w:val="006A3EF7"/>
    <w:rsid w:val="006A6285"/>
    <w:rsid w:val="006A6FED"/>
    <w:rsid w:val="006B789D"/>
    <w:rsid w:val="006B7C2C"/>
    <w:rsid w:val="006D13DD"/>
    <w:rsid w:val="006D3F6D"/>
    <w:rsid w:val="007001D1"/>
    <w:rsid w:val="00713AB1"/>
    <w:rsid w:val="0071431F"/>
    <w:rsid w:val="00714CB5"/>
    <w:rsid w:val="00722745"/>
    <w:rsid w:val="007234E6"/>
    <w:rsid w:val="007302CC"/>
    <w:rsid w:val="00740F79"/>
    <w:rsid w:val="00765EF2"/>
    <w:rsid w:val="007757E9"/>
    <w:rsid w:val="00785F68"/>
    <w:rsid w:val="00786E48"/>
    <w:rsid w:val="00790486"/>
    <w:rsid w:val="00797AA9"/>
    <w:rsid w:val="007B48CA"/>
    <w:rsid w:val="007C46D6"/>
    <w:rsid w:val="007D207E"/>
    <w:rsid w:val="007F0379"/>
    <w:rsid w:val="007F4C48"/>
    <w:rsid w:val="008009E0"/>
    <w:rsid w:val="008013D1"/>
    <w:rsid w:val="0080395E"/>
    <w:rsid w:val="00806247"/>
    <w:rsid w:val="00821559"/>
    <w:rsid w:val="008215B8"/>
    <w:rsid w:val="008573D4"/>
    <w:rsid w:val="00872C9A"/>
    <w:rsid w:val="00884D9D"/>
    <w:rsid w:val="008878AA"/>
    <w:rsid w:val="00891498"/>
    <w:rsid w:val="008A6AFF"/>
    <w:rsid w:val="008B5557"/>
    <w:rsid w:val="008B75F5"/>
    <w:rsid w:val="008C1F50"/>
    <w:rsid w:val="008C3143"/>
    <w:rsid w:val="008D53F4"/>
    <w:rsid w:val="008F2BE9"/>
    <w:rsid w:val="008F6F87"/>
    <w:rsid w:val="00907584"/>
    <w:rsid w:val="00910B42"/>
    <w:rsid w:val="00916A61"/>
    <w:rsid w:val="009513AE"/>
    <w:rsid w:val="00952F0E"/>
    <w:rsid w:val="009633B6"/>
    <w:rsid w:val="00963A63"/>
    <w:rsid w:val="00965BBD"/>
    <w:rsid w:val="00966D0C"/>
    <w:rsid w:val="00976F41"/>
    <w:rsid w:val="009A0158"/>
    <w:rsid w:val="009A447A"/>
    <w:rsid w:val="009D4EB4"/>
    <w:rsid w:val="009F2520"/>
    <w:rsid w:val="00A045F4"/>
    <w:rsid w:val="00A14E28"/>
    <w:rsid w:val="00A17782"/>
    <w:rsid w:val="00A41DC7"/>
    <w:rsid w:val="00A81D48"/>
    <w:rsid w:val="00A81EFD"/>
    <w:rsid w:val="00A84A5E"/>
    <w:rsid w:val="00A9069F"/>
    <w:rsid w:val="00AA6FAD"/>
    <w:rsid w:val="00AB3547"/>
    <w:rsid w:val="00AD013D"/>
    <w:rsid w:val="00AD7AB3"/>
    <w:rsid w:val="00AE41E4"/>
    <w:rsid w:val="00B106F9"/>
    <w:rsid w:val="00B3112B"/>
    <w:rsid w:val="00B65F94"/>
    <w:rsid w:val="00B66F4C"/>
    <w:rsid w:val="00BB038E"/>
    <w:rsid w:val="00BB13F3"/>
    <w:rsid w:val="00BB5018"/>
    <w:rsid w:val="00BC03D1"/>
    <w:rsid w:val="00BC68EB"/>
    <w:rsid w:val="00BC7067"/>
    <w:rsid w:val="00BE1AE6"/>
    <w:rsid w:val="00BF3D18"/>
    <w:rsid w:val="00C01531"/>
    <w:rsid w:val="00C14040"/>
    <w:rsid w:val="00C164A6"/>
    <w:rsid w:val="00C21F71"/>
    <w:rsid w:val="00C41151"/>
    <w:rsid w:val="00C452D1"/>
    <w:rsid w:val="00C6701B"/>
    <w:rsid w:val="00C702FA"/>
    <w:rsid w:val="00C8750C"/>
    <w:rsid w:val="00CA36AB"/>
    <w:rsid w:val="00CA394B"/>
    <w:rsid w:val="00CA3A03"/>
    <w:rsid w:val="00CB0B19"/>
    <w:rsid w:val="00CB3842"/>
    <w:rsid w:val="00CB7E01"/>
    <w:rsid w:val="00CC36F3"/>
    <w:rsid w:val="00CC73D1"/>
    <w:rsid w:val="00CD6814"/>
    <w:rsid w:val="00CE62FC"/>
    <w:rsid w:val="00CF6329"/>
    <w:rsid w:val="00D230A9"/>
    <w:rsid w:val="00D41024"/>
    <w:rsid w:val="00D465E2"/>
    <w:rsid w:val="00D568FC"/>
    <w:rsid w:val="00D719CC"/>
    <w:rsid w:val="00D92573"/>
    <w:rsid w:val="00DA0177"/>
    <w:rsid w:val="00DB0E93"/>
    <w:rsid w:val="00DD0CEB"/>
    <w:rsid w:val="00DD2E17"/>
    <w:rsid w:val="00DE2A51"/>
    <w:rsid w:val="00E166CC"/>
    <w:rsid w:val="00E64F93"/>
    <w:rsid w:val="00E858FF"/>
    <w:rsid w:val="00E9263F"/>
    <w:rsid w:val="00E95CE0"/>
    <w:rsid w:val="00EA1816"/>
    <w:rsid w:val="00EA4F8B"/>
    <w:rsid w:val="00EB3B54"/>
    <w:rsid w:val="00EE10DB"/>
    <w:rsid w:val="00EE6DB6"/>
    <w:rsid w:val="00F15917"/>
    <w:rsid w:val="00F17983"/>
    <w:rsid w:val="00F21268"/>
    <w:rsid w:val="00F413AE"/>
    <w:rsid w:val="00F45DF7"/>
    <w:rsid w:val="00F51634"/>
    <w:rsid w:val="00F535F1"/>
    <w:rsid w:val="00F83868"/>
    <w:rsid w:val="00F872C3"/>
    <w:rsid w:val="00F96502"/>
    <w:rsid w:val="00FB77AF"/>
    <w:rsid w:val="00FE188F"/>
    <w:rsid w:val="00FF1613"/>
    <w:rsid w:val="01DB32CA"/>
    <w:rsid w:val="02B107BC"/>
    <w:rsid w:val="031104ED"/>
    <w:rsid w:val="045C032C"/>
    <w:rsid w:val="057F78A2"/>
    <w:rsid w:val="05974C3C"/>
    <w:rsid w:val="07197ABF"/>
    <w:rsid w:val="08E720CC"/>
    <w:rsid w:val="09F121C6"/>
    <w:rsid w:val="09FD3058"/>
    <w:rsid w:val="0A977F57"/>
    <w:rsid w:val="0B9C0E1D"/>
    <w:rsid w:val="0BA6592F"/>
    <w:rsid w:val="0F60788B"/>
    <w:rsid w:val="0F925C44"/>
    <w:rsid w:val="0FE606F7"/>
    <w:rsid w:val="101C1BCD"/>
    <w:rsid w:val="10F15635"/>
    <w:rsid w:val="10FA37C1"/>
    <w:rsid w:val="12BB1A39"/>
    <w:rsid w:val="1483155C"/>
    <w:rsid w:val="14F90946"/>
    <w:rsid w:val="170535EB"/>
    <w:rsid w:val="17EF63C4"/>
    <w:rsid w:val="17FD079E"/>
    <w:rsid w:val="18AF6209"/>
    <w:rsid w:val="1A403033"/>
    <w:rsid w:val="1BB8564D"/>
    <w:rsid w:val="1CEC736E"/>
    <w:rsid w:val="20784E15"/>
    <w:rsid w:val="2110039F"/>
    <w:rsid w:val="21BE120B"/>
    <w:rsid w:val="23901E7D"/>
    <w:rsid w:val="242B7CAA"/>
    <w:rsid w:val="26054B32"/>
    <w:rsid w:val="28001FE4"/>
    <w:rsid w:val="285E10D4"/>
    <w:rsid w:val="298E57D2"/>
    <w:rsid w:val="2A9545AB"/>
    <w:rsid w:val="2B4704B0"/>
    <w:rsid w:val="2C30767D"/>
    <w:rsid w:val="2D247600"/>
    <w:rsid w:val="2DDB39BC"/>
    <w:rsid w:val="30733445"/>
    <w:rsid w:val="32852AE0"/>
    <w:rsid w:val="33D56D35"/>
    <w:rsid w:val="352C30D9"/>
    <w:rsid w:val="39A47F1E"/>
    <w:rsid w:val="3A2B609B"/>
    <w:rsid w:val="3AB46CD0"/>
    <w:rsid w:val="3AC74938"/>
    <w:rsid w:val="3B591AE5"/>
    <w:rsid w:val="3BF57296"/>
    <w:rsid w:val="3CF61071"/>
    <w:rsid w:val="3FC413F5"/>
    <w:rsid w:val="402E4BC9"/>
    <w:rsid w:val="40863B63"/>
    <w:rsid w:val="41790595"/>
    <w:rsid w:val="42AE7882"/>
    <w:rsid w:val="43137289"/>
    <w:rsid w:val="43A6744C"/>
    <w:rsid w:val="46CD3280"/>
    <w:rsid w:val="476D18BD"/>
    <w:rsid w:val="49B86E39"/>
    <w:rsid w:val="4A4C77CF"/>
    <w:rsid w:val="4B5110BC"/>
    <w:rsid w:val="51292D19"/>
    <w:rsid w:val="5221158B"/>
    <w:rsid w:val="52732715"/>
    <w:rsid w:val="52DC7B69"/>
    <w:rsid w:val="55AB1B3A"/>
    <w:rsid w:val="572C7BC7"/>
    <w:rsid w:val="58291A0C"/>
    <w:rsid w:val="5AA31D58"/>
    <w:rsid w:val="5AA34521"/>
    <w:rsid w:val="5B036A21"/>
    <w:rsid w:val="5C5126F2"/>
    <w:rsid w:val="5C83212D"/>
    <w:rsid w:val="5F105C3D"/>
    <w:rsid w:val="6139263B"/>
    <w:rsid w:val="61E04833"/>
    <w:rsid w:val="638B53BD"/>
    <w:rsid w:val="65313307"/>
    <w:rsid w:val="664C07E9"/>
    <w:rsid w:val="691519BA"/>
    <w:rsid w:val="6DE10A20"/>
    <w:rsid w:val="6E52464E"/>
    <w:rsid w:val="6ED44EC1"/>
    <w:rsid w:val="7214383E"/>
    <w:rsid w:val="733E379B"/>
    <w:rsid w:val="73543109"/>
    <w:rsid w:val="736605A1"/>
    <w:rsid w:val="77CE1DDB"/>
    <w:rsid w:val="78531682"/>
    <w:rsid w:val="78B11576"/>
    <w:rsid w:val="79272487"/>
    <w:rsid w:val="7992061E"/>
    <w:rsid w:val="7C9F56B6"/>
    <w:rsid w:val="7CE30C20"/>
    <w:rsid w:val="7EC20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6"/>
    <w:qFormat/>
    <w:uiPriority w:val="0"/>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00"/>
      <w:u w:val="single"/>
    </w:rPr>
  </w:style>
  <w:style w:type="character" w:styleId="11">
    <w:name w:val="annotation reference"/>
    <w:basedOn w:val="8"/>
    <w:qFormat/>
    <w:uiPriority w:val="0"/>
    <w:rPr>
      <w:sz w:val="21"/>
      <w:szCs w:val="21"/>
    </w:rPr>
  </w:style>
  <w:style w:type="paragraph" w:customStyle="1" w:styleId="12">
    <w:name w:val="style2"/>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copyrighttext1"/>
    <w:basedOn w:val="8"/>
    <w:qFormat/>
    <w:uiPriority w:val="0"/>
    <w:rPr>
      <w:vanish/>
    </w:rPr>
  </w:style>
  <w:style w:type="paragraph" w:customStyle="1" w:styleId="1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批注文字 字符"/>
    <w:basedOn w:val="8"/>
    <w:link w:val="2"/>
    <w:qFormat/>
    <w:uiPriority w:val="0"/>
    <w:rPr>
      <w:kern w:val="2"/>
      <w:sz w:val="21"/>
      <w:szCs w:val="24"/>
    </w:rPr>
  </w:style>
  <w:style w:type="character" w:customStyle="1" w:styleId="16">
    <w:name w:val="批注主题 字符"/>
    <w:basedOn w:val="15"/>
    <w:link w:val="5"/>
    <w:qFormat/>
    <w:uiPriority w:val="0"/>
    <w:rPr>
      <w:b/>
      <w:bCs/>
      <w:kern w:val="2"/>
      <w:sz w:val="21"/>
      <w:szCs w:val="24"/>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2325239fee1cc860ac2917a127cce5d5\&#23478;&#24237;&#35013;&#20462;&#21512;&#21516;.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家庭装修合同.doc</Template>
  <Pages>1</Pages>
  <Words>546</Words>
  <Characters>3114</Characters>
  <Lines>25</Lines>
  <Paragraphs>7</Paragraphs>
  <TotalTime>4</TotalTime>
  <ScaleCrop>false</ScaleCrop>
  <LinksUpToDate>false</LinksUpToDate>
  <CharactersWithSpaces>3653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2020-10-16T10:09:00Z</dcterms:created>
  <dc:creator>牛牛</dc:creator>
  <cp:lastModifiedBy>小小翁</cp:lastModifiedBy>
  <dcterms:modified xsi:type="dcterms:W3CDTF">2023-10-30T09:18:44Z</dcterms:modified>
  <dc:title>家庭装修合同</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C215C84638F84BD2B8E699337CD31595_13</vt:lpwstr>
  </property>
</Properties>
</file>