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jc w:val="center"/>
        <w:rPr>
          <w:rFonts w:ascii="宋体" w:hAnsi="宋体" w:eastAsia="宋体" w:cs="宋体"/>
          <w:b/>
          <w:bCs/>
          <w:color w:val="000000"/>
          <w:sz w:val="96"/>
          <w:szCs w:val="96"/>
        </w:rPr>
      </w:pPr>
      <w:r>
        <w:rPr>
          <w:rFonts w:hint="eastAsia" w:ascii="宋体" w:hAnsi="宋体" w:eastAsia="宋体" w:cs="宋体"/>
          <w:b/>
          <w:bCs/>
          <w:color w:val="000000"/>
          <w:sz w:val="96"/>
          <w:szCs w:val="96"/>
        </w:rPr>
        <w:t>X</w:t>
      </w:r>
    </w:p>
    <w:p>
      <w:pPr>
        <w:tabs>
          <w:tab w:val="left" w:pos="0"/>
        </w:tabs>
        <w:jc w:val="center"/>
        <w:rPr>
          <w:rFonts w:ascii="宋体" w:hAnsi="宋体" w:eastAsia="宋体" w:cs="宋体"/>
          <w:b/>
          <w:bCs/>
          <w:color w:val="000000"/>
          <w:sz w:val="96"/>
          <w:szCs w:val="96"/>
        </w:rPr>
      </w:pPr>
      <w:r>
        <w:rPr>
          <w:rFonts w:hint="eastAsia" w:ascii="宋体" w:hAnsi="宋体" w:eastAsia="宋体" w:cs="宋体"/>
          <w:b/>
          <w:bCs/>
          <w:color w:val="000000"/>
          <w:sz w:val="96"/>
          <w:szCs w:val="96"/>
        </w:rPr>
        <w:t>X</w:t>
      </w:r>
    </w:p>
    <w:p>
      <w:pPr>
        <w:tabs>
          <w:tab w:val="left" w:pos="0"/>
        </w:tabs>
        <w:jc w:val="center"/>
        <w:rPr>
          <w:rFonts w:ascii="宋体" w:hAnsi="宋体" w:eastAsia="宋体" w:cs="宋体"/>
          <w:b/>
          <w:bCs/>
          <w:color w:val="000000"/>
          <w:sz w:val="96"/>
          <w:szCs w:val="96"/>
        </w:rPr>
      </w:pPr>
      <w:r>
        <w:rPr>
          <w:rFonts w:hint="eastAsia" w:ascii="宋体" w:hAnsi="宋体" w:eastAsia="宋体" w:cs="宋体"/>
          <w:b/>
          <w:bCs/>
          <w:color w:val="000000"/>
          <w:sz w:val="96"/>
          <w:szCs w:val="96"/>
        </w:rPr>
        <w:t>X</w:t>
      </w:r>
    </w:p>
    <w:p>
      <w:pPr>
        <w:tabs>
          <w:tab w:val="left" w:pos="0"/>
        </w:tabs>
        <w:jc w:val="center"/>
        <w:rPr>
          <w:rFonts w:ascii="宋体" w:hAnsi="宋体" w:eastAsia="宋体" w:cs="宋体"/>
          <w:b/>
          <w:bCs/>
          <w:color w:val="000000"/>
          <w:sz w:val="96"/>
          <w:szCs w:val="96"/>
        </w:rPr>
      </w:pPr>
      <w:r>
        <w:rPr>
          <w:rFonts w:ascii="宋体" w:hAnsi="宋体" w:eastAsia="宋体" w:cs="宋体"/>
          <w:b/>
          <w:bCs/>
          <w:color w:val="000000"/>
          <w:sz w:val="96"/>
          <w:szCs w:val="96"/>
        </w:rPr>
        <w:t>雕</w:t>
      </w:r>
    </w:p>
    <w:p>
      <w:pPr>
        <w:tabs>
          <w:tab w:val="left" w:pos="0"/>
        </w:tabs>
        <w:jc w:val="center"/>
        <w:rPr>
          <w:rFonts w:ascii="宋体" w:hAnsi="宋体" w:eastAsia="宋体" w:cs="宋体"/>
          <w:b/>
          <w:bCs/>
          <w:color w:val="000000"/>
          <w:sz w:val="96"/>
          <w:szCs w:val="96"/>
        </w:rPr>
      </w:pPr>
      <w:r>
        <w:rPr>
          <w:rFonts w:ascii="宋体" w:hAnsi="宋体" w:eastAsia="宋体" w:cs="宋体"/>
          <w:b/>
          <w:bCs/>
          <w:color w:val="000000"/>
          <w:sz w:val="96"/>
          <w:szCs w:val="96"/>
        </w:rPr>
        <w:t>塑</w:t>
      </w:r>
    </w:p>
    <w:p>
      <w:pPr>
        <w:tabs>
          <w:tab w:val="left" w:pos="0"/>
        </w:tabs>
        <w:jc w:val="center"/>
        <w:rPr>
          <w:rFonts w:ascii="宋体" w:hAnsi="宋体" w:eastAsia="宋体" w:cs="宋体"/>
          <w:b/>
          <w:bCs/>
          <w:color w:val="000000"/>
          <w:sz w:val="96"/>
          <w:szCs w:val="96"/>
        </w:rPr>
      </w:pPr>
      <w:r>
        <w:rPr>
          <w:rFonts w:hint="eastAsia" w:ascii="宋体" w:hAnsi="宋体" w:eastAsia="宋体" w:cs="宋体"/>
          <w:b/>
          <w:bCs/>
          <w:color w:val="000000"/>
          <w:sz w:val="96"/>
          <w:szCs w:val="96"/>
        </w:rPr>
        <w:t>合</w:t>
      </w:r>
    </w:p>
    <w:p>
      <w:pPr>
        <w:tabs>
          <w:tab w:val="left" w:pos="0"/>
        </w:tabs>
        <w:jc w:val="center"/>
        <w:rPr>
          <w:rFonts w:ascii="宋体" w:hAnsi="宋体" w:eastAsia="宋体" w:cs="宋体"/>
          <w:b/>
          <w:bCs/>
          <w:color w:val="000000"/>
          <w:sz w:val="72"/>
          <w:szCs w:val="72"/>
        </w:rPr>
      </w:pPr>
      <w:r>
        <w:rPr>
          <w:rFonts w:hint="eastAsia" w:ascii="宋体" w:hAnsi="宋体" w:eastAsia="宋体" w:cs="宋体"/>
          <w:b/>
          <w:bCs/>
          <w:color w:val="000000"/>
          <w:sz w:val="96"/>
          <w:szCs w:val="96"/>
        </w:rPr>
        <w:t>同</w:t>
      </w:r>
    </w:p>
    <w:p>
      <w:pPr>
        <w:spacing w:after="0" w:line="360" w:lineRule="auto"/>
        <w:rPr>
          <w:rFonts w:ascii="宋体" w:hAnsi="宋体" w:eastAsia="宋体" w:cs="宋体"/>
          <w:b/>
          <w:bCs/>
          <w:color w:val="000000"/>
          <w:spacing w:val="200"/>
          <w:sz w:val="32"/>
          <w:szCs w:val="32"/>
        </w:rPr>
      </w:pPr>
    </w:p>
    <w:p>
      <w:pPr>
        <w:spacing w:after="0" w:line="360" w:lineRule="auto"/>
        <w:rPr>
          <w:rFonts w:ascii="宋体" w:hAnsi="宋体" w:eastAsia="宋体" w:cs="宋体"/>
          <w:b/>
          <w:bCs/>
          <w:color w:val="000000"/>
          <w:spacing w:val="200"/>
          <w:sz w:val="32"/>
          <w:szCs w:val="32"/>
        </w:rPr>
      </w:pPr>
    </w:p>
    <w:p>
      <w:pPr>
        <w:numPr>
          <w:ilvl w:val="5"/>
          <w:numId w:val="0"/>
        </w:numPr>
        <w:spacing w:after="0" w:line="360" w:lineRule="auto"/>
        <w:ind w:left="2640" w:leftChars="1200"/>
        <w:rPr>
          <w:rFonts w:ascii="宋体" w:hAnsi="宋体" w:eastAsia="宋体" w:cs="宋体"/>
          <w:b/>
          <w:bCs/>
          <w:color w:val="000000"/>
          <w:kern w:val="2"/>
          <w:sz w:val="32"/>
          <w:szCs w:val="32"/>
        </w:rPr>
      </w:pPr>
      <w:r>
        <w:rPr>
          <w:rFonts w:ascii="宋体" w:hAnsi="宋体" w:eastAsia="宋体" w:cs="宋体"/>
          <w:b/>
          <w:bCs/>
          <w:color w:val="000000"/>
          <w:sz w:val="32"/>
          <w:szCs w:val="32"/>
        </w:rPr>
        <w:t>甲方：</w:t>
      </w:r>
    </w:p>
    <w:p>
      <w:pPr>
        <w:numPr>
          <w:ilvl w:val="5"/>
          <w:numId w:val="0"/>
        </w:numPr>
        <w:spacing w:after="0" w:line="360" w:lineRule="auto"/>
        <w:ind w:left="2640" w:leftChars="1200"/>
        <w:rPr>
          <w:rFonts w:ascii="宋体" w:hAnsi="宋体" w:eastAsia="宋体" w:cs="宋体"/>
          <w:color w:val="000000"/>
          <w:sz w:val="24"/>
          <w:szCs w:val="24"/>
        </w:rPr>
        <w:sectPr>
          <w:headerReference r:id="rId4" w:type="default"/>
          <w:pgSz w:w="11906" w:h="16838"/>
          <w:pgMar w:top="1157" w:right="1140" w:bottom="1157" w:left="1140" w:header="851" w:footer="992" w:gutter="0"/>
          <w:pgNumType w:start="1"/>
          <w:cols w:space="0" w:num="1"/>
          <w:docGrid w:type="lines" w:linePitch="313" w:charSpace="0"/>
        </w:sectPr>
      </w:pPr>
      <w:r>
        <w:rPr>
          <w:rFonts w:hint="eastAsia" w:ascii="宋体" w:hAnsi="宋体" w:eastAsia="宋体" w:cs="宋体"/>
          <w:b/>
          <w:bCs/>
          <w:color w:val="000000"/>
          <w:sz w:val="32"/>
          <w:szCs w:val="32"/>
        </w:rPr>
        <w:t>乙方：</w:t>
      </w:r>
    </w:p>
    <w:p>
      <w:pPr>
        <w:tabs>
          <w:tab w:val="left" w:pos="7088"/>
        </w:tabs>
        <w:autoSpaceDE w:val="0"/>
        <w:autoSpaceDN w:val="0"/>
        <w:spacing w:after="0" w:line="336"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根据《中华人民共和国民法典》及有关法律、法规的规定，甲乙双方在平等自愿、互利互惠的基础上，经友好协商就雕塑制作达成一致，现订立本合同，以资共同信守执行。</w:t>
      </w:r>
    </w:p>
    <w:p>
      <w:pPr>
        <w:spacing w:after="0" w:line="336" w:lineRule="auto"/>
        <w:rPr>
          <w:rFonts w:ascii="宋体" w:hAnsi="宋体" w:eastAsia="宋体" w:cs="宋体"/>
          <w:color w:val="000000"/>
          <w:sz w:val="24"/>
          <w:szCs w:val="24"/>
        </w:rPr>
      </w:pPr>
    </w:p>
    <w:p>
      <w:pPr>
        <w:widowControl w:val="0"/>
        <w:adjustRightInd/>
        <w:snapToGrid/>
        <w:spacing w:after="0" w:line="336" w:lineRule="auto"/>
        <w:jc w:val="both"/>
        <w:rPr>
          <w:rFonts w:ascii="宋体" w:hAnsi="宋体" w:eastAsia="宋体" w:cs="宋体"/>
          <w:b/>
          <w:bCs/>
          <w:color w:val="000000"/>
          <w:sz w:val="28"/>
          <w:szCs w:val="28"/>
        </w:rPr>
      </w:pPr>
      <w:r>
        <w:rPr>
          <w:rFonts w:hint="eastAsia" w:ascii="宋体" w:hAnsi="宋体" w:eastAsia="宋体" w:cs="宋体"/>
          <w:b/>
          <w:bCs/>
          <w:color w:val="000000"/>
          <w:sz w:val="28"/>
          <w:szCs w:val="28"/>
        </w:rPr>
        <w:t>一、雕塑项目总价及雕塑样式</w:t>
      </w:r>
    </w:p>
    <w:p>
      <w:pPr>
        <w:spacing w:line="380" w:lineRule="exact"/>
        <w:rPr>
          <w:rFonts w:ascii="宋体" w:hAnsi="宋体" w:eastAsia="宋体" w:cs="宋体"/>
          <w:bCs/>
          <w:color w:val="000000"/>
          <w:sz w:val="24"/>
          <w:szCs w:val="24"/>
          <w:u w:val="single"/>
        </w:rPr>
      </w:pPr>
      <w:r>
        <w:rPr>
          <w:rFonts w:hint="eastAsia" w:ascii="宋体" w:hAnsi="宋体" w:eastAsia="宋体" w:cs="宋体"/>
          <w:bCs/>
          <w:color w:val="000000"/>
          <w:sz w:val="24"/>
          <w:szCs w:val="24"/>
        </w:rPr>
        <w:t>1. 雕塑项目名称：</w:t>
      </w:r>
      <w:r>
        <w:rPr>
          <w:rFonts w:hint="eastAsia" w:ascii="宋体" w:hAnsi="宋体" w:eastAsia="宋体" w:cs="宋体"/>
          <w:bCs/>
          <w:color w:val="000000"/>
          <w:sz w:val="24"/>
          <w:szCs w:val="24"/>
          <w:u w:val="single"/>
        </w:rPr>
        <w:t xml:space="preserve">   </w:t>
      </w:r>
      <w:r>
        <w:rPr>
          <w:rFonts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rPr>
        <w:t xml:space="preserve">      </w:t>
      </w:r>
    </w:p>
    <w:p>
      <w:pPr>
        <w:spacing w:line="380" w:lineRule="exact"/>
        <w:rPr>
          <w:rFonts w:ascii="宋体" w:hAnsi="宋体" w:eastAsia="宋体" w:cs="宋体"/>
          <w:bCs/>
          <w:color w:val="000000"/>
          <w:sz w:val="24"/>
          <w:szCs w:val="24"/>
          <w:u w:val="single"/>
        </w:rPr>
      </w:pPr>
      <w:r>
        <w:rPr>
          <w:rFonts w:hint="eastAsia" w:ascii="宋体" w:hAnsi="宋体" w:eastAsia="宋体" w:cs="宋体"/>
          <w:bCs/>
          <w:color w:val="000000"/>
          <w:sz w:val="24"/>
          <w:szCs w:val="24"/>
        </w:rPr>
        <w:t>2. 雕塑安装地点：</w:t>
      </w:r>
      <w:r>
        <w:rPr>
          <w:rFonts w:hint="eastAsia" w:ascii="宋体" w:hAnsi="宋体" w:eastAsia="宋体" w:cs="宋体"/>
          <w:bCs/>
          <w:color w:val="000000"/>
          <w:sz w:val="24"/>
          <w:szCs w:val="24"/>
          <w:u w:val="single"/>
        </w:rPr>
        <w:t xml:space="preserve">   </w:t>
      </w:r>
      <w:r>
        <w:rPr>
          <w:rFonts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rPr>
        <w:t xml:space="preserve">        </w:t>
      </w:r>
    </w:p>
    <w:p>
      <w:pPr>
        <w:spacing w:line="380" w:lineRule="exact"/>
        <w:rPr>
          <w:rFonts w:ascii="宋体" w:hAnsi="宋体" w:eastAsia="宋体" w:cs="宋体"/>
          <w:bCs/>
          <w:color w:val="000000"/>
          <w:sz w:val="24"/>
          <w:szCs w:val="24"/>
        </w:rPr>
      </w:pPr>
      <w:r>
        <w:rPr>
          <w:rFonts w:ascii="宋体" w:hAnsi="宋体" w:eastAsia="宋体" w:cs="宋体"/>
          <w:bCs/>
          <w:color w:val="000000"/>
          <w:sz w:val="24"/>
          <w:szCs w:val="24"/>
        </w:rPr>
        <w:t xml:space="preserve">3. </w:t>
      </w:r>
      <w:r>
        <w:rPr>
          <w:rFonts w:hint="eastAsia" w:ascii="宋体" w:hAnsi="宋体" w:eastAsia="宋体" w:cs="宋体"/>
          <w:color w:val="000000"/>
          <w:sz w:val="24"/>
          <w:szCs w:val="24"/>
        </w:rPr>
        <w:t>雕塑项目总价：（人民币大写）</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元整（￥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元，含税及包装费）。</w:t>
      </w:r>
    </w:p>
    <w:p>
      <w:pPr>
        <w:widowControl w:val="0"/>
        <w:adjustRightInd/>
        <w:snapToGrid/>
        <w:spacing w:after="0" w:line="336" w:lineRule="auto"/>
        <w:jc w:val="both"/>
        <w:rPr>
          <w:rFonts w:ascii="宋体" w:hAnsi="宋体" w:eastAsia="宋体" w:cs="宋体"/>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 xml:space="preserve">. </w:t>
      </w:r>
      <w:r>
        <w:rPr>
          <w:rFonts w:ascii="宋体" w:hAnsi="宋体" w:eastAsia="宋体" w:cs="宋体"/>
          <w:color w:val="000000"/>
          <w:sz w:val="24"/>
          <w:szCs w:val="24"/>
        </w:rPr>
        <w:t>雕塑样式如下，</w:t>
      </w:r>
    </w:p>
    <w:p>
      <w:pPr>
        <w:widowControl w:val="0"/>
        <w:adjustRightInd/>
        <w:snapToGrid/>
        <w:spacing w:after="0" w:line="336" w:lineRule="auto"/>
        <w:jc w:val="both"/>
        <w:rPr>
          <w:rFonts w:ascii="宋体" w:hAnsi="宋体" w:eastAsia="宋体" w:cs="宋体"/>
          <w:color w:val="000000"/>
          <w:sz w:val="24"/>
          <w:szCs w:val="24"/>
        </w:rPr>
      </w:pPr>
    </w:p>
    <w:tbl>
      <w:tblPr>
        <w:tblStyle w:val="8"/>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353"/>
        <w:gridCol w:w="1094"/>
        <w:gridCol w:w="1228"/>
        <w:gridCol w:w="1129"/>
        <w:gridCol w:w="1062"/>
        <w:gridCol w:w="6"/>
        <w:gridCol w:w="917"/>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49" w:type="pct"/>
            <w:vAlign w:val="center"/>
          </w:tcPr>
          <w:p>
            <w:pPr>
              <w:widowControl w:val="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产品</w:t>
            </w:r>
          </w:p>
          <w:p>
            <w:pPr>
              <w:widowControl w:val="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名称</w:t>
            </w:r>
          </w:p>
        </w:tc>
        <w:tc>
          <w:tcPr>
            <w:tcW w:w="1232" w:type="pct"/>
            <w:vAlign w:val="center"/>
          </w:tcPr>
          <w:p>
            <w:pPr>
              <w:widowControl w:val="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图片效果</w:t>
            </w:r>
          </w:p>
        </w:tc>
        <w:tc>
          <w:tcPr>
            <w:tcW w:w="573" w:type="pct"/>
            <w:vAlign w:val="center"/>
          </w:tcPr>
          <w:p>
            <w:pPr>
              <w:widowControl w:val="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尺寸/米</w:t>
            </w:r>
          </w:p>
        </w:tc>
        <w:tc>
          <w:tcPr>
            <w:tcW w:w="641" w:type="pct"/>
            <w:vAlign w:val="center"/>
          </w:tcPr>
          <w:p>
            <w:pPr>
              <w:widowControl w:val="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材质</w:t>
            </w:r>
          </w:p>
        </w:tc>
        <w:tc>
          <w:tcPr>
            <w:tcW w:w="591" w:type="pct"/>
            <w:vAlign w:val="center"/>
          </w:tcPr>
          <w:p>
            <w:pPr>
              <w:widowControl w:val="0"/>
              <w:jc w:val="center"/>
              <w:rPr>
                <w:rFonts w:ascii="宋体" w:hAnsi="宋体" w:eastAsia="宋体" w:cs="宋体"/>
                <w:b/>
                <w:bCs/>
                <w:color w:val="000000"/>
                <w:sz w:val="21"/>
                <w:szCs w:val="21"/>
              </w:rPr>
            </w:pPr>
            <w:r>
              <w:rPr>
                <w:rFonts w:ascii="宋体" w:hAnsi="宋体" w:eastAsia="宋体" w:cs="宋体"/>
                <w:b/>
                <w:bCs/>
                <w:color w:val="000000"/>
                <w:sz w:val="21"/>
                <w:szCs w:val="21"/>
              </w:rPr>
              <w:t>工艺</w:t>
            </w:r>
          </w:p>
        </w:tc>
        <w:tc>
          <w:tcPr>
            <w:tcW w:w="556" w:type="pct"/>
            <w:vAlign w:val="center"/>
          </w:tcPr>
          <w:p>
            <w:pPr>
              <w:widowControl w:val="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483" w:type="pct"/>
            <w:gridSpan w:val="2"/>
            <w:vAlign w:val="center"/>
          </w:tcPr>
          <w:p>
            <w:pPr>
              <w:widowControl w:val="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单价/元</w:t>
            </w:r>
          </w:p>
        </w:tc>
        <w:tc>
          <w:tcPr>
            <w:tcW w:w="572" w:type="pct"/>
            <w:vAlign w:val="center"/>
          </w:tcPr>
          <w:p>
            <w:pPr>
              <w:widowControl w:val="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349" w:type="pct"/>
            <w:vAlign w:val="center"/>
          </w:tcPr>
          <w:p>
            <w:pPr>
              <w:widowControl w:val="0"/>
              <w:spacing w:line="380" w:lineRule="exact"/>
              <w:jc w:val="center"/>
              <w:rPr>
                <w:rFonts w:ascii="宋体" w:hAnsi="宋体" w:eastAsia="宋体" w:cs="宋体"/>
                <w:color w:val="000000"/>
                <w:sz w:val="21"/>
                <w:szCs w:val="21"/>
              </w:rPr>
            </w:pPr>
          </w:p>
        </w:tc>
        <w:tc>
          <w:tcPr>
            <w:tcW w:w="1232" w:type="pct"/>
            <w:vAlign w:val="center"/>
          </w:tcPr>
          <w:p>
            <w:pPr>
              <w:widowControl w:val="0"/>
              <w:spacing w:line="380" w:lineRule="exact"/>
              <w:jc w:val="center"/>
              <w:rPr>
                <w:rFonts w:ascii="宋体" w:hAnsi="宋体" w:eastAsia="宋体" w:cs="宋体"/>
                <w:color w:val="000000"/>
                <w:sz w:val="21"/>
                <w:szCs w:val="21"/>
              </w:rPr>
            </w:pPr>
          </w:p>
        </w:tc>
        <w:tc>
          <w:tcPr>
            <w:tcW w:w="573" w:type="pct"/>
            <w:vAlign w:val="center"/>
          </w:tcPr>
          <w:p>
            <w:pPr>
              <w:widowControl w:val="0"/>
              <w:spacing w:line="380" w:lineRule="exact"/>
              <w:jc w:val="center"/>
              <w:rPr>
                <w:rFonts w:ascii="宋体" w:hAnsi="宋体" w:eastAsia="宋体" w:cs="宋体"/>
                <w:color w:val="000000"/>
                <w:sz w:val="21"/>
                <w:szCs w:val="21"/>
              </w:rPr>
            </w:pPr>
          </w:p>
        </w:tc>
        <w:tc>
          <w:tcPr>
            <w:tcW w:w="641" w:type="pct"/>
            <w:vAlign w:val="center"/>
          </w:tcPr>
          <w:p>
            <w:pPr>
              <w:widowControl w:val="0"/>
              <w:spacing w:line="380" w:lineRule="exact"/>
              <w:jc w:val="center"/>
              <w:rPr>
                <w:rFonts w:ascii="宋体" w:hAnsi="宋体" w:eastAsia="宋体" w:cs="宋体"/>
                <w:color w:val="000000"/>
                <w:sz w:val="21"/>
                <w:szCs w:val="21"/>
              </w:rPr>
            </w:pPr>
          </w:p>
        </w:tc>
        <w:tc>
          <w:tcPr>
            <w:tcW w:w="591" w:type="pct"/>
            <w:vAlign w:val="center"/>
          </w:tcPr>
          <w:p>
            <w:pPr>
              <w:widowControl w:val="0"/>
              <w:spacing w:line="380" w:lineRule="exact"/>
              <w:jc w:val="center"/>
              <w:rPr>
                <w:rFonts w:ascii="宋体" w:hAnsi="宋体" w:eastAsia="宋体" w:cs="宋体"/>
                <w:color w:val="000000"/>
                <w:sz w:val="21"/>
                <w:szCs w:val="21"/>
              </w:rPr>
            </w:pPr>
          </w:p>
        </w:tc>
        <w:tc>
          <w:tcPr>
            <w:tcW w:w="559" w:type="pct"/>
            <w:gridSpan w:val="2"/>
            <w:vAlign w:val="center"/>
          </w:tcPr>
          <w:p>
            <w:pPr>
              <w:widowControl w:val="0"/>
              <w:spacing w:line="380" w:lineRule="exact"/>
              <w:jc w:val="center"/>
              <w:rPr>
                <w:rFonts w:ascii="宋体" w:hAnsi="宋体" w:eastAsia="宋体" w:cs="宋体"/>
                <w:color w:val="000000"/>
                <w:sz w:val="21"/>
                <w:szCs w:val="21"/>
              </w:rPr>
            </w:pPr>
          </w:p>
        </w:tc>
        <w:tc>
          <w:tcPr>
            <w:tcW w:w="480" w:type="pct"/>
            <w:vAlign w:val="center"/>
          </w:tcPr>
          <w:p>
            <w:pPr>
              <w:widowControl w:val="0"/>
              <w:spacing w:line="380" w:lineRule="exact"/>
              <w:jc w:val="center"/>
              <w:rPr>
                <w:rFonts w:ascii="宋体" w:hAnsi="宋体" w:eastAsia="宋体" w:cs="宋体"/>
                <w:color w:val="000000"/>
                <w:sz w:val="21"/>
                <w:szCs w:val="21"/>
              </w:rPr>
            </w:pPr>
          </w:p>
        </w:tc>
        <w:tc>
          <w:tcPr>
            <w:tcW w:w="572" w:type="pct"/>
            <w:vAlign w:val="center"/>
          </w:tcPr>
          <w:p>
            <w:pPr>
              <w:widowControl w:val="0"/>
              <w:spacing w:line="380" w:lineRule="exact"/>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97" w:type="pct"/>
            <w:gridSpan w:val="4"/>
            <w:vAlign w:val="center"/>
          </w:tcPr>
          <w:p>
            <w:pPr>
              <w:widowControl w:val="0"/>
              <w:spacing w:line="38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雕塑款小计</w:t>
            </w:r>
          </w:p>
        </w:tc>
        <w:tc>
          <w:tcPr>
            <w:tcW w:w="2202" w:type="pct"/>
            <w:gridSpan w:val="5"/>
            <w:vAlign w:val="center"/>
          </w:tcPr>
          <w:p>
            <w:pPr>
              <w:widowControl w:val="0"/>
              <w:spacing w:line="380" w:lineRule="exact"/>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97" w:type="pct"/>
            <w:gridSpan w:val="4"/>
            <w:vAlign w:val="center"/>
          </w:tcPr>
          <w:p>
            <w:pPr>
              <w:widowControl w:val="0"/>
              <w:spacing w:line="38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税费/元</w:t>
            </w:r>
          </w:p>
        </w:tc>
        <w:tc>
          <w:tcPr>
            <w:tcW w:w="591" w:type="pct"/>
            <w:vAlign w:val="center"/>
          </w:tcPr>
          <w:p>
            <w:pPr>
              <w:widowControl w:val="0"/>
              <w:spacing w:line="380" w:lineRule="exact"/>
              <w:jc w:val="center"/>
              <w:rPr>
                <w:rFonts w:ascii="宋体" w:hAnsi="宋体" w:eastAsia="宋体" w:cs="宋体"/>
                <w:b/>
                <w:bCs/>
                <w:color w:val="000000"/>
                <w:sz w:val="21"/>
                <w:szCs w:val="21"/>
              </w:rPr>
            </w:pPr>
          </w:p>
        </w:tc>
        <w:tc>
          <w:tcPr>
            <w:tcW w:w="556" w:type="pct"/>
            <w:vAlign w:val="center"/>
          </w:tcPr>
          <w:p>
            <w:pPr>
              <w:widowControl w:val="0"/>
              <w:spacing w:line="380" w:lineRule="exact"/>
              <w:jc w:val="center"/>
              <w:rPr>
                <w:rFonts w:ascii="宋体" w:hAnsi="宋体" w:eastAsia="宋体" w:cs="宋体"/>
                <w:color w:val="000000"/>
                <w:sz w:val="21"/>
                <w:szCs w:val="21"/>
              </w:rPr>
            </w:pPr>
          </w:p>
        </w:tc>
        <w:tc>
          <w:tcPr>
            <w:tcW w:w="483" w:type="pct"/>
            <w:gridSpan w:val="2"/>
            <w:vAlign w:val="center"/>
          </w:tcPr>
          <w:p>
            <w:pPr>
              <w:widowControl w:val="0"/>
              <w:spacing w:line="380" w:lineRule="exact"/>
              <w:jc w:val="center"/>
              <w:rPr>
                <w:rFonts w:ascii="宋体" w:hAnsi="宋体" w:eastAsia="宋体" w:cs="宋体"/>
                <w:color w:val="000000"/>
                <w:sz w:val="21"/>
                <w:szCs w:val="21"/>
              </w:rPr>
            </w:pPr>
          </w:p>
        </w:tc>
        <w:tc>
          <w:tcPr>
            <w:tcW w:w="572" w:type="pct"/>
            <w:vAlign w:val="center"/>
          </w:tcPr>
          <w:p>
            <w:pPr>
              <w:widowControl w:val="0"/>
              <w:spacing w:line="380" w:lineRule="exact"/>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97" w:type="pct"/>
            <w:gridSpan w:val="4"/>
            <w:vAlign w:val="center"/>
          </w:tcPr>
          <w:p>
            <w:pPr>
              <w:widowControl w:val="0"/>
              <w:spacing w:line="38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合计</w:t>
            </w:r>
          </w:p>
        </w:tc>
        <w:tc>
          <w:tcPr>
            <w:tcW w:w="591" w:type="pct"/>
            <w:vAlign w:val="center"/>
          </w:tcPr>
          <w:p>
            <w:pPr>
              <w:widowControl w:val="0"/>
              <w:spacing w:line="380" w:lineRule="exact"/>
              <w:jc w:val="center"/>
              <w:rPr>
                <w:rFonts w:ascii="宋体" w:hAnsi="宋体" w:eastAsia="宋体" w:cs="宋体"/>
                <w:b/>
                <w:bCs/>
                <w:color w:val="000000"/>
                <w:sz w:val="21"/>
                <w:szCs w:val="21"/>
              </w:rPr>
            </w:pPr>
          </w:p>
        </w:tc>
        <w:tc>
          <w:tcPr>
            <w:tcW w:w="556" w:type="pct"/>
            <w:vAlign w:val="center"/>
          </w:tcPr>
          <w:p>
            <w:pPr>
              <w:widowControl w:val="0"/>
              <w:spacing w:line="380" w:lineRule="exact"/>
              <w:jc w:val="center"/>
              <w:rPr>
                <w:rFonts w:ascii="宋体" w:hAnsi="宋体" w:eastAsia="宋体" w:cs="宋体"/>
                <w:color w:val="000000"/>
                <w:sz w:val="21"/>
                <w:szCs w:val="21"/>
              </w:rPr>
            </w:pPr>
          </w:p>
        </w:tc>
        <w:tc>
          <w:tcPr>
            <w:tcW w:w="483" w:type="pct"/>
            <w:gridSpan w:val="2"/>
            <w:vAlign w:val="center"/>
          </w:tcPr>
          <w:p>
            <w:pPr>
              <w:widowControl w:val="0"/>
              <w:spacing w:line="380" w:lineRule="exact"/>
              <w:jc w:val="center"/>
              <w:rPr>
                <w:rFonts w:ascii="宋体" w:hAnsi="宋体" w:eastAsia="宋体" w:cs="宋体"/>
                <w:color w:val="000000"/>
                <w:sz w:val="21"/>
                <w:szCs w:val="21"/>
              </w:rPr>
            </w:pPr>
          </w:p>
        </w:tc>
        <w:tc>
          <w:tcPr>
            <w:tcW w:w="572" w:type="pct"/>
            <w:vAlign w:val="center"/>
          </w:tcPr>
          <w:p>
            <w:pPr>
              <w:widowControl w:val="0"/>
              <w:spacing w:line="380" w:lineRule="exact"/>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9"/>
            <w:vAlign w:val="center"/>
          </w:tcPr>
          <w:p>
            <w:pPr>
              <w:widowControl w:val="0"/>
              <w:spacing w:line="380" w:lineRule="exact"/>
              <w:jc w:val="both"/>
              <w:rPr>
                <w:rFonts w:ascii="宋体" w:hAnsi="宋体" w:eastAsia="宋体" w:cs="宋体"/>
                <w:b/>
                <w:color w:val="000000"/>
                <w:sz w:val="21"/>
                <w:szCs w:val="21"/>
              </w:rPr>
            </w:pPr>
          </w:p>
        </w:tc>
      </w:tr>
    </w:tbl>
    <w:p>
      <w:pPr>
        <w:spacing w:line="380" w:lineRule="exact"/>
        <w:rPr>
          <w:rFonts w:ascii="宋体" w:hAnsi="宋体" w:eastAsia="宋体" w:cs="宋体"/>
          <w:b/>
          <w:color w:val="000000"/>
          <w:sz w:val="28"/>
          <w:szCs w:val="28"/>
        </w:rPr>
      </w:pPr>
    </w:p>
    <w:p>
      <w:pPr>
        <w:spacing w:line="380" w:lineRule="exact"/>
        <w:rPr>
          <w:rFonts w:ascii="宋体" w:hAnsi="宋体" w:eastAsia="宋体" w:cs="宋体"/>
          <w:b/>
          <w:color w:val="000000"/>
          <w:sz w:val="28"/>
          <w:szCs w:val="28"/>
        </w:rPr>
      </w:pPr>
      <w:r>
        <w:rPr>
          <w:rFonts w:hint="eastAsia" w:ascii="宋体" w:hAnsi="宋体" w:eastAsia="宋体" w:cs="宋体"/>
          <w:b/>
          <w:color w:val="000000"/>
          <w:sz w:val="28"/>
          <w:szCs w:val="28"/>
        </w:rPr>
        <w:t>二、项目内容</w:t>
      </w:r>
    </w:p>
    <w:p>
      <w:pPr>
        <w:widowControl w:val="0"/>
        <w:adjustRightInd/>
        <w:snapToGrid/>
        <w:spacing w:after="0" w:line="360" w:lineRule="auto"/>
        <w:ind w:left="360" w:hanging="360" w:hangingChars="150"/>
        <w:jc w:val="both"/>
        <w:rPr>
          <w:rFonts w:ascii="宋体" w:hAnsi="宋体" w:eastAsia="宋体" w:cs="宋体"/>
          <w:bCs/>
          <w:color w:val="000000"/>
          <w:sz w:val="24"/>
          <w:szCs w:val="24"/>
        </w:rPr>
      </w:pPr>
      <w:r>
        <w:rPr>
          <w:rFonts w:hint="eastAsia" w:ascii="宋体" w:hAnsi="宋体" w:eastAsia="宋体" w:cs="宋体"/>
          <w:color w:val="000000"/>
          <w:sz w:val="24"/>
          <w:szCs w:val="24"/>
        </w:rPr>
        <w:t>1. 乙方收到定金到后3日内，按合同签订的</w:t>
      </w:r>
      <w:r>
        <w:rPr>
          <w:rFonts w:hint="eastAsia" w:ascii="宋体" w:hAnsi="宋体" w:eastAsia="宋体" w:cs="宋体"/>
          <w:bCs/>
          <w:color w:val="000000"/>
          <w:sz w:val="24"/>
          <w:szCs w:val="24"/>
        </w:rPr>
        <w:t>确认雕塑图纸开始制作。</w:t>
      </w:r>
    </w:p>
    <w:p>
      <w:pPr>
        <w:widowControl w:val="0"/>
        <w:adjustRightInd/>
        <w:snapToGrid/>
        <w:spacing w:after="0" w:line="360" w:lineRule="auto"/>
        <w:ind w:left="360" w:hanging="360" w:hangingChars="150"/>
        <w:jc w:val="both"/>
        <w:rPr>
          <w:rFonts w:ascii="宋体" w:hAnsi="宋体" w:eastAsia="宋体" w:cs="宋体"/>
          <w:color w:val="000000"/>
          <w:sz w:val="24"/>
          <w:szCs w:val="24"/>
        </w:rPr>
      </w:pPr>
      <w:r>
        <w:rPr>
          <w:rFonts w:hint="eastAsia" w:ascii="宋体" w:hAnsi="宋体" w:eastAsia="宋体" w:cs="宋体"/>
          <w:color w:val="000000"/>
          <w:sz w:val="24"/>
          <w:szCs w:val="24"/>
        </w:rPr>
        <w:t>2. 该雕塑项目采取总价包干的形式，在合同执行期内不论任何情况，乙方均不予调整价格，如价格有变动，双方需另行签订合同补充协议。</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3. 以上合同雕塑参数为甲方提供并确认参数，雕塑制作以该参数为准。</w:t>
      </w:r>
    </w:p>
    <w:p>
      <w:pPr>
        <w:spacing w:after="0" w:line="336" w:lineRule="auto"/>
        <w:rPr>
          <w:rFonts w:ascii="宋体" w:hAnsi="宋体" w:eastAsia="宋体" w:cs="宋体"/>
          <w:b/>
          <w:bCs/>
          <w:color w:val="000000"/>
          <w:sz w:val="28"/>
          <w:szCs w:val="28"/>
        </w:rPr>
      </w:pPr>
    </w:p>
    <w:p>
      <w:pPr>
        <w:spacing w:after="0" w:line="336" w:lineRule="auto"/>
        <w:rPr>
          <w:rFonts w:ascii="宋体" w:hAnsi="宋体" w:eastAsia="宋体" w:cs="宋体"/>
          <w:color w:val="000000"/>
          <w:sz w:val="28"/>
          <w:szCs w:val="28"/>
          <w:lang w:val="zh-CN"/>
        </w:rPr>
      </w:pPr>
      <w:r>
        <w:rPr>
          <w:rFonts w:hint="eastAsia" w:ascii="宋体" w:hAnsi="宋体" w:eastAsia="宋体" w:cs="宋体"/>
          <w:b/>
          <w:bCs/>
          <w:color w:val="000000"/>
          <w:sz w:val="28"/>
          <w:szCs w:val="28"/>
        </w:rPr>
        <w:t xml:space="preserve">三、付款方式  </w:t>
      </w:r>
    </w:p>
    <w:p>
      <w:pPr>
        <w:widowControl w:val="0"/>
        <w:adjustRightInd/>
        <w:snapToGrid/>
        <w:spacing w:after="0" w:line="360" w:lineRule="auto"/>
        <w:ind w:left="360" w:hanging="360" w:hangingChars="150"/>
        <w:jc w:val="both"/>
        <w:rPr>
          <w:rFonts w:ascii="宋体" w:hAnsi="宋体" w:eastAsia="宋体" w:cs="宋体"/>
          <w:color w:val="000000"/>
          <w:sz w:val="24"/>
          <w:szCs w:val="24"/>
          <w:lang w:val="zh-CN"/>
        </w:rPr>
      </w:pPr>
      <w:r>
        <w:rPr>
          <w:rFonts w:hint="eastAsia" w:ascii="宋体" w:hAnsi="宋体" w:eastAsia="宋体" w:cs="宋体"/>
          <w:color w:val="000000"/>
          <w:sz w:val="24"/>
          <w:szCs w:val="24"/>
        </w:rPr>
        <w:t>1. 甲方以</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sz w:val="24"/>
          <w:szCs w:val="24"/>
          <w:u w:val="single"/>
        </w:rPr>
        <w:t>银行转账</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方式向乙方支付货款。</w:t>
      </w:r>
    </w:p>
    <w:p>
      <w:pPr>
        <w:widowControl w:val="0"/>
        <w:adjustRightInd/>
        <w:snapToGrid/>
        <w:spacing w:after="0" w:line="360" w:lineRule="auto"/>
        <w:ind w:left="360" w:hanging="360" w:hangingChars="150"/>
        <w:jc w:val="both"/>
        <w:rPr>
          <w:rFonts w:ascii="宋体" w:hAnsi="宋体" w:eastAsia="宋体" w:cs="宋体"/>
          <w:color w:val="000000"/>
          <w:sz w:val="24"/>
          <w:szCs w:val="24"/>
          <w:lang w:val="zh-CN"/>
        </w:rPr>
      </w:pPr>
      <w:r>
        <w:rPr>
          <w:rFonts w:hint="eastAsia" w:ascii="宋体" w:hAnsi="宋体" w:eastAsia="宋体" w:cs="宋体"/>
          <w:color w:val="000000"/>
          <w:sz w:val="24"/>
          <w:szCs w:val="24"/>
        </w:rPr>
        <w:t>2. 款项</w:t>
      </w:r>
      <w:r>
        <w:rPr>
          <w:rFonts w:hint="eastAsia" w:ascii="宋体" w:hAnsi="宋体" w:eastAsia="宋体" w:cs="宋体"/>
          <w:color w:val="000000"/>
          <w:sz w:val="24"/>
          <w:szCs w:val="24"/>
          <w:lang w:val="zh-CN"/>
        </w:rPr>
        <w:t>结算方式，</w:t>
      </w:r>
    </w:p>
    <w:p>
      <w:pPr>
        <w:widowControl w:val="0"/>
        <w:adjustRightInd/>
        <w:snapToGrid/>
        <w:spacing w:after="0" w:line="360" w:lineRule="auto"/>
        <w:ind w:left="360" w:hanging="360" w:hangingChars="150"/>
        <w:jc w:val="both"/>
        <w:rPr>
          <w:rFonts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）合同签订后，</w:t>
      </w:r>
      <w:r>
        <w:rPr>
          <w:rFonts w:hint="eastAsia" w:ascii="宋体" w:hAnsi="宋体" w:eastAsia="宋体" w:cs="宋体"/>
          <w:color w:val="000000"/>
          <w:sz w:val="24"/>
          <w:szCs w:val="24"/>
        </w:rPr>
        <w:t>按合同支付总金额50%预付款，</w:t>
      </w:r>
      <w:r>
        <w:rPr>
          <w:rFonts w:hint="eastAsia" w:ascii="宋体" w:hAnsi="宋体" w:eastAsia="宋体" w:cs="宋体"/>
          <w:color w:val="000000"/>
          <w:sz w:val="24"/>
          <w:szCs w:val="24"/>
          <w:lang w:val="zh-CN"/>
        </w:rPr>
        <w:t>人民币（大写）：</w:t>
      </w:r>
      <w:r>
        <w:rPr>
          <w:rFonts w:hint="eastAsia" w:ascii="宋体" w:hAnsi="宋体" w:eastAsia="宋体" w:cs="宋体"/>
          <w:b/>
          <w:bCs/>
          <w:color w:val="000000"/>
          <w:sz w:val="24"/>
          <w:szCs w:val="24"/>
          <w:u w:val="single"/>
        </w:rPr>
        <w:t xml:space="preserve">       </w:t>
      </w:r>
      <w:r>
        <w:rPr>
          <w:rFonts w:ascii="宋体" w:hAnsi="宋体" w:eastAsia="宋体" w:cs="宋体"/>
          <w:color w:val="000000"/>
          <w:sz w:val="24"/>
          <w:szCs w:val="24"/>
        </w:rPr>
        <w:t xml:space="preserve"> 圆</w:t>
      </w:r>
      <w:r>
        <w:rPr>
          <w:rFonts w:hint="eastAsia" w:ascii="宋体" w:hAnsi="宋体" w:eastAsia="宋体" w:cs="宋体"/>
          <w:color w:val="000000"/>
          <w:sz w:val="24"/>
          <w:szCs w:val="24"/>
          <w:lang w:val="zh-CN"/>
        </w:rPr>
        <w:t>整（￥</w:t>
      </w:r>
      <w:r>
        <w:rPr>
          <w:rFonts w:hint="eastAsia" w:ascii="宋体" w:hAnsi="宋体" w:eastAsia="宋体" w:cs="宋体"/>
          <w:color w:val="000000"/>
          <w:sz w:val="24"/>
          <w:szCs w:val="24"/>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元）</w:t>
      </w:r>
    </w:p>
    <w:p>
      <w:pPr>
        <w:widowControl w:val="0"/>
        <w:adjustRightInd/>
        <w:snapToGrid/>
        <w:spacing w:after="0" w:line="360" w:lineRule="auto"/>
        <w:ind w:left="360" w:hanging="360" w:hangingChars="150"/>
        <w:jc w:val="both"/>
        <w:rPr>
          <w:rFonts w:ascii="宋体" w:hAnsi="宋体" w:eastAsia="宋体" w:cs="宋体"/>
          <w:color w:val="000000"/>
          <w:sz w:val="24"/>
          <w:szCs w:val="24"/>
          <w:lang w:val="zh-CN"/>
        </w:rPr>
      </w:pPr>
      <w:r>
        <w:rPr>
          <w:rFonts w:ascii="宋体" w:hAnsi="宋体" w:eastAsia="宋体" w:cs="宋体"/>
          <w:color w:val="000000"/>
          <w:sz w:val="24"/>
          <w:szCs w:val="24"/>
        </w:rPr>
        <w:t>（2</w:t>
      </w:r>
      <w:r>
        <w:rPr>
          <w:rFonts w:hint="eastAsia" w:ascii="宋体" w:hAnsi="宋体" w:eastAsia="宋体" w:cs="宋体"/>
          <w:color w:val="000000"/>
          <w:sz w:val="24"/>
          <w:szCs w:val="24"/>
        </w:rPr>
        <w:t>）雕塑工厂制作完成后并经甲方确认，在发货前支付总金额</w:t>
      </w:r>
      <w:r>
        <w:rPr>
          <w:rFonts w:ascii="宋体" w:hAnsi="宋体" w:eastAsia="宋体" w:cs="宋体"/>
          <w:color w:val="000000"/>
          <w:sz w:val="24"/>
          <w:szCs w:val="24"/>
        </w:rPr>
        <w:t>30</w:t>
      </w:r>
      <w:r>
        <w:rPr>
          <w:rFonts w:hint="eastAsia" w:ascii="宋体" w:hAnsi="宋体" w:eastAsia="宋体" w:cs="宋体"/>
          <w:color w:val="000000"/>
          <w:sz w:val="24"/>
          <w:szCs w:val="24"/>
        </w:rPr>
        <w:t>%进度款，人</w:t>
      </w:r>
      <w:r>
        <w:rPr>
          <w:rFonts w:hint="eastAsia" w:ascii="宋体" w:hAnsi="宋体" w:eastAsia="宋体" w:cs="宋体"/>
          <w:color w:val="000000"/>
          <w:sz w:val="24"/>
          <w:szCs w:val="24"/>
          <w:lang w:val="zh-CN"/>
        </w:rPr>
        <w:t>民币（大写）：</w:t>
      </w:r>
      <w:r>
        <w:rPr>
          <w:rFonts w:hint="eastAsia" w:ascii="宋体" w:hAnsi="宋体" w:eastAsia="宋体" w:cs="宋体"/>
          <w:b/>
          <w:bCs/>
          <w:color w:val="000000"/>
          <w:sz w:val="24"/>
          <w:szCs w:val="24"/>
          <w:u w:val="single"/>
        </w:rPr>
        <w:t xml:space="preserve">        </w:t>
      </w:r>
      <w:r>
        <w:rPr>
          <w:rFonts w:ascii="宋体" w:hAnsi="宋体" w:eastAsia="宋体" w:cs="宋体"/>
          <w:color w:val="000000"/>
          <w:sz w:val="24"/>
          <w:szCs w:val="24"/>
        </w:rPr>
        <w:t xml:space="preserve"> 圆</w:t>
      </w:r>
      <w:r>
        <w:rPr>
          <w:rFonts w:hint="eastAsia" w:ascii="宋体" w:hAnsi="宋体" w:eastAsia="宋体" w:cs="宋体"/>
          <w:color w:val="000000"/>
          <w:sz w:val="24"/>
          <w:szCs w:val="24"/>
          <w:lang w:val="zh-CN"/>
        </w:rPr>
        <w:t>整（</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w:t>
      </w:r>
      <w:r>
        <w:rPr>
          <w:rFonts w:ascii="宋体" w:hAnsi="宋体" w:eastAsia="宋体" w:cs="宋体"/>
          <w:color w:val="000000"/>
          <w:sz w:val="24"/>
          <w:szCs w:val="24"/>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元）</w:t>
      </w:r>
    </w:p>
    <w:p>
      <w:pPr>
        <w:widowControl w:val="0"/>
        <w:adjustRightInd/>
        <w:snapToGrid/>
        <w:spacing w:after="0" w:line="360" w:lineRule="auto"/>
        <w:ind w:left="360" w:hanging="360" w:hangingChars="150"/>
        <w:jc w:val="both"/>
        <w:rPr>
          <w:rFonts w:ascii="宋体" w:hAnsi="宋体" w:eastAsia="宋体" w:cs="宋体"/>
          <w:color w:val="000000"/>
          <w:sz w:val="24"/>
          <w:szCs w:val="24"/>
          <w:lang w:val="zh-CN"/>
        </w:rPr>
      </w:pPr>
      <w:r>
        <w:rPr>
          <w:rFonts w:ascii="宋体" w:hAnsi="宋体" w:eastAsia="宋体" w:cs="宋体"/>
          <w:color w:val="000000"/>
          <w:sz w:val="24"/>
          <w:szCs w:val="24"/>
        </w:rPr>
        <w:t>（3）</w:t>
      </w:r>
      <w:r>
        <w:rPr>
          <w:rFonts w:hint="eastAsia" w:ascii="宋体" w:hAnsi="宋体" w:eastAsia="宋体" w:cs="宋体"/>
          <w:color w:val="000000"/>
          <w:sz w:val="24"/>
          <w:szCs w:val="24"/>
        </w:rPr>
        <w:t xml:space="preserve"> </w:t>
      </w:r>
      <w:r>
        <w:rPr>
          <w:rFonts w:ascii="宋体" w:hAnsi="宋体" w:eastAsia="宋体" w:cs="宋体"/>
          <w:color w:val="000000"/>
          <w:sz w:val="24"/>
          <w:szCs w:val="24"/>
        </w:rPr>
        <w:t>雕塑</w:t>
      </w:r>
      <w:r>
        <w:rPr>
          <w:rFonts w:hint="eastAsia" w:ascii="宋体" w:hAnsi="宋体" w:eastAsia="宋体" w:cs="宋体"/>
          <w:color w:val="000000"/>
          <w:sz w:val="24"/>
          <w:szCs w:val="24"/>
        </w:rPr>
        <w:t>现场安装验收后</w:t>
      </w:r>
      <w:r>
        <w:rPr>
          <w:rFonts w:ascii="宋体" w:hAnsi="宋体" w:eastAsia="宋体" w:cs="宋体"/>
          <w:color w:val="000000"/>
          <w:sz w:val="24"/>
          <w:szCs w:val="24"/>
        </w:rPr>
        <w:t>支付总金额</w:t>
      </w:r>
      <w:r>
        <w:rPr>
          <w:rFonts w:hint="eastAsia" w:ascii="宋体" w:hAnsi="宋体" w:eastAsia="宋体" w:cs="宋体"/>
          <w:color w:val="000000"/>
          <w:sz w:val="24"/>
          <w:szCs w:val="24"/>
        </w:rPr>
        <w:t>2</w:t>
      </w:r>
      <w:r>
        <w:rPr>
          <w:rFonts w:ascii="宋体" w:hAnsi="宋体" w:eastAsia="宋体" w:cs="宋体"/>
          <w:color w:val="000000"/>
          <w:sz w:val="24"/>
          <w:szCs w:val="24"/>
        </w:rPr>
        <w:t>0%</w:t>
      </w:r>
      <w:r>
        <w:rPr>
          <w:rFonts w:hint="eastAsia" w:ascii="宋体" w:hAnsi="宋体" w:eastAsia="宋体" w:cs="宋体"/>
          <w:color w:val="000000"/>
          <w:sz w:val="24"/>
          <w:szCs w:val="24"/>
        </w:rPr>
        <w:t>尾款</w:t>
      </w:r>
      <w:r>
        <w:rPr>
          <w:rFonts w:ascii="宋体" w:hAnsi="宋体" w:eastAsia="宋体" w:cs="宋体"/>
          <w:color w:val="000000"/>
          <w:sz w:val="24"/>
          <w:szCs w:val="24"/>
        </w:rPr>
        <w:t>，人民币</w:t>
      </w:r>
      <w:r>
        <w:rPr>
          <w:rFonts w:hint="eastAsia" w:ascii="宋体" w:hAnsi="宋体" w:eastAsia="宋体" w:cs="宋体"/>
          <w:color w:val="000000"/>
          <w:sz w:val="24"/>
          <w:szCs w:val="24"/>
          <w:lang w:val="zh-CN"/>
        </w:rPr>
        <w:t>（大写）：</w:t>
      </w:r>
      <w:r>
        <w:rPr>
          <w:rFonts w:hint="eastAsia" w:ascii="宋体" w:hAnsi="宋体" w:eastAsia="宋体" w:cs="宋体"/>
          <w:b/>
          <w:bCs/>
          <w:color w:val="000000"/>
          <w:sz w:val="24"/>
          <w:szCs w:val="24"/>
          <w:u w:val="single"/>
        </w:rPr>
        <w:t xml:space="preserve">        </w:t>
      </w:r>
      <w:r>
        <w:rPr>
          <w:rFonts w:ascii="宋体" w:hAnsi="宋体" w:eastAsia="宋体" w:cs="宋体"/>
          <w:color w:val="000000"/>
          <w:sz w:val="24"/>
          <w:szCs w:val="24"/>
        </w:rPr>
        <w:t xml:space="preserve"> 圆</w:t>
      </w:r>
      <w:r>
        <w:rPr>
          <w:rFonts w:hint="eastAsia" w:ascii="宋体" w:hAnsi="宋体" w:eastAsia="宋体" w:cs="宋体"/>
          <w:color w:val="000000"/>
          <w:sz w:val="24"/>
          <w:szCs w:val="24"/>
          <w:lang w:val="zh-CN"/>
        </w:rPr>
        <w:t>整（</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w:t>
      </w:r>
      <w:r>
        <w:rPr>
          <w:rFonts w:ascii="宋体" w:hAnsi="宋体" w:eastAsia="宋体" w:cs="宋体"/>
          <w:color w:val="000000"/>
          <w:sz w:val="24"/>
          <w:szCs w:val="24"/>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元）</w:t>
      </w:r>
    </w:p>
    <w:p>
      <w:pPr>
        <w:widowControl w:val="0"/>
        <w:adjustRightInd/>
        <w:snapToGrid/>
        <w:spacing w:after="0" w:line="360" w:lineRule="auto"/>
        <w:ind w:left="360" w:hanging="360" w:hangingChars="150"/>
        <w:jc w:val="both"/>
        <w:rPr>
          <w:rFonts w:ascii="宋体" w:hAnsi="宋体" w:eastAsia="宋体" w:cs="宋体"/>
          <w:color w:val="000000"/>
          <w:sz w:val="24"/>
          <w:szCs w:val="24"/>
        </w:rPr>
      </w:pPr>
      <w:r>
        <w:rPr>
          <w:rFonts w:ascii="宋体" w:hAnsi="宋体" w:eastAsia="宋体" w:cs="宋体"/>
          <w:color w:val="000000"/>
          <w:sz w:val="24"/>
          <w:szCs w:val="24"/>
        </w:rPr>
        <w:t>（4）雕塑未结清尾款前，雕塑所有权归乙方所有。</w:t>
      </w:r>
      <w:r>
        <w:rPr>
          <w:rFonts w:hint="eastAsia" w:ascii="宋体" w:hAnsi="宋体" w:eastAsia="宋体" w:cs="宋体"/>
          <w:color w:val="000000"/>
          <w:sz w:val="24"/>
          <w:szCs w:val="24"/>
        </w:rPr>
        <w:t>雕塑尾款结清后，雕塑所有权及图纸、雕塑实物等相关知识产权均归甲方所有。</w:t>
      </w:r>
    </w:p>
    <w:p>
      <w:pPr>
        <w:widowControl w:val="0"/>
        <w:adjustRightInd/>
        <w:snapToGrid/>
        <w:spacing w:after="0" w:line="360" w:lineRule="auto"/>
        <w:ind w:left="360" w:hanging="360" w:hangingChars="150"/>
        <w:jc w:val="both"/>
        <w:rPr>
          <w:rFonts w:ascii="宋体" w:hAnsi="宋体" w:eastAsia="宋体" w:cs="宋体"/>
          <w:color w:val="000000"/>
          <w:sz w:val="24"/>
          <w:szCs w:val="24"/>
        </w:rPr>
      </w:pPr>
      <w:r>
        <w:rPr>
          <w:rFonts w:hint="eastAsia" w:ascii="宋体" w:hAnsi="宋体" w:eastAsia="宋体" w:cs="宋体"/>
          <w:color w:val="000000"/>
          <w:sz w:val="24"/>
          <w:szCs w:val="24"/>
        </w:rPr>
        <w:t>3. 乙方收款账户信息如下，</w:t>
      </w:r>
    </w:p>
    <w:p>
      <w:pPr>
        <w:spacing w:line="480" w:lineRule="exact"/>
        <w:ind w:firstLine="240" w:firstLineChars="100"/>
        <w:rPr>
          <w:rFonts w:ascii="宋体" w:hAnsi="宋体" w:eastAsia="宋体" w:cs="宋体"/>
          <w:color w:val="000000"/>
          <w:sz w:val="24"/>
          <w:szCs w:val="24"/>
        </w:rPr>
      </w:pPr>
      <w:r>
        <w:rPr>
          <w:rFonts w:ascii="宋体" w:hAnsi="宋体" w:eastAsia="宋体" w:cs="宋体"/>
          <w:color w:val="000000"/>
          <w:sz w:val="24"/>
          <w:szCs w:val="24"/>
        </w:rPr>
        <w:t>账号名称：</w:t>
      </w:r>
    </w:p>
    <w:p>
      <w:pPr>
        <w:spacing w:line="480" w:lineRule="exact"/>
        <w:ind w:firstLine="240" w:firstLineChars="100"/>
        <w:rPr>
          <w:rFonts w:ascii="宋体" w:hAnsi="宋体" w:eastAsia="宋体" w:cs="宋体"/>
          <w:color w:val="000000"/>
          <w:sz w:val="24"/>
          <w:szCs w:val="24"/>
        </w:rPr>
      </w:pPr>
      <w:r>
        <w:rPr>
          <w:rFonts w:ascii="宋体" w:hAnsi="宋体" w:eastAsia="宋体" w:cs="宋体"/>
          <w:color w:val="000000"/>
          <w:sz w:val="24"/>
          <w:szCs w:val="24"/>
        </w:rPr>
        <w:t>账    号：</w:t>
      </w:r>
    </w:p>
    <w:p>
      <w:pPr>
        <w:spacing w:line="480" w:lineRule="exact"/>
        <w:ind w:firstLine="240" w:firstLineChars="100"/>
        <w:rPr>
          <w:rFonts w:ascii="宋体" w:hAnsi="宋体" w:eastAsia="宋体" w:cs="宋体"/>
          <w:color w:val="000000"/>
          <w:sz w:val="24"/>
          <w:szCs w:val="24"/>
        </w:rPr>
      </w:pPr>
      <w:r>
        <w:rPr>
          <w:rFonts w:ascii="宋体" w:hAnsi="宋体" w:eastAsia="宋体" w:cs="宋体"/>
          <w:color w:val="000000"/>
          <w:sz w:val="24"/>
          <w:szCs w:val="24"/>
        </w:rPr>
        <w:t>开 户 行：</w:t>
      </w:r>
    </w:p>
    <w:p>
      <w:pPr>
        <w:widowControl w:val="0"/>
        <w:numPr>
          <w:ilvl w:val="0"/>
          <w:numId w:val="1"/>
        </w:numPr>
        <w:adjustRightInd/>
        <w:snapToGrid/>
        <w:spacing w:after="0" w:line="360" w:lineRule="auto"/>
        <w:jc w:val="both"/>
        <w:rPr>
          <w:rFonts w:ascii="宋体" w:hAnsi="宋体" w:eastAsia="宋体" w:cs="宋体"/>
          <w:color w:val="000000"/>
          <w:sz w:val="24"/>
          <w:szCs w:val="24"/>
          <w:lang w:val="zh-CN"/>
        </w:rPr>
      </w:pPr>
      <w:r>
        <w:rPr>
          <w:rFonts w:hint="eastAsia" w:ascii="宋体" w:hAnsi="宋体" w:eastAsia="宋体" w:cs="宋体"/>
          <w:color w:val="000000"/>
          <w:sz w:val="24"/>
          <w:szCs w:val="24"/>
        </w:rPr>
        <w:t>甲方所付款项</w:t>
      </w:r>
      <w:r>
        <w:rPr>
          <w:rFonts w:hint="eastAsia" w:ascii="宋体" w:hAnsi="宋体" w:eastAsia="宋体" w:cs="宋体"/>
          <w:color w:val="000000"/>
          <w:sz w:val="24"/>
          <w:szCs w:val="24"/>
          <w:lang w:val="zh-CN"/>
        </w:rPr>
        <w:t>需开</w:t>
      </w:r>
      <w:r>
        <w:rPr>
          <w:rFonts w:ascii="宋体" w:hAnsi="宋体" w:eastAsia="宋体" w:cs="宋体"/>
          <w:color w:val="000000"/>
          <w:sz w:val="24"/>
          <w:szCs w:val="24"/>
        </w:rPr>
        <w:t xml:space="preserve">税率为 </w:t>
      </w:r>
      <w:r>
        <w:rPr>
          <w:rFonts w:ascii="宋体" w:hAnsi="宋体" w:eastAsia="宋体" w:cs="宋体"/>
          <w:b/>
          <w:bCs/>
          <w:color w:val="000000"/>
          <w:sz w:val="24"/>
          <w:szCs w:val="24"/>
          <w:u w:val="single"/>
        </w:rPr>
        <w:t xml:space="preserve">   </w:t>
      </w:r>
      <w:r>
        <w:rPr>
          <w:rFonts w:ascii="宋体" w:hAnsi="宋体" w:eastAsia="宋体" w:cs="宋体"/>
          <w:color w:val="000000"/>
          <w:sz w:val="24"/>
          <w:szCs w:val="24"/>
        </w:rPr>
        <w:t>的</w:t>
      </w:r>
      <w:r>
        <w:rPr>
          <w:rFonts w:hint="eastAsia" w:ascii="宋体" w:hAnsi="宋体" w:eastAsia="宋体" w:cs="宋体"/>
          <w:color w:val="000000"/>
          <w:sz w:val="24"/>
          <w:szCs w:val="24"/>
          <w:lang w:val="zh-CN"/>
        </w:rPr>
        <w:t>增值税</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lang w:val="en-US" w:eastAsia="zh-CN"/>
        </w:rPr>
        <w:t>专用</w:t>
      </w:r>
      <w:r>
        <w:rPr>
          <w:rFonts w:hint="eastAsia" w:ascii="宋体" w:hAnsi="宋体" w:eastAsia="宋体" w:cs="宋体"/>
          <w:color w:val="000000"/>
          <w:sz w:val="24"/>
          <w:szCs w:val="24"/>
          <w:lang w:val="zh-CN"/>
        </w:rPr>
        <w:t>发票。</w:t>
      </w:r>
    </w:p>
    <w:p>
      <w:pPr>
        <w:widowControl w:val="0"/>
        <w:adjustRightInd/>
        <w:snapToGrid/>
        <w:spacing w:after="0" w:line="360" w:lineRule="auto"/>
        <w:ind w:left="363"/>
        <w:jc w:val="both"/>
        <w:rPr>
          <w:rFonts w:ascii="宋体" w:hAnsi="宋体" w:eastAsia="宋体" w:cs="宋体"/>
          <w:color w:val="000000"/>
          <w:sz w:val="24"/>
          <w:szCs w:val="24"/>
        </w:rPr>
      </w:pPr>
      <w:r>
        <w:rPr>
          <w:rFonts w:hint="eastAsia" w:ascii="宋体" w:hAnsi="宋体" w:eastAsia="宋体" w:cs="宋体"/>
          <w:color w:val="000000"/>
          <w:sz w:val="24"/>
          <w:szCs w:val="24"/>
        </w:rPr>
        <w:t>甲方开票信息如下，</w:t>
      </w:r>
    </w:p>
    <w:p>
      <w:pPr>
        <w:widowControl w:val="0"/>
        <w:adjustRightInd/>
        <w:snapToGrid/>
        <w:spacing w:after="0" w:line="360" w:lineRule="auto"/>
        <w:ind w:left="363"/>
        <w:jc w:val="both"/>
        <w:rPr>
          <w:rFonts w:ascii="宋体" w:hAnsi="宋体" w:eastAsia="宋体" w:cs="宋体"/>
          <w:color w:val="000000"/>
          <w:sz w:val="24"/>
          <w:szCs w:val="24"/>
        </w:rPr>
      </w:pPr>
      <w:r>
        <w:rPr>
          <w:rFonts w:hint="eastAsia" w:ascii="宋体" w:hAnsi="宋体" w:eastAsia="宋体" w:cs="宋体"/>
          <w:color w:val="000000"/>
          <w:sz w:val="24"/>
          <w:szCs w:val="24"/>
        </w:rPr>
        <w:t>名  称：</w:t>
      </w:r>
    </w:p>
    <w:p>
      <w:pPr>
        <w:widowControl w:val="0"/>
        <w:adjustRightInd/>
        <w:snapToGrid/>
        <w:spacing w:after="0" w:line="360" w:lineRule="auto"/>
        <w:ind w:left="363"/>
        <w:jc w:val="both"/>
        <w:rPr>
          <w:rFonts w:ascii="宋体" w:hAnsi="宋体" w:eastAsia="宋体" w:cs="宋体"/>
          <w:color w:val="000000"/>
          <w:sz w:val="24"/>
          <w:szCs w:val="24"/>
        </w:rPr>
      </w:pPr>
      <w:r>
        <w:rPr>
          <w:rFonts w:hint="eastAsia" w:ascii="宋体" w:hAnsi="宋体" w:eastAsia="宋体" w:cs="宋体"/>
          <w:color w:val="000000"/>
          <w:sz w:val="24"/>
          <w:szCs w:val="24"/>
        </w:rPr>
        <w:t>税  号：</w:t>
      </w:r>
    </w:p>
    <w:p>
      <w:pPr>
        <w:widowControl w:val="0"/>
        <w:adjustRightInd/>
        <w:snapToGrid/>
        <w:spacing w:after="0" w:line="360" w:lineRule="auto"/>
        <w:ind w:left="363"/>
        <w:jc w:val="both"/>
        <w:rPr>
          <w:rFonts w:ascii="宋体" w:hAnsi="宋体" w:eastAsia="宋体" w:cs="宋体"/>
          <w:color w:val="000000"/>
          <w:sz w:val="24"/>
          <w:szCs w:val="24"/>
        </w:rPr>
      </w:pPr>
      <w:r>
        <w:rPr>
          <w:rFonts w:hint="eastAsia" w:ascii="宋体" w:hAnsi="宋体" w:eastAsia="宋体" w:cs="宋体"/>
          <w:color w:val="000000"/>
          <w:sz w:val="24"/>
          <w:szCs w:val="24"/>
        </w:rPr>
        <w:t>地  址：</w:t>
      </w:r>
    </w:p>
    <w:p>
      <w:pPr>
        <w:widowControl w:val="0"/>
        <w:adjustRightInd/>
        <w:snapToGrid/>
        <w:spacing w:after="0" w:line="360" w:lineRule="auto"/>
        <w:ind w:left="363"/>
        <w:jc w:val="both"/>
        <w:rPr>
          <w:rFonts w:ascii="宋体" w:hAnsi="宋体" w:eastAsia="宋体" w:cs="宋体"/>
          <w:color w:val="000000"/>
          <w:sz w:val="24"/>
          <w:szCs w:val="24"/>
        </w:rPr>
      </w:pPr>
      <w:r>
        <w:rPr>
          <w:rFonts w:hint="eastAsia" w:ascii="宋体" w:hAnsi="宋体" w:eastAsia="宋体" w:cs="宋体"/>
          <w:color w:val="000000"/>
          <w:sz w:val="24"/>
          <w:szCs w:val="24"/>
        </w:rPr>
        <w:t>电  话：</w:t>
      </w:r>
    </w:p>
    <w:p>
      <w:pPr>
        <w:widowControl w:val="0"/>
        <w:adjustRightInd/>
        <w:snapToGrid/>
        <w:spacing w:after="0" w:line="360" w:lineRule="auto"/>
        <w:ind w:left="363"/>
        <w:jc w:val="both"/>
        <w:rPr>
          <w:rFonts w:ascii="宋体" w:hAnsi="宋体" w:eastAsia="宋体" w:cs="宋体"/>
          <w:color w:val="000000"/>
          <w:sz w:val="24"/>
          <w:szCs w:val="24"/>
        </w:rPr>
      </w:pPr>
      <w:r>
        <w:rPr>
          <w:rFonts w:hint="eastAsia" w:ascii="宋体" w:hAnsi="宋体" w:eastAsia="宋体" w:cs="宋体"/>
          <w:color w:val="000000"/>
          <w:sz w:val="24"/>
          <w:szCs w:val="24"/>
        </w:rPr>
        <w:t>开户行：</w:t>
      </w:r>
    </w:p>
    <w:p>
      <w:pPr>
        <w:widowControl w:val="0"/>
        <w:adjustRightInd/>
        <w:snapToGrid/>
        <w:spacing w:after="0" w:line="360" w:lineRule="auto"/>
        <w:ind w:left="363"/>
        <w:jc w:val="both"/>
        <w:rPr>
          <w:rFonts w:ascii="宋体" w:hAnsi="宋体" w:eastAsia="宋体" w:cs="宋体"/>
          <w:color w:val="000000"/>
          <w:sz w:val="24"/>
          <w:szCs w:val="24"/>
        </w:rPr>
      </w:pPr>
      <w:r>
        <w:rPr>
          <w:rFonts w:hint="eastAsia" w:ascii="宋体" w:hAnsi="宋体" w:eastAsia="宋体" w:cs="宋体"/>
          <w:color w:val="000000"/>
          <w:sz w:val="24"/>
          <w:szCs w:val="24"/>
        </w:rPr>
        <w:t>账  号：</w:t>
      </w:r>
    </w:p>
    <w:p>
      <w:pPr>
        <w:spacing w:line="380" w:lineRule="exact"/>
        <w:rPr>
          <w:rFonts w:ascii="宋体" w:hAnsi="宋体" w:eastAsia="宋体" w:cs="宋体"/>
          <w:b/>
          <w:color w:val="000000"/>
          <w:sz w:val="28"/>
          <w:szCs w:val="28"/>
        </w:rPr>
      </w:pPr>
    </w:p>
    <w:p>
      <w:pPr>
        <w:spacing w:line="380" w:lineRule="exact"/>
        <w:rPr>
          <w:rFonts w:ascii="宋体" w:hAnsi="宋体" w:eastAsia="宋体" w:cs="宋体"/>
          <w:b/>
          <w:color w:val="000000"/>
          <w:sz w:val="28"/>
          <w:szCs w:val="28"/>
        </w:rPr>
      </w:pPr>
    </w:p>
    <w:p>
      <w:pPr>
        <w:spacing w:after="0" w:line="336" w:lineRule="auto"/>
        <w:rPr>
          <w:rFonts w:ascii="宋体" w:hAnsi="宋体" w:eastAsia="宋体" w:cs="宋体"/>
          <w:b/>
          <w:bCs/>
          <w:color w:val="000000"/>
          <w:sz w:val="28"/>
          <w:szCs w:val="28"/>
        </w:rPr>
      </w:pPr>
      <w:r>
        <w:rPr>
          <w:rFonts w:hint="eastAsia" w:ascii="宋体" w:hAnsi="宋体" w:eastAsia="宋体" w:cs="宋体"/>
          <w:b/>
          <w:bCs/>
          <w:color w:val="000000"/>
          <w:sz w:val="28"/>
          <w:szCs w:val="28"/>
        </w:rPr>
        <w:t xml:space="preserve">四、产品交付及责任 </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1. 乙方收到定金后</w:t>
      </w:r>
      <w:r>
        <w:rPr>
          <w:rFonts w:ascii="宋体" w:hAnsi="宋体" w:eastAsia="宋体" w:cs="宋体"/>
          <w:color w:val="000000"/>
          <w:sz w:val="24"/>
          <w:szCs w:val="24"/>
        </w:rPr>
        <w:t>，</w:t>
      </w:r>
      <w:r>
        <w:rPr>
          <w:rFonts w:hint="eastAsia" w:ascii="宋体" w:hAnsi="宋体" w:eastAsia="宋体" w:cs="宋体"/>
          <w:color w:val="000000"/>
          <w:sz w:val="24"/>
          <w:szCs w:val="24"/>
          <w:lang w:val="zh-CN"/>
        </w:rPr>
        <w:t>对甲方图纸进行深化。待甲方确认深化图纸后，乙方开始制作。制作工期</w:t>
      </w:r>
      <w:r>
        <w:rPr>
          <w:rFonts w:ascii="宋体" w:hAnsi="宋体" w:eastAsia="宋体" w:cs="宋体"/>
          <w:color w:val="000000"/>
          <w:sz w:val="24"/>
          <w:szCs w:val="24"/>
        </w:rPr>
        <w:t>自</w:t>
      </w:r>
      <w:r>
        <w:rPr>
          <w:rFonts w:hint="eastAsia" w:ascii="宋体" w:hAnsi="宋体" w:eastAsia="宋体" w:cs="宋体"/>
          <w:color w:val="000000"/>
          <w:sz w:val="24"/>
          <w:szCs w:val="24"/>
          <w:lang w:val="zh-CN"/>
        </w:rPr>
        <w:t>甲方确认深化图纸之日起第二天开始计算</w:t>
      </w:r>
      <w:r>
        <w:rPr>
          <w:rFonts w:ascii="宋体" w:hAnsi="宋体" w:eastAsia="宋体" w:cs="宋体"/>
          <w:color w:val="000000"/>
          <w:sz w:val="24"/>
          <w:szCs w:val="24"/>
        </w:rPr>
        <w:t>，</w:t>
      </w:r>
      <w:r>
        <w:rPr>
          <w:rFonts w:hint="eastAsia" w:ascii="宋体" w:hAnsi="宋体" w:eastAsia="宋体" w:cs="宋体"/>
          <w:color w:val="000000"/>
          <w:sz w:val="24"/>
          <w:szCs w:val="24"/>
          <w:u w:val="single"/>
          <w:lang w:val="zh-CN"/>
        </w:rPr>
        <w:t> </w:t>
      </w:r>
      <w:r>
        <w:rPr>
          <w:rFonts w:hint="eastAsia" w:ascii="宋体" w:hAnsi="宋体" w:eastAsia="宋体" w:cs="宋体"/>
          <w:color w:val="000000"/>
          <w:sz w:val="24"/>
          <w:szCs w:val="24"/>
          <w:u w:val="single"/>
          <w:lang w:val="en-US" w:eastAsia="zh-CN"/>
        </w:rPr>
        <w:t>30</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lang w:val="zh-CN"/>
        </w:rPr>
        <w:t>天完成</w:t>
      </w:r>
      <w:r>
        <w:rPr>
          <w:rFonts w:ascii="宋体" w:hAnsi="宋体" w:eastAsia="宋体" w:cs="宋体"/>
          <w:color w:val="000000"/>
          <w:sz w:val="24"/>
          <w:szCs w:val="24"/>
        </w:rPr>
        <w:t>制作。</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 xml:space="preserve">2. </w:t>
      </w:r>
      <w:r>
        <w:rPr>
          <w:rFonts w:hint="eastAsia" w:ascii="宋体" w:hAnsi="宋体" w:eastAsia="宋体" w:cs="宋体"/>
          <w:color w:val="000000"/>
          <w:sz w:val="24"/>
          <w:szCs w:val="24"/>
          <w:lang w:val="zh-CN"/>
        </w:rPr>
        <w:t>甲方可因实际</w:t>
      </w:r>
      <w:r>
        <w:rPr>
          <w:rFonts w:hint="eastAsia" w:ascii="宋体" w:hAnsi="宋体" w:eastAsia="宋体" w:cs="宋体"/>
          <w:color w:val="000000"/>
          <w:spacing w:val="-6"/>
          <w:sz w:val="24"/>
          <w:szCs w:val="24"/>
        </w:rPr>
        <w:t>需要</w:t>
      </w:r>
      <w:r>
        <w:rPr>
          <w:rFonts w:hint="eastAsia" w:ascii="宋体" w:hAnsi="宋体" w:eastAsia="宋体" w:cs="宋体"/>
          <w:color w:val="000000"/>
          <w:sz w:val="24"/>
          <w:szCs w:val="24"/>
          <w:lang w:val="zh-CN"/>
        </w:rPr>
        <w:t>对</w:t>
      </w:r>
      <w:r>
        <w:rPr>
          <w:rFonts w:hint="eastAsia" w:ascii="宋体" w:hAnsi="宋体" w:eastAsia="宋体" w:cs="宋体"/>
          <w:color w:val="000000"/>
          <w:sz w:val="24"/>
          <w:szCs w:val="24"/>
        </w:rPr>
        <w:t>产品</w:t>
      </w:r>
      <w:r>
        <w:rPr>
          <w:rFonts w:hint="eastAsia" w:ascii="宋体" w:hAnsi="宋体" w:eastAsia="宋体" w:cs="宋体"/>
          <w:color w:val="000000"/>
          <w:sz w:val="24"/>
          <w:szCs w:val="24"/>
          <w:lang w:val="zh-CN"/>
        </w:rPr>
        <w:t>规格、型号、数量、质量等级等做出</w:t>
      </w:r>
      <w:r>
        <w:rPr>
          <w:rFonts w:hint="eastAsia" w:ascii="宋体" w:hAnsi="宋体" w:eastAsia="宋体" w:cs="宋体"/>
          <w:color w:val="000000"/>
          <w:sz w:val="24"/>
          <w:szCs w:val="24"/>
        </w:rPr>
        <w:t>不限次数的实时</w:t>
      </w:r>
      <w:r>
        <w:rPr>
          <w:rFonts w:hint="eastAsia" w:ascii="宋体" w:hAnsi="宋体" w:eastAsia="宋体" w:cs="宋体"/>
          <w:color w:val="000000"/>
          <w:sz w:val="24"/>
          <w:szCs w:val="24"/>
          <w:lang w:val="zh-CN"/>
        </w:rPr>
        <w:t>调整，但甲方应及时书面通知乙方，</w:t>
      </w:r>
      <w:r>
        <w:rPr>
          <w:rFonts w:hint="eastAsia" w:ascii="宋体" w:hAnsi="宋体" w:eastAsia="宋体" w:cs="宋体"/>
          <w:color w:val="000000"/>
          <w:sz w:val="24"/>
          <w:szCs w:val="24"/>
        </w:rPr>
        <w:t>以书面确认后的调整需求为准。甲方最终确认后又提出修改、调整的，由此</w:t>
      </w:r>
      <w:r>
        <w:rPr>
          <w:rFonts w:ascii="宋体" w:hAnsi="宋体" w:eastAsia="宋体" w:cs="宋体"/>
          <w:color w:val="000000"/>
          <w:sz w:val="24"/>
          <w:szCs w:val="24"/>
        </w:rPr>
        <w:t>造成的雕塑损失，由甲方承担。</w:t>
      </w:r>
    </w:p>
    <w:p>
      <w:pPr>
        <w:spacing w:after="0" w:line="360" w:lineRule="auto"/>
        <w:ind w:left="360" w:hanging="360" w:hangingChars="150"/>
        <w:rPr>
          <w:rFonts w:ascii="宋体" w:hAnsi="宋体" w:eastAsia="宋体" w:cs="宋体"/>
          <w:color w:val="000000"/>
          <w:sz w:val="24"/>
          <w:szCs w:val="24"/>
          <w:lang w:val="zh-CN"/>
        </w:rPr>
      </w:pPr>
      <w:r>
        <w:rPr>
          <w:rFonts w:hint="eastAsia" w:ascii="宋体" w:hAnsi="宋体" w:eastAsia="宋体" w:cs="宋体"/>
          <w:color w:val="000000"/>
          <w:sz w:val="24"/>
          <w:szCs w:val="24"/>
        </w:rPr>
        <w:t xml:space="preserve">3. </w:t>
      </w:r>
      <w:r>
        <w:rPr>
          <w:rFonts w:hint="eastAsia" w:ascii="宋体" w:hAnsi="宋体" w:eastAsia="宋体" w:cs="宋体"/>
          <w:color w:val="000000"/>
          <w:sz w:val="24"/>
          <w:szCs w:val="24"/>
          <w:lang w:val="zh-CN"/>
        </w:rPr>
        <w:t>乙方保证按甲方</w:t>
      </w:r>
      <w:r>
        <w:rPr>
          <w:rFonts w:hint="eastAsia" w:ascii="宋体" w:hAnsi="宋体" w:eastAsia="宋体" w:cs="宋体"/>
          <w:color w:val="000000"/>
          <w:sz w:val="24"/>
          <w:szCs w:val="24"/>
        </w:rPr>
        <w:t>约</w:t>
      </w:r>
      <w:r>
        <w:rPr>
          <w:rFonts w:hint="eastAsia" w:ascii="宋体" w:hAnsi="宋体" w:eastAsia="宋体" w:cs="宋体"/>
          <w:color w:val="000000"/>
          <w:sz w:val="24"/>
          <w:szCs w:val="24"/>
          <w:lang w:val="zh-CN"/>
        </w:rPr>
        <w:t>定的时间及</w:t>
      </w:r>
      <w:r>
        <w:rPr>
          <w:rFonts w:hint="eastAsia" w:ascii="宋体" w:hAnsi="宋体" w:eastAsia="宋体" w:cs="宋体"/>
          <w:color w:val="000000"/>
          <w:sz w:val="24"/>
          <w:szCs w:val="24"/>
        </w:rPr>
        <w:t>最终确认的实际</w:t>
      </w:r>
      <w:r>
        <w:rPr>
          <w:rFonts w:hint="eastAsia" w:ascii="宋体" w:hAnsi="宋体" w:eastAsia="宋体" w:cs="宋体"/>
          <w:color w:val="000000"/>
          <w:sz w:val="24"/>
          <w:szCs w:val="24"/>
          <w:lang w:val="zh-CN"/>
        </w:rPr>
        <w:t>要求交货，否则应当按本合同</w:t>
      </w:r>
      <w:r>
        <w:rPr>
          <w:rFonts w:hint="eastAsia" w:ascii="宋体" w:hAnsi="宋体" w:eastAsia="宋体" w:cs="宋体"/>
          <w:color w:val="000000"/>
          <w:sz w:val="24"/>
          <w:szCs w:val="24"/>
        </w:rPr>
        <w:t>规定</w:t>
      </w:r>
      <w:r>
        <w:rPr>
          <w:rFonts w:hint="eastAsia" w:ascii="宋体" w:hAnsi="宋体" w:eastAsia="宋体" w:cs="宋体"/>
          <w:color w:val="000000"/>
          <w:sz w:val="24"/>
          <w:szCs w:val="24"/>
          <w:lang w:val="zh-CN"/>
        </w:rPr>
        <w:t>承担违约责任。</w:t>
      </w:r>
    </w:p>
    <w:p>
      <w:pPr>
        <w:spacing w:after="0" w:line="336" w:lineRule="auto"/>
        <w:rPr>
          <w:rFonts w:ascii="宋体" w:hAnsi="宋体" w:eastAsia="宋体" w:cs="宋体"/>
          <w:b/>
          <w:bCs/>
          <w:color w:val="000000"/>
          <w:sz w:val="28"/>
          <w:szCs w:val="28"/>
        </w:rPr>
      </w:pPr>
    </w:p>
    <w:p>
      <w:pPr>
        <w:numPr>
          <w:ilvl w:val="0"/>
          <w:numId w:val="2"/>
        </w:numPr>
        <w:spacing w:after="0" w:line="336" w:lineRule="auto"/>
        <w:rPr>
          <w:rFonts w:ascii="宋体" w:hAnsi="宋体" w:eastAsia="宋体" w:cs="宋体"/>
          <w:b/>
          <w:bCs/>
          <w:color w:val="000000"/>
          <w:sz w:val="28"/>
          <w:szCs w:val="28"/>
        </w:rPr>
      </w:pPr>
      <w:r>
        <w:rPr>
          <w:rFonts w:hint="eastAsia" w:ascii="宋体" w:hAnsi="宋体" w:eastAsia="宋体" w:cs="宋体"/>
          <w:b/>
          <w:bCs/>
          <w:color w:val="000000"/>
          <w:sz w:val="28"/>
          <w:szCs w:val="28"/>
        </w:rPr>
        <w:t xml:space="preserve">质量要求、技术标准 </w:t>
      </w:r>
    </w:p>
    <w:p>
      <w:pPr>
        <w:spacing w:after="0" w:line="336" w:lineRule="auto"/>
        <w:ind w:left="480" w:hanging="480" w:hangingChars="200"/>
        <w:rPr>
          <w:rFonts w:ascii="宋体" w:hAnsi="宋体" w:eastAsia="宋体" w:cs="宋体"/>
          <w:color w:val="000000"/>
          <w:sz w:val="24"/>
          <w:szCs w:val="24"/>
        </w:rPr>
      </w:pPr>
      <w:r>
        <w:rPr>
          <w:rFonts w:ascii="宋体" w:hAnsi="宋体" w:eastAsia="宋体" w:cs="宋体"/>
          <w:sz w:val="24"/>
          <w:szCs w:val="24"/>
        </w:rPr>
        <w:t>1. 乙方应严格按照甲方提供的最终确认稿件中注明的规格、型号、尺寸、材质等参数要求进行制作；制作过程中，因磨损导致板材出现下差属于正常现象。</w:t>
      </w:r>
    </w:p>
    <w:p>
      <w:pPr>
        <w:spacing w:after="0" w:line="360" w:lineRule="auto"/>
        <w:ind w:left="360" w:hanging="360" w:hangingChars="150"/>
        <w:rPr>
          <w:rFonts w:ascii="宋体" w:hAnsi="宋体" w:eastAsia="宋体" w:cs="宋体"/>
          <w:bCs/>
          <w:color w:val="000000"/>
          <w:sz w:val="24"/>
          <w:szCs w:val="24"/>
        </w:rPr>
      </w:pPr>
      <w:r>
        <w:rPr>
          <w:rFonts w:hint="eastAsia" w:ascii="宋体" w:hAnsi="宋体" w:eastAsia="宋体" w:cs="宋体"/>
          <w:color w:val="000000"/>
          <w:sz w:val="24"/>
          <w:szCs w:val="24"/>
        </w:rPr>
        <w:t>2. 乙方交付的雕塑产品，材料必须为全新、未经使用的优等品，</w:t>
      </w:r>
      <w:r>
        <w:rPr>
          <w:rFonts w:hint="eastAsia" w:ascii="宋体" w:hAnsi="宋体" w:eastAsia="宋体" w:cs="宋体"/>
          <w:bCs/>
          <w:color w:val="000000"/>
          <w:sz w:val="24"/>
          <w:szCs w:val="24"/>
        </w:rPr>
        <w:t>严禁提供假冒伪劣产品材料。</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bCs/>
          <w:color w:val="000000"/>
          <w:sz w:val="24"/>
          <w:szCs w:val="24"/>
        </w:rPr>
        <w:t>3. 乙方交付的雕塑产品，</w:t>
      </w:r>
      <w:r>
        <w:rPr>
          <w:rFonts w:hint="eastAsia" w:ascii="宋体" w:hAnsi="宋体" w:eastAsia="宋体" w:cs="宋体"/>
          <w:color w:val="000000"/>
          <w:sz w:val="24"/>
          <w:szCs w:val="24"/>
        </w:rPr>
        <w:t>质量、技术标准应符合国家现行规范标准、行业优良标准，如没有国家标准的应符合行业标准，没有行业标准的须符合通常使用标准。</w:t>
      </w:r>
    </w:p>
    <w:p>
      <w:pPr>
        <w:spacing w:after="0" w:line="360" w:lineRule="auto"/>
        <w:ind w:left="360" w:hanging="360" w:hangingChars="150"/>
        <w:rPr>
          <w:rFonts w:ascii="宋体" w:hAnsi="宋体" w:eastAsia="宋体" w:cs="宋体"/>
          <w:color w:val="000000"/>
          <w:sz w:val="24"/>
          <w:szCs w:val="24"/>
        </w:rPr>
      </w:pPr>
    </w:p>
    <w:p>
      <w:pPr>
        <w:spacing w:after="0" w:line="336" w:lineRule="auto"/>
        <w:rPr>
          <w:rFonts w:ascii="宋体" w:hAnsi="宋体" w:eastAsia="宋体" w:cs="宋体"/>
          <w:b/>
          <w:bCs/>
          <w:color w:val="000000"/>
          <w:sz w:val="28"/>
          <w:szCs w:val="28"/>
        </w:rPr>
      </w:pPr>
      <w:r>
        <w:rPr>
          <w:rFonts w:hint="eastAsia" w:ascii="宋体" w:hAnsi="宋体" w:eastAsia="宋体" w:cs="宋体"/>
          <w:b/>
          <w:bCs/>
          <w:color w:val="000000"/>
          <w:sz w:val="28"/>
          <w:szCs w:val="28"/>
        </w:rPr>
        <w:t xml:space="preserve">六、产品验收与检测 </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1. 产品送达甲方指定位置后，通知甲方依据甲方最终确认的规格、型号、尺寸、材质以及相关质量标准进行</w:t>
      </w:r>
      <w:r>
        <w:rPr>
          <w:rFonts w:ascii="宋体" w:hAnsi="宋体" w:eastAsia="宋体" w:cs="宋体"/>
          <w:color w:val="000000"/>
          <w:sz w:val="24"/>
          <w:szCs w:val="24"/>
        </w:rPr>
        <w:t>验收</w:t>
      </w:r>
      <w:r>
        <w:rPr>
          <w:rFonts w:hint="eastAsia" w:ascii="宋体" w:hAnsi="宋体" w:eastAsia="宋体" w:cs="宋体"/>
          <w:color w:val="000000"/>
          <w:sz w:val="24"/>
          <w:szCs w:val="24"/>
        </w:rPr>
        <w:t>。</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2. 甲方有权单方面决定将乙方所供产品委托第三方有资质的鉴定机构进行鉴定，如检测不合格，检测费用由乙方承担，并按合同有关约定处理。</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3. 甲方在验收及使用过程中发现产品质量与合同约定标准不符，以及产品外观破损等，乙方无条件不限次数免费修复，产生相关费用由乙方自行承担。</w:t>
      </w:r>
    </w:p>
    <w:p>
      <w:pPr>
        <w:spacing w:after="0" w:line="336" w:lineRule="auto"/>
        <w:rPr>
          <w:rFonts w:ascii="宋体" w:hAnsi="宋体" w:eastAsia="宋体" w:cs="宋体"/>
          <w:color w:val="000000"/>
          <w:spacing w:val="-6"/>
          <w:sz w:val="24"/>
          <w:szCs w:val="24"/>
        </w:rPr>
      </w:pPr>
    </w:p>
    <w:p>
      <w:pPr>
        <w:spacing w:after="0" w:line="336" w:lineRule="auto"/>
        <w:rPr>
          <w:rFonts w:ascii="宋体" w:hAnsi="宋体" w:eastAsia="宋体" w:cs="宋体"/>
          <w:b/>
          <w:bCs/>
          <w:color w:val="000000"/>
          <w:sz w:val="28"/>
          <w:szCs w:val="28"/>
        </w:rPr>
      </w:pPr>
      <w:r>
        <w:rPr>
          <w:rFonts w:hint="eastAsia" w:ascii="宋体" w:hAnsi="宋体" w:eastAsia="宋体" w:cs="宋体"/>
          <w:b/>
          <w:bCs/>
          <w:color w:val="000000"/>
          <w:sz w:val="28"/>
          <w:szCs w:val="28"/>
        </w:rPr>
        <w:t>七、甲乙双方权利及责任</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 xml:space="preserve">1. </w:t>
      </w:r>
      <w:r>
        <w:rPr>
          <w:rFonts w:hint="eastAsia" w:ascii="宋体" w:hAnsi="宋体" w:eastAsia="宋体" w:cs="宋体"/>
          <w:color w:val="000000"/>
          <w:sz w:val="24"/>
          <w:szCs w:val="24"/>
          <w:lang w:val="zh-CN"/>
        </w:rPr>
        <w:t>乙方逾期交付</w:t>
      </w:r>
      <w:r>
        <w:rPr>
          <w:rFonts w:hint="eastAsia" w:ascii="宋体" w:hAnsi="宋体" w:eastAsia="宋体" w:cs="宋体"/>
          <w:color w:val="000000"/>
          <w:sz w:val="24"/>
          <w:szCs w:val="24"/>
        </w:rPr>
        <w:t>产品</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 xml:space="preserve">每延迟一天承担合同总金额 </w:t>
      </w:r>
      <w:r>
        <w:rPr>
          <w:rFonts w:hint="eastAsia" w:ascii="宋体" w:hAnsi="宋体" w:eastAsia="宋体" w:cs="宋体"/>
          <w:color w:val="000000"/>
          <w:sz w:val="24"/>
          <w:szCs w:val="24"/>
          <w:u w:val="single"/>
          <w:lang w:val="en-US" w:eastAsia="zh-CN"/>
        </w:rPr>
        <w:t>千分之三</w:t>
      </w:r>
      <w:r>
        <w:rPr>
          <w:rFonts w:hint="eastAsia" w:ascii="宋体" w:hAnsi="宋体" w:eastAsia="宋体" w:cs="宋体"/>
          <w:b/>
          <w:bCs/>
          <w:color w:val="000000"/>
          <w:sz w:val="24"/>
          <w:szCs w:val="24"/>
        </w:rPr>
        <w:t xml:space="preserve"> </w:t>
      </w:r>
      <w:r>
        <w:rPr>
          <w:rFonts w:hint="eastAsia" w:ascii="宋体" w:hAnsi="宋体" w:eastAsia="宋体" w:cs="宋体"/>
          <w:color w:val="000000"/>
          <w:sz w:val="24"/>
          <w:szCs w:val="24"/>
        </w:rPr>
        <w:t>的违约</w:t>
      </w:r>
      <w:r>
        <w:rPr>
          <w:rFonts w:hint="eastAsia" w:ascii="宋体" w:hAnsi="宋体" w:eastAsia="宋体" w:cs="宋体"/>
          <w:color w:val="000000"/>
          <w:sz w:val="24"/>
          <w:szCs w:val="24"/>
          <w:lang w:val="zh-CN"/>
        </w:rPr>
        <w:t>金，同时还应承担由此给甲方造成的部分经济损失。</w:t>
      </w:r>
      <w:r>
        <w:rPr>
          <w:rFonts w:hint="eastAsia" w:ascii="宋体" w:hAnsi="宋体" w:eastAsia="宋体" w:cs="宋体"/>
          <w:color w:val="000000"/>
          <w:sz w:val="24"/>
          <w:szCs w:val="24"/>
        </w:rPr>
        <w:t>逾期超过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天的，甲方有权单方面解除合同并要求乙方返还所有已收取费用，由此造成的损失乙方自行承担，同时，乙方还需支付相当于合同总价20%的违约金。</w:t>
      </w:r>
    </w:p>
    <w:p>
      <w:pPr>
        <w:spacing w:after="0" w:line="360" w:lineRule="auto"/>
        <w:ind w:left="360" w:hanging="360" w:hangingChars="150"/>
        <w:rPr>
          <w:rFonts w:ascii="宋体" w:hAnsi="宋体" w:eastAsia="宋体" w:cs="宋体"/>
          <w:color w:val="000000"/>
          <w:sz w:val="24"/>
          <w:szCs w:val="24"/>
          <w:lang w:val="zh-CN"/>
        </w:rPr>
      </w:pPr>
      <w:r>
        <w:rPr>
          <w:rFonts w:hint="eastAsia" w:ascii="宋体" w:hAnsi="宋体" w:eastAsia="宋体" w:cs="宋体"/>
          <w:color w:val="000000"/>
          <w:sz w:val="24"/>
          <w:szCs w:val="24"/>
        </w:rPr>
        <w:t xml:space="preserve">2. </w:t>
      </w:r>
      <w:r>
        <w:rPr>
          <w:rFonts w:hint="eastAsia" w:ascii="宋体" w:hAnsi="宋体" w:eastAsia="宋体" w:cs="宋体"/>
          <w:color w:val="000000"/>
          <w:sz w:val="24"/>
          <w:szCs w:val="24"/>
          <w:lang w:val="zh-CN"/>
        </w:rPr>
        <w:t>乙方所供产品规格、材质、尺寸、数量、质量标准等不符合合同约定的，按如下方式处理：</w:t>
      </w:r>
    </w:p>
    <w:p>
      <w:pPr>
        <w:spacing w:after="0" w:line="360" w:lineRule="auto"/>
        <w:ind w:left="600" w:hanging="600" w:hangingChars="25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）乙方按照本合同的规定更换或退货而造成逾期交付的，须按照本条第</w:t>
      </w:r>
      <w:r>
        <w:rPr>
          <w:rFonts w:hint="eastAsia" w:ascii="宋体" w:hAnsi="宋体" w:eastAsia="宋体" w:cs="宋体"/>
          <w:color w:val="000000"/>
          <w:sz w:val="24"/>
          <w:szCs w:val="24"/>
        </w:rPr>
        <w:t>1条</w:t>
      </w:r>
      <w:r>
        <w:rPr>
          <w:rFonts w:hint="eastAsia" w:ascii="宋体" w:hAnsi="宋体" w:eastAsia="宋体" w:cs="宋体"/>
          <w:color w:val="000000"/>
          <w:sz w:val="24"/>
          <w:szCs w:val="24"/>
          <w:lang w:val="zh-CN"/>
        </w:rPr>
        <w:t>的规定承担违约责任，且并不因此免除乙方依合同其他条款应承担的违约责任。</w:t>
      </w:r>
    </w:p>
    <w:p>
      <w:pPr>
        <w:spacing w:after="0" w:line="360" w:lineRule="auto"/>
        <w:ind w:left="600" w:hanging="600" w:hangingChars="250"/>
        <w:rPr>
          <w:rFonts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）乙方按照本合同约定须向甲方支付的违约金、赔偿金等任何款项，甲方有权从任何应付而未付款项中扣除。</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3. 甲方应严格按合同约定期限向乙方支付货款，如有违约</w:t>
      </w:r>
      <w:r>
        <w:rPr>
          <w:rFonts w:hint="eastAsia" w:ascii="宋体" w:hAnsi="宋体" w:eastAsia="宋体" w:cs="宋体"/>
          <w:color w:val="000000"/>
          <w:sz w:val="24"/>
          <w:szCs w:val="24"/>
          <w:lang w:val="zh-CN"/>
        </w:rPr>
        <w:t>（付款日期在节</w:t>
      </w:r>
      <w:bookmarkStart w:id="1" w:name="_GoBack"/>
      <w:bookmarkEnd w:id="1"/>
      <w:r>
        <w:rPr>
          <w:rFonts w:hint="eastAsia" w:ascii="宋体" w:hAnsi="宋体" w:eastAsia="宋体" w:cs="宋体"/>
          <w:color w:val="000000"/>
          <w:sz w:val="24"/>
          <w:szCs w:val="24"/>
          <w:lang w:val="zh-CN"/>
        </w:rPr>
        <w:t>假日除外）</w:t>
      </w:r>
      <w:r>
        <w:rPr>
          <w:rFonts w:hint="eastAsia" w:ascii="宋体" w:hAnsi="宋体" w:eastAsia="宋体" w:cs="宋体"/>
          <w:color w:val="000000"/>
          <w:sz w:val="24"/>
          <w:szCs w:val="24"/>
        </w:rPr>
        <w:t>则按每延迟一天承担合同总金额的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千分之三</w:t>
      </w:r>
      <w:r>
        <w:rPr>
          <w:rFonts w:hint="eastAsia" w:ascii="宋体" w:hAnsi="宋体" w:eastAsia="宋体" w:cs="宋体"/>
          <w:b/>
          <w:bCs/>
          <w:color w:val="000000"/>
          <w:sz w:val="24"/>
          <w:szCs w:val="24"/>
          <w:u w:val="single"/>
        </w:rPr>
        <w:t xml:space="preserve"> </w:t>
      </w:r>
      <w:r>
        <w:rPr>
          <w:rFonts w:hint="eastAsia" w:ascii="宋体" w:hAnsi="宋体" w:eastAsia="宋体" w:cs="宋体"/>
          <w:color w:val="000000"/>
          <w:sz w:val="24"/>
          <w:szCs w:val="24"/>
        </w:rPr>
        <w:t>的违约金，因乙方原因无法提供或错误提供相关单据、发票的，甲方有权延期付款且不承担任何违约责任。</w:t>
      </w:r>
    </w:p>
    <w:p>
      <w:pPr>
        <w:spacing w:after="0" w:line="360" w:lineRule="auto"/>
        <w:ind w:left="360" w:hanging="360" w:hangingChars="1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 甲乙双方不得擅自无故提前终止合同，如提前终止合同应当在 </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sz w:val="24"/>
          <w:szCs w:val="24"/>
          <w:u w:val="single"/>
        </w:rPr>
        <w:t xml:space="preserve">10 </w:t>
      </w:r>
      <w:r>
        <w:rPr>
          <w:rFonts w:hint="eastAsia" w:ascii="宋体" w:hAnsi="宋体" w:eastAsia="宋体" w:cs="宋体"/>
          <w:b/>
          <w:bCs/>
          <w:color w:val="000000"/>
          <w:sz w:val="24"/>
          <w:szCs w:val="24"/>
        </w:rPr>
        <w:t xml:space="preserve"> </w:t>
      </w:r>
      <w:r>
        <w:rPr>
          <w:rFonts w:hint="eastAsia" w:ascii="宋体" w:hAnsi="宋体" w:eastAsia="宋体" w:cs="宋体"/>
          <w:color w:val="000000"/>
          <w:sz w:val="24"/>
          <w:szCs w:val="24"/>
        </w:rPr>
        <w:t>天内支付对方合同的全部费用。因客观原因导致甲方不再需要雕塑而需解除合同的，甲方可单方面要求解除合同并向乙方支付乙方为履行本合同已支出的成本，其他已收取费用乙方需返还。</w:t>
      </w:r>
    </w:p>
    <w:p>
      <w:pPr>
        <w:spacing w:after="0" w:line="360" w:lineRule="auto"/>
        <w:ind w:left="360" w:hanging="360" w:hangingChars="1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本合同每笔款项均需要政府项目资金拨付到发包人指定账户后方可支付</w:t>
      </w:r>
      <w:r>
        <w:rPr>
          <w:rFonts w:hint="eastAsia" w:ascii="宋体" w:hAnsi="宋体" w:eastAsia="宋体" w:cs="宋体"/>
          <w:color w:val="000000"/>
          <w:sz w:val="24"/>
          <w:szCs w:val="24"/>
          <w:lang w:eastAsia="zh-CN"/>
        </w:rPr>
        <w:t>。</w:t>
      </w:r>
    </w:p>
    <w:p>
      <w:pPr>
        <w:spacing w:after="0" w:line="336" w:lineRule="auto"/>
        <w:rPr>
          <w:rFonts w:ascii="宋体" w:hAnsi="宋体" w:eastAsia="宋体" w:cs="宋体"/>
          <w:color w:val="000000"/>
          <w:sz w:val="28"/>
          <w:szCs w:val="28"/>
        </w:rPr>
      </w:pPr>
    </w:p>
    <w:p>
      <w:pPr>
        <w:spacing w:after="0" w:line="336" w:lineRule="auto"/>
        <w:rPr>
          <w:rFonts w:ascii="宋体" w:hAnsi="宋体" w:eastAsia="宋体" w:cs="宋体"/>
          <w:b/>
          <w:color w:val="000000"/>
          <w:sz w:val="28"/>
          <w:szCs w:val="28"/>
        </w:rPr>
      </w:pPr>
      <w:r>
        <w:rPr>
          <w:rFonts w:hint="eastAsia" w:ascii="宋体" w:hAnsi="宋体" w:eastAsia="宋体" w:cs="宋体"/>
          <w:b/>
          <w:color w:val="000000"/>
          <w:sz w:val="28"/>
          <w:szCs w:val="28"/>
        </w:rPr>
        <w:t>八、不可抗力</w:t>
      </w:r>
    </w:p>
    <w:p>
      <w:pPr>
        <w:pStyle w:val="4"/>
        <w:spacing w:after="0" w:line="360" w:lineRule="auto"/>
        <w:ind w:left="360" w:leftChars="0" w:hanging="360" w:hangingChars="150"/>
        <w:rPr>
          <w:rFonts w:ascii="宋体" w:hAnsi="宋体" w:cs="宋体"/>
          <w:color w:val="000000"/>
          <w:sz w:val="24"/>
        </w:rPr>
      </w:pPr>
      <w:r>
        <w:rPr>
          <w:rFonts w:hint="eastAsia" w:ascii="宋体" w:hAnsi="宋体" w:cs="宋体"/>
          <w:snapToGrid w:val="0"/>
          <w:color w:val="000000"/>
          <w:sz w:val="24"/>
        </w:rPr>
        <w:t>1. 不可抗力是指由于</w:t>
      </w:r>
      <w:r>
        <w:rPr>
          <w:rFonts w:ascii="宋体" w:hAnsi="宋体" w:cs="宋体"/>
          <w:snapToGrid w:val="0"/>
          <w:color w:val="000000"/>
          <w:sz w:val="24"/>
        </w:rPr>
        <w:t>国家政策、自然灾害</w:t>
      </w:r>
      <w:r>
        <w:rPr>
          <w:rFonts w:hint="eastAsia" w:ascii="宋体" w:hAnsi="宋体" w:cs="宋体"/>
          <w:snapToGrid w:val="0"/>
          <w:color w:val="000000"/>
          <w:sz w:val="24"/>
        </w:rPr>
        <w:t>、战争等不能预见、不能避免且不能克服的客观情况。</w:t>
      </w:r>
      <w:r>
        <w:rPr>
          <w:rFonts w:hint="eastAsia" w:ascii="宋体" w:hAnsi="宋体" w:cs="宋体"/>
          <w:color w:val="000000"/>
          <w:sz w:val="24"/>
        </w:rPr>
        <w:t>因不可抗力不能履行合同的，根据不可抗力的影响，可部分或者全部免除违约责任。乙方迟延履行后发生不可抗力的，不能免除其违约责任。</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 xml:space="preserve">2. 在本合同执行过程中，如发生不可抗力事件使本合同任何一方无法履行其合同义务的，发生不可抗力事件的一方应立即通知另一方，说明不可抗力事件的性质、预计持续的时间、以及受影响一方为减少事件影响而需采取的措施，并在发生不可抗力之日起 </w:t>
      </w:r>
      <w:r>
        <w:rPr>
          <w:rFonts w:hint="eastAsia" w:ascii="宋体" w:hAnsi="宋体" w:eastAsia="宋体" w:cs="宋体"/>
          <w:color w:val="000000"/>
          <w:sz w:val="24"/>
          <w:szCs w:val="24"/>
          <w:u w:val="single"/>
        </w:rPr>
        <w:t xml:space="preserve"> 15 </w:t>
      </w:r>
      <w:r>
        <w:rPr>
          <w:rFonts w:hint="eastAsia" w:ascii="宋体" w:hAnsi="宋体" w:eastAsia="宋体" w:cs="宋体"/>
          <w:color w:val="000000"/>
          <w:sz w:val="24"/>
          <w:szCs w:val="24"/>
        </w:rPr>
        <w:t xml:space="preserve"> 日内将证明发生不可抗力事件的书面资料送达另一方</w:t>
      </w:r>
      <w:r>
        <w:rPr>
          <w:rFonts w:hint="eastAsia" w:ascii="宋体" w:hAnsi="宋体" w:eastAsia="宋体" w:cs="宋体"/>
          <w:color w:val="000000"/>
          <w:sz w:val="24"/>
          <w:szCs w:val="24"/>
          <w:lang w:val="en-AU"/>
        </w:rPr>
        <w:t>。</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3. 发生不可抗力事件时，双方应立即互相协商以寻求公平的解决方法，并应尽最大努力尽量减轻不可抗力事件所造成的影响。</w:t>
      </w:r>
    </w:p>
    <w:p>
      <w:pPr>
        <w:spacing w:after="0" w:line="336" w:lineRule="auto"/>
        <w:rPr>
          <w:rFonts w:ascii="宋体" w:hAnsi="宋体" w:eastAsia="宋体" w:cs="宋体"/>
          <w:b/>
          <w:bCs/>
          <w:color w:val="000000"/>
          <w:sz w:val="28"/>
          <w:szCs w:val="28"/>
        </w:rPr>
      </w:pPr>
    </w:p>
    <w:p>
      <w:pPr>
        <w:spacing w:after="0" w:line="336" w:lineRule="auto"/>
        <w:rPr>
          <w:rFonts w:ascii="宋体" w:hAnsi="宋体" w:eastAsia="宋体" w:cs="宋体"/>
          <w:color w:val="000000"/>
          <w:sz w:val="28"/>
          <w:szCs w:val="28"/>
        </w:rPr>
      </w:pPr>
      <w:r>
        <w:rPr>
          <w:rFonts w:hint="eastAsia" w:ascii="宋体" w:hAnsi="宋体" w:eastAsia="宋体" w:cs="宋体"/>
          <w:b/>
          <w:bCs/>
          <w:color w:val="000000"/>
          <w:sz w:val="28"/>
          <w:szCs w:val="28"/>
        </w:rPr>
        <w:t xml:space="preserve">九、解决合同纠纷的方式 </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1. 合同履行过程中，如发生争议，双方应及时友好协商解决，如协商不成，则提交甲乙两方所在地有管辖权的人民法院以诉讼方式处理。</w:t>
      </w:r>
    </w:p>
    <w:p>
      <w:pPr>
        <w:spacing w:after="0" w:line="336" w:lineRule="auto"/>
        <w:rPr>
          <w:rFonts w:ascii="宋体" w:hAnsi="宋体" w:eastAsia="宋体" w:cs="宋体"/>
          <w:color w:val="000000"/>
          <w:sz w:val="24"/>
          <w:szCs w:val="24"/>
        </w:rPr>
      </w:pPr>
    </w:p>
    <w:p>
      <w:pPr>
        <w:spacing w:after="0" w:line="336" w:lineRule="auto"/>
        <w:rPr>
          <w:rFonts w:ascii="宋体" w:hAnsi="宋体" w:eastAsia="宋体" w:cs="宋体"/>
          <w:b/>
          <w:bCs/>
          <w:color w:val="000000"/>
          <w:sz w:val="28"/>
          <w:szCs w:val="28"/>
        </w:rPr>
      </w:pPr>
      <w:r>
        <w:rPr>
          <w:rFonts w:hint="eastAsia" w:ascii="宋体" w:hAnsi="宋体" w:eastAsia="宋体" w:cs="宋体"/>
          <w:b/>
          <w:bCs/>
          <w:color w:val="000000"/>
          <w:sz w:val="28"/>
          <w:szCs w:val="28"/>
        </w:rPr>
        <w:t>十、其他约定事项</w:t>
      </w:r>
    </w:p>
    <w:p>
      <w:pPr>
        <w:spacing w:after="0" w:line="336" w:lineRule="auto"/>
        <w:ind w:left="360" w:hanging="360" w:hangingChars="150"/>
        <w:rPr>
          <w:rFonts w:ascii="宋体" w:hAnsi="宋体" w:eastAsia="宋体" w:cs="宋体"/>
          <w:color w:val="000000"/>
          <w:sz w:val="24"/>
          <w:szCs w:val="24"/>
          <w:lang w:val="zh-CN"/>
        </w:rPr>
      </w:pPr>
      <w:r>
        <w:rPr>
          <w:rFonts w:hint="eastAsia" w:ascii="宋体" w:hAnsi="宋体" w:eastAsia="宋体" w:cs="宋体"/>
          <w:color w:val="000000"/>
          <w:sz w:val="24"/>
          <w:szCs w:val="24"/>
        </w:rPr>
        <w:t>1. 本合同</w:t>
      </w:r>
      <w:r>
        <w:rPr>
          <w:rFonts w:hint="eastAsia" w:ascii="宋体" w:hAnsi="宋体" w:eastAsia="宋体" w:cs="宋体"/>
          <w:color w:val="000000"/>
          <w:sz w:val="24"/>
          <w:szCs w:val="24"/>
          <w:lang w:val="zh-CN"/>
        </w:rPr>
        <w:t>经甲乙双方签字、盖章后生效，本合同壹式</w:t>
      </w:r>
      <w:r>
        <w:rPr>
          <w:rFonts w:hint="eastAsia" w:ascii="宋体" w:hAnsi="宋体" w:eastAsia="宋体" w:cs="宋体"/>
          <w:color w:val="000000"/>
          <w:sz w:val="24"/>
          <w:szCs w:val="24"/>
        </w:rPr>
        <w:t>贰</w:t>
      </w:r>
      <w:r>
        <w:rPr>
          <w:rFonts w:hint="eastAsia" w:ascii="宋体" w:hAnsi="宋体" w:eastAsia="宋体" w:cs="宋体"/>
          <w:color w:val="000000"/>
          <w:sz w:val="24"/>
          <w:szCs w:val="24"/>
          <w:lang w:val="zh-CN"/>
        </w:rPr>
        <w:t>份，甲乙双方各执壹份，均具有同等效力。</w:t>
      </w:r>
    </w:p>
    <w:p>
      <w:pPr>
        <w:spacing w:after="0" w:line="336" w:lineRule="auto"/>
        <w:ind w:left="360" w:hanging="360" w:hangingChars="150"/>
        <w:rPr>
          <w:rFonts w:ascii="宋体" w:hAnsi="宋体" w:eastAsia="宋体" w:cs="宋体"/>
          <w:color w:val="000000"/>
          <w:sz w:val="24"/>
          <w:szCs w:val="24"/>
          <w:lang w:val="zh-CN"/>
        </w:rPr>
      </w:pPr>
      <w:r>
        <w:rPr>
          <w:rFonts w:hint="eastAsia" w:ascii="宋体" w:hAnsi="宋体" w:eastAsia="宋体" w:cs="宋体"/>
          <w:color w:val="000000"/>
          <w:sz w:val="24"/>
          <w:szCs w:val="24"/>
        </w:rPr>
        <w:t xml:space="preserve">2. </w:t>
      </w:r>
      <w:r>
        <w:rPr>
          <w:rFonts w:hint="eastAsia" w:ascii="宋体" w:hAnsi="宋体" w:eastAsia="宋体" w:cs="宋体"/>
          <w:color w:val="000000"/>
          <w:sz w:val="24"/>
          <w:szCs w:val="24"/>
          <w:lang w:val="zh-CN"/>
        </w:rPr>
        <w:t>经甲乙双方</w:t>
      </w:r>
      <w:r>
        <w:rPr>
          <w:rFonts w:hint="eastAsia" w:ascii="宋体" w:hAnsi="宋体" w:eastAsia="宋体" w:cs="宋体"/>
          <w:color w:val="000000"/>
          <w:sz w:val="24"/>
          <w:szCs w:val="24"/>
        </w:rPr>
        <w:t>工作人员</w:t>
      </w:r>
      <w:r>
        <w:rPr>
          <w:rFonts w:hint="eastAsia" w:ascii="宋体" w:hAnsi="宋体" w:eastAsia="宋体" w:cs="宋体"/>
          <w:color w:val="000000"/>
          <w:sz w:val="24"/>
          <w:szCs w:val="24"/>
          <w:lang w:val="zh-CN"/>
        </w:rPr>
        <w:t>签字</w:t>
      </w:r>
      <w:r>
        <w:rPr>
          <w:rFonts w:hint="eastAsia" w:ascii="宋体" w:hAnsi="宋体" w:eastAsia="宋体" w:cs="宋体"/>
          <w:color w:val="000000"/>
          <w:sz w:val="24"/>
          <w:szCs w:val="24"/>
        </w:rPr>
        <w:t>确认的书面文件及样件作为本合同附件，</w:t>
      </w:r>
      <w:r>
        <w:rPr>
          <w:rFonts w:hint="eastAsia" w:ascii="宋体" w:hAnsi="宋体" w:eastAsia="宋体" w:cs="宋体"/>
          <w:bCs/>
          <w:color w:val="000000"/>
          <w:sz w:val="24"/>
          <w:szCs w:val="24"/>
        </w:rPr>
        <w:t>本合同附件作为合同不可分割的一部分，与合同具有同等的法律效力。</w:t>
      </w:r>
    </w:p>
    <w:p>
      <w:pPr>
        <w:spacing w:after="0" w:line="336" w:lineRule="auto"/>
        <w:ind w:right="-440" w:rightChars="-200"/>
        <w:jc w:val="center"/>
        <w:rPr>
          <w:rFonts w:ascii="宋体" w:hAnsi="宋体" w:eastAsia="宋体" w:cs="宋体"/>
          <w:color w:val="000000"/>
          <w:sz w:val="24"/>
          <w:szCs w:val="24"/>
        </w:rPr>
      </w:pPr>
    </w:p>
    <w:p>
      <w:pPr>
        <w:spacing w:after="0" w:line="336" w:lineRule="auto"/>
        <w:ind w:right="-440" w:rightChars="-200"/>
        <w:jc w:val="center"/>
        <w:rPr>
          <w:rFonts w:ascii="宋体" w:hAnsi="宋体" w:eastAsia="宋体" w:cs="宋体"/>
          <w:color w:val="000000"/>
          <w:sz w:val="24"/>
          <w:szCs w:val="24"/>
        </w:rPr>
      </w:pPr>
    </w:p>
    <w:p>
      <w:pPr>
        <w:spacing w:after="0" w:line="336" w:lineRule="auto"/>
        <w:ind w:right="-440" w:rightChars="-200" w:firstLine="3360" w:firstLineChars="1400"/>
        <w:jc w:val="both"/>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b/>
          <w:bCs/>
          <w:color w:val="000000"/>
          <w:sz w:val="24"/>
          <w:szCs w:val="24"/>
        </w:rPr>
        <w:t>以下无正文</w:t>
      </w:r>
      <w:r>
        <w:rPr>
          <w:rFonts w:hint="eastAsia" w:ascii="宋体" w:hAnsi="宋体" w:eastAsia="宋体" w:cs="宋体"/>
          <w:color w:val="000000"/>
          <w:sz w:val="24"/>
          <w:szCs w:val="24"/>
        </w:rPr>
        <w:t>】</w:t>
      </w:r>
    </w:p>
    <w:p>
      <w:pPr>
        <w:rPr>
          <w:rFonts w:ascii="宋体" w:hAnsi="宋体" w:eastAsia="宋体" w:cs="宋体"/>
          <w:color w:val="000000"/>
          <w:sz w:val="24"/>
          <w:szCs w:val="24"/>
        </w:rPr>
      </w:pPr>
    </w:p>
    <w:p>
      <w:pPr>
        <w:spacing w:line="480" w:lineRule="exact"/>
        <w:rPr>
          <w:rFonts w:ascii="宋体" w:hAnsi="宋体" w:eastAsia="宋体" w:cs="宋体"/>
          <w:color w:val="000000"/>
          <w:sz w:val="24"/>
          <w:szCs w:val="24"/>
        </w:rPr>
      </w:pPr>
      <w:r>
        <w:rPr>
          <w:rFonts w:hint="eastAsia" w:ascii="宋体" w:hAnsi="宋体" w:eastAsia="宋体" w:cs="宋体"/>
          <w:color w:val="000000"/>
          <w:sz w:val="24"/>
          <w:szCs w:val="24"/>
        </w:rPr>
        <w:t>甲</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方：</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ascii="宋体" w:hAnsi="宋体" w:eastAsia="宋体" w:cs="宋体"/>
          <w:color w:val="000000"/>
          <w:sz w:val="24"/>
          <w:szCs w:val="24"/>
        </w:rPr>
        <w:t xml:space="preserve">   </w:t>
      </w:r>
      <w:r>
        <w:rPr>
          <w:rFonts w:hint="eastAsia" w:ascii="宋体" w:hAnsi="宋体" w:eastAsia="宋体" w:cs="宋体"/>
          <w:color w:val="000000"/>
          <w:sz w:val="24"/>
          <w:szCs w:val="24"/>
        </w:rPr>
        <w:t>乙  方：</w:t>
      </w:r>
    </w:p>
    <w:p>
      <w:pPr>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pPr>
        <w:widowControl w:val="0"/>
        <w:autoSpaceDE w:val="0"/>
        <w:autoSpaceDN w:val="0"/>
        <w:snapToGrid/>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代表人：</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代表人：</w:t>
      </w:r>
    </w:p>
    <w:p>
      <w:pPr>
        <w:widowControl w:val="0"/>
        <w:autoSpaceDE w:val="0"/>
        <w:autoSpaceDN w:val="0"/>
        <w:snapToGrid/>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pPr>
        <w:widowControl w:val="0"/>
        <w:autoSpaceDE w:val="0"/>
        <w:autoSpaceDN w:val="0"/>
        <w:snapToGrid/>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地  址：          </w:t>
      </w:r>
    </w:p>
    <w:p>
      <w:pPr>
        <w:widowControl w:val="0"/>
        <w:autoSpaceDE w:val="0"/>
        <w:autoSpaceDN w:val="0"/>
        <w:snapToGrid/>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pPr>
        <w:widowControl w:val="0"/>
        <w:autoSpaceDE w:val="0"/>
        <w:autoSpaceDN w:val="0"/>
        <w:snapToGrid/>
        <w:spacing w:after="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rPr>
        <w:tab/>
      </w:r>
      <w:r>
        <w:rPr>
          <w:rFonts w:ascii="宋体" w:hAnsi="宋体" w:eastAsia="宋体" w:cs="宋体"/>
          <w:color w:val="000000"/>
          <w:sz w:val="24"/>
          <w:szCs w:val="24"/>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rPr>
        <w:tab/>
      </w:r>
      <w:r>
        <w:rPr>
          <w:rFonts w:ascii="宋体" w:hAnsi="宋体" w:eastAsia="宋体" w:cs="宋体"/>
          <w:color w:val="000000"/>
          <w:sz w:val="24"/>
          <w:szCs w:val="24"/>
        </w:rPr>
        <w:t xml:space="preserve">  </w:t>
      </w:r>
      <w:r>
        <w:rPr>
          <w:rFonts w:hint="eastAsia" w:ascii="宋体" w:hAnsi="宋体" w:eastAsia="宋体" w:cs="宋体"/>
          <w:color w:val="000000"/>
          <w:sz w:val="24"/>
          <w:szCs w:val="24"/>
        </w:rPr>
        <w:t>日</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日  期： </w:t>
      </w:r>
      <w:r>
        <w:rPr>
          <w:rFonts w:ascii="宋体" w:hAnsi="宋体" w:eastAsia="宋体" w:cs="宋体"/>
          <w:color w:val="000000"/>
          <w:sz w:val="24"/>
          <w:szCs w:val="24"/>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rPr>
        <w:tab/>
      </w:r>
      <w:r>
        <w:rPr>
          <w:rFonts w:hint="eastAsia" w:ascii="宋体" w:hAnsi="宋体" w:eastAsia="宋体" w:cs="宋体"/>
          <w:color w:val="000000"/>
          <w:sz w:val="24"/>
          <w:szCs w:val="24"/>
        </w:rPr>
        <w:t>月</w:t>
      </w:r>
      <w:r>
        <w:rPr>
          <w:rFonts w:hint="eastAsia" w:ascii="宋体" w:hAnsi="宋体" w:eastAsia="宋体" w:cs="宋体"/>
          <w:color w:val="000000"/>
          <w:sz w:val="24"/>
          <w:szCs w:val="24"/>
        </w:rPr>
        <w:tab/>
      </w:r>
      <w:r>
        <w:rPr>
          <w:rFonts w:ascii="宋体" w:hAnsi="宋体" w:eastAsia="宋体" w:cs="宋体"/>
          <w:color w:val="000000"/>
          <w:sz w:val="24"/>
          <w:szCs w:val="24"/>
        </w:rPr>
        <w:t xml:space="preserve"> </w:t>
      </w:r>
      <w:r>
        <w:rPr>
          <w:rFonts w:hint="eastAsia" w:ascii="宋体" w:hAnsi="宋体" w:eastAsia="宋体" w:cs="宋体"/>
          <w:color w:val="000000"/>
          <w:sz w:val="24"/>
          <w:szCs w:val="24"/>
        </w:rPr>
        <w:t>日</w:t>
      </w:r>
    </w:p>
    <w:p>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ind w:firstLine="56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廉政协议书</w:t>
      </w:r>
    </w:p>
    <w:p>
      <w:pPr>
        <w:widowControl/>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甲方：</w:t>
      </w:r>
      <w:permStart w:id="0" w:edGrp="everyone"/>
      <w:r>
        <w:rPr>
          <w:rFonts w:hint="eastAsia" w:ascii="仿宋_GB2312" w:hAnsi="仿宋_GB2312" w:eastAsia="仿宋_GB2312" w:cs="仿宋_GB2312"/>
          <w:b/>
          <w:bCs/>
          <w:color w:val="000000"/>
          <w:kern w:val="0"/>
          <w:sz w:val="28"/>
          <w:szCs w:val="28"/>
          <w:lang w:bidi="ar"/>
        </w:rPr>
        <w:t>海口江东新区园林生态有限</w:t>
      </w:r>
      <w:r>
        <w:rPr>
          <w:rFonts w:hint="eastAsia" w:ascii="仿宋_GB2312" w:hAnsi="仿宋_GB2312" w:eastAsia="仿宋_GB2312" w:cs="仿宋_GB2312"/>
          <w:b/>
          <w:bCs/>
          <w:sz w:val="28"/>
          <w:szCs w:val="28"/>
          <w:lang w:bidi="ar"/>
        </w:rPr>
        <w:t>公司</w:t>
      </w:r>
      <w:permEnd w:id="0"/>
      <w:r>
        <w:rPr>
          <w:rFonts w:hint="eastAsia" w:ascii="仿宋_GB2312" w:hAnsi="仿宋_GB2312" w:eastAsia="仿宋_GB2312" w:cs="仿宋_GB2312"/>
          <w:b/>
          <w:bCs/>
          <w:sz w:val="28"/>
          <w:szCs w:val="28"/>
          <w:lang w:bidi="ar"/>
        </w:rPr>
        <w:t xml:space="preserve">        </w:t>
      </w:r>
    </w:p>
    <w:p>
      <w:pPr>
        <w:spacing w:line="500" w:lineRule="exact"/>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sz w:val="28"/>
          <w:szCs w:val="28"/>
          <w:lang w:bidi="ar"/>
        </w:rPr>
        <w:t>乙方：</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spacing w:line="50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第一条 甲方与乙方双方责任</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（一）严格遵守国家法律法规以及廉政建设方面的有关规定。</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（二）严格遵守《廉政制度》相关规定。</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（三）自确定合同主体、签订合同直至合同履行结束全过程，乙方和甲方双方应全面履行合同内容及廉政协议的各项规定，自觉按合同办事。</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（四）双方的业务活动坚持公开、公正、诚信、透明的原则，法律认定另有说明规定的商业秘密和合同文件除外。</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（五）在业务活动中发现对方有违规、违纪、违法行为的，应及时提醒对方，情节严重的应向其上级主管部门或纪检监察部门举报。</w:t>
      </w:r>
    </w:p>
    <w:p>
      <w:pPr>
        <w:spacing w:line="50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第二条 甲方责任</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甲方单位及工作人员在合同签订及履行过程中应做到：</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（二）不得在乙方单位及乙方所属单位报销任何应由甲方单位或个人支付的费用；</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（三）不得参加可能对公正执行公务有影响的宴请和娱乐活动；</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（四）除合同特别约定外，不得向乙方推销或指定使用各种材料及设备等。</w:t>
      </w:r>
    </w:p>
    <w:p>
      <w:pPr>
        <w:spacing w:line="50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第三条 乙方责任</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乙方单位及所属工作人员在合同签订及履行过程中应做到：</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（一）不得向甲方工作人员及第三方赠送礼品、礼金、有价证券、支付凭证等金钱或实物；</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（三）不得为甲方单位或个人购置或者提供通信工具、交通工具、家电、高档办公用品等；</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（三）不得以任何形式、理由为甲方和相关单位报销应由甲方单位或工作人员支付的费用；</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（四）不得组织有可能影响甲方工作人员履行公职职责或可能影响服务成果质量、廉政建设的宴请、旅游等各种高消费娱乐活动。</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（五）不得为甲方工作人员住房装修、婚丧嫁娶、家属和子女的工作安排以及出国等提供方便。</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（六）如遇到甲方工作人员向乙方单位或个人索要任何不正当利益时，乙方单位或个人有义务向甲方举报。</w:t>
      </w:r>
    </w:p>
    <w:p>
      <w:pPr>
        <w:spacing w:line="50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第四条 违约责任</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（一）甲方工作人员有违反本协议书责任行为的，按照管理权限，依据有关法律法规和规定，追究相关法律责任。涉嫌犯罪的，移交司法机关追究刑事责任；给乙方单位造成经济损失的，应予以赔偿。</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二）乙方工作人员或所属单位人员有违反本协议书责任行为的，甲方有权要求乙方承担主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（三）双方约定：本协议书由甲方与乙方双方上级主管部门担任监督单位。违约情况发生下由双方监督单位对本协议书履行情况进行检查，提出在本承诺书规定范围内的裁定意见。  </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lang w:bidi="ar"/>
        </w:rPr>
        <w:t xml:space="preserve">第五条 </w:t>
      </w:r>
      <w:r>
        <w:rPr>
          <w:rFonts w:hint="eastAsia" w:ascii="仿宋_GB2312" w:hAnsi="仿宋_GB2312" w:eastAsia="仿宋_GB2312" w:cs="仿宋_GB2312"/>
          <w:sz w:val="28"/>
          <w:szCs w:val="28"/>
          <w:lang w:bidi="ar"/>
        </w:rPr>
        <w:t>本协议书作为主合同的附件，与主合同具有同等法律效力，经双方盖章签字后生效。</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lang w:bidi="ar"/>
        </w:rPr>
        <w:t xml:space="preserve">第六条 </w:t>
      </w:r>
      <w:r>
        <w:rPr>
          <w:rFonts w:hint="eastAsia" w:ascii="仿宋_GB2312" w:hAnsi="仿宋_GB2312" w:eastAsia="仿宋_GB2312" w:cs="仿宋_GB2312"/>
          <w:sz w:val="28"/>
          <w:szCs w:val="28"/>
          <w:lang w:bidi="ar"/>
        </w:rPr>
        <w:t>本协议书的有效期与主合同的有效期一致。</w:t>
      </w:r>
    </w:p>
    <w:p>
      <w:pPr>
        <w:widowControl/>
        <w:ind w:firstLine="562" w:firstLineChars="200"/>
        <w:jc w:val="left"/>
        <w:rPr>
          <w:rFonts w:ascii="仿宋_GB2312" w:hAnsi="仿宋_GB2312" w:eastAsia="仿宋_GB2312" w:cs="仿宋_GB2312"/>
          <w:sz w:val="28"/>
          <w:szCs w:val="28"/>
          <w:lang w:bidi="ar"/>
        </w:rPr>
      </w:pPr>
      <w:r>
        <w:rPr>
          <w:rFonts w:hint="eastAsia" w:ascii="仿宋_GB2312" w:hAnsi="仿宋_GB2312" w:eastAsia="仿宋_GB2312" w:cs="仿宋_GB2312"/>
          <w:b/>
          <w:bCs/>
          <w:sz w:val="28"/>
          <w:szCs w:val="28"/>
          <w:lang w:bidi="ar"/>
        </w:rPr>
        <w:t xml:space="preserve">第七条 </w:t>
      </w:r>
      <w:r>
        <w:rPr>
          <w:rFonts w:hint="eastAsia" w:ascii="仿宋_GB2312" w:hAnsi="仿宋_GB2312" w:eastAsia="仿宋_GB2312" w:cs="仿宋_GB2312"/>
          <w:sz w:val="28"/>
          <w:szCs w:val="28"/>
          <w:lang w:bidi="ar"/>
        </w:rPr>
        <w:t>未尽事宜，由双方协商解决。</w:t>
      </w:r>
    </w:p>
    <w:p>
      <w:pPr>
        <w:widowControl/>
        <w:jc w:val="left"/>
        <w:rPr>
          <w:rFonts w:ascii="仿宋_GB2312" w:hAnsi="仿宋_GB2312" w:eastAsia="仿宋_GB2312" w:cs="仿宋_GB2312"/>
          <w:sz w:val="28"/>
          <w:szCs w:val="28"/>
        </w:rPr>
      </w:pPr>
    </w:p>
    <w:tbl>
      <w:tblPr>
        <w:tblStyle w:val="8"/>
        <w:tblW w:w="8900"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450"/>
        <w:gridCol w:w="4450"/>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3334" w:hRule="atLeast"/>
        </w:trPr>
        <w:tc>
          <w:tcPr>
            <w:tcW w:w="4450" w:type="dxa"/>
            <w:vAlign w:val="center"/>
          </w:tcPr>
          <w:p>
            <w:pPr>
              <w:widowControl/>
              <w:jc w:val="left"/>
              <w:rPr>
                <w:rFonts w:ascii="仿宋_GB2312" w:hAnsi="仿宋_GB2312" w:eastAsia="仿宋_GB2312" w:cs="仿宋_GB2312"/>
                <w:b/>
                <w:bCs/>
                <w:sz w:val="28"/>
                <w:szCs w:val="28"/>
              </w:rPr>
            </w:pPr>
            <w:bookmarkStart w:id="0" w:name="_Hlk66781211"/>
          </w:p>
          <w:p>
            <w:pPr>
              <w:widowControl/>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甲方：（盖章）</w:t>
            </w:r>
            <w:permStart w:id="1" w:edGrp="everyone"/>
            <w:r>
              <w:rPr>
                <w:rFonts w:hint="eastAsia" w:ascii="仿宋_GB2312" w:hAnsi="仿宋_GB2312" w:eastAsia="仿宋_GB2312" w:cs="仿宋_GB2312"/>
                <w:color w:val="000000"/>
                <w:kern w:val="0"/>
                <w:sz w:val="28"/>
                <w:szCs w:val="28"/>
                <w:lang w:bidi="ar"/>
              </w:rPr>
              <w:t>海口江东新区园林生态有限公司</w:t>
            </w:r>
            <w:permEnd w:id="1"/>
          </w:p>
          <w:p>
            <w:pPr>
              <w:widowControl w:val="0"/>
              <w:ind w:firstLine="560"/>
              <w:jc w:val="both"/>
              <w:rPr>
                <w:rFonts w:ascii="仿宋_GB2312" w:hAnsi="仿宋_GB2312" w:eastAsia="仿宋_GB2312" w:cs="仿宋_GB2312"/>
                <w:sz w:val="28"/>
                <w:szCs w:val="28"/>
              </w:rPr>
            </w:pPr>
          </w:p>
        </w:tc>
        <w:tc>
          <w:tcPr>
            <w:tcW w:w="4450" w:type="dxa"/>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乙方：（盖章）</w:t>
            </w:r>
            <w:r>
              <w:rPr>
                <w:rFonts w:hint="eastAsia" w:ascii="仿宋_GB2312" w:hAnsi="仿宋_GB2312" w:eastAsia="仿宋_GB2312" w:cs="仿宋_GB2312"/>
                <w:color w:val="000000"/>
                <w:kern w:val="0"/>
                <w:sz w:val="28"/>
                <w:szCs w:val="28"/>
                <w:lang w:bidi="ar"/>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3335" w:hRule="atLeast"/>
        </w:trPr>
        <w:tc>
          <w:tcPr>
            <w:tcW w:w="4450" w:type="dxa"/>
          </w:tcPr>
          <w:p>
            <w:pPr>
              <w:widowControl w:val="0"/>
              <w:spacing w:line="500" w:lineRule="exact"/>
              <w:jc w:val="both"/>
              <w:rPr>
                <w:rFonts w:ascii="仿宋_GB2312" w:hAnsi="仿宋_GB2312" w:eastAsia="仿宋_GB2312" w:cs="仿宋_GB2312"/>
                <w:sz w:val="28"/>
                <w:szCs w:val="28"/>
              </w:rPr>
            </w:pPr>
            <w:r>
              <w:rPr>
                <w:rFonts w:hint="eastAsia" w:ascii="仿宋_GB2312" w:hAnsi="仿宋_GB2312" w:eastAsia="仿宋_GB2312" w:cs="仿宋_GB2312"/>
                <w:b/>
                <w:bCs/>
                <w:sz w:val="28"/>
                <w:szCs w:val="28"/>
              </w:rPr>
              <w:t>法定代表人或其委托代理人</w:t>
            </w:r>
            <w:r>
              <w:rPr>
                <w:rFonts w:hint="eastAsia" w:ascii="仿宋_GB2312" w:hAnsi="仿宋_GB2312" w:eastAsia="仿宋_GB2312" w:cs="仿宋_GB2312"/>
                <w:sz w:val="28"/>
                <w:szCs w:val="28"/>
              </w:rPr>
              <w:t>：</w:t>
            </w:r>
          </w:p>
          <w:p>
            <w:pPr>
              <w:widowControl w:val="0"/>
              <w:spacing w:line="500" w:lineRule="exact"/>
              <w:ind w:firstLine="56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（签字或盖章）</w:t>
            </w:r>
          </w:p>
          <w:p>
            <w:pPr>
              <w:widowControl w:val="0"/>
              <w:ind w:firstLine="560"/>
              <w:jc w:val="center"/>
              <w:rPr>
                <w:rFonts w:ascii="仿宋_GB2312" w:hAnsi="仿宋_GB2312" w:eastAsia="仿宋_GB2312" w:cs="仿宋_GB2312"/>
                <w:sz w:val="28"/>
                <w:szCs w:val="28"/>
              </w:rPr>
            </w:pPr>
          </w:p>
        </w:tc>
        <w:tc>
          <w:tcPr>
            <w:tcW w:w="4450" w:type="dxa"/>
          </w:tcPr>
          <w:p>
            <w:pPr>
              <w:widowControl w:val="0"/>
              <w:spacing w:line="500" w:lineRule="exact"/>
              <w:jc w:val="both"/>
              <w:rPr>
                <w:rFonts w:ascii="仿宋_GB2312" w:hAnsi="仿宋_GB2312" w:eastAsia="仿宋_GB2312" w:cs="仿宋_GB2312"/>
                <w:sz w:val="28"/>
                <w:szCs w:val="28"/>
              </w:rPr>
            </w:pPr>
            <w:r>
              <w:rPr>
                <w:rFonts w:hint="eastAsia" w:ascii="仿宋_GB2312" w:hAnsi="仿宋_GB2312" w:eastAsia="仿宋_GB2312" w:cs="仿宋_GB2312"/>
                <w:b/>
                <w:bCs/>
                <w:sz w:val="28"/>
                <w:szCs w:val="28"/>
              </w:rPr>
              <w:t>法定代表人或其委托代理人</w:t>
            </w:r>
            <w:r>
              <w:rPr>
                <w:rFonts w:hint="eastAsia" w:ascii="仿宋_GB2312" w:hAnsi="仿宋_GB2312" w:eastAsia="仿宋_GB2312" w:cs="仿宋_GB2312"/>
                <w:sz w:val="28"/>
                <w:szCs w:val="28"/>
              </w:rPr>
              <w:t>：</w:t>
            </w:r>
          </w:p>
          <w:p>
            <w:pPr>
              <w:widowControl w:val="0"/>
              <w:spacing w:line="500" w:lineRule="exact"/>
              <w:ind w:firstLine="56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（签字或盖章）</w:t>
            </w:r>
          </w:p>
          <w:p>
            <w:pPr>
              <w:widowControl w:val="0"/>
              <w:ind w:firstLine="560"/>
              <w:jc w:val="center"/>
              <w:rPr>
                <w:rFonts w:ascii="仿宋_GB2312" w:hAnsi="仿宋_GB2312" w:eastAsia="仿宋_GB2312" w:cs="仿宋_GB2312"/>
                <w:sz w:val="28"/>
                <w:szCs w:val="28"/>
              </w:rPr>
            </w:pP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193" w:hRule="atLeast"/>
        </w:trPr>
        <w:tc>
          <w:tcPr>
            <w:tcW w:w="8900" w:type="dxa"/>
            <w:gridSpan w:val="2"/>
            <w:vAlign w:val="center"/>
          </w:tcPr>
          <w:p>
            <w:pPr>
              <w:widowControl w:val="0"/>
              <w:ind w:firstLine="56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签订日期：</w:t>
            </w:r>
            <w:permStart w:id="2" w:edGrp="everyone"/>
            <w:r>
              <w:rPr>
                <w:rFonts w:hint="eastAsia" w:ascii="仿宋_GB2312" w:hAnsi="仿宋_GB2312" w:eastAsia="仿宋_GB2312" w:cs="仿宋_GB2312"/>
                <w:b/>
                <w:bCs/>
                <w:sz w:val="28"/>
                <w:szCs w:val="28"/>
              </w:rPr>
              <w:t xml:space="preserve">     年     月      日</w:t>
            </w:r>
            <w:permEnd w:id="2"/>
          </w:p>
        </w:tc>
      </w:tr>
      <w:bookmarkEnd w:id="0"/>
    </w:tbl>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附件2：保密承诺函</w:t>
      </w:r>
    </w:p>
    <w:p>
      <w:pPr>
        <w:spacing w:line="360" w:lineRule="auto"/>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保密承诺函</w:t>
      </w:r>
    </w:p>
    <w:p>
      <w:pPr>
        <w:widowControl/>
        <w:jc w:val="lef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致：</w:t>
      </w:r>
      <w:permStart w:id="3" w:edGrp="everyone"/>
      <w:r>
        <w:rPr>
          <w:rFonts w:hint="eastAsia" w:ascii="仿宋_GB2312" w:hAnsi="仿宋_GB2312" w:eastAsia="仿宋_GB2312" w:cs="仿宋_GB2312"/>
          <w:b/>
          <w:bCs/>
          <w:color w:val="000000"/>
          <w:kern w:val="0"/>
          <w:sz w:val="28"/>
          <w:szCs w:val="28"/>
          <w:lang w:bidi="ar"/>
        </w:rPr>
        <w:t>海口江东新区园林生态有限</w:t>
      </w:r>
      <w:r>
        <w:rPr>
          <w:rFonts w:hint="eastAsia" w:ascii="仿宋_GB2312" w:hAnsi="仿宋_GB2312" w:eastAsia="仿宋_GB2312" w:cs="仿宋_GB2312"/>
          <w:b/>
          <w:bCs/>
          <w:sz w:val="28"/>
          <w:szCs w:val="28"/>
          <w:lang w:bidi="ar"/>
        </w:rPr>
        <w:t>公司</w:t>
      </w:r>
      <w:permEnd w:id="3"/>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我司受</w:t>
      </w:r>
      <w:permStart w:id="4" w:edGrp="everyone"/>
      <w:r>
        <w:rPr>
          <w:rFonts w:hint="eastAsia" w:ascii="仿宋_GB2312" w:hAnsi="仿宋_GB2312" w:eastAsia="仿宋_GB2312" w:cs="仿宋_GB2312"/>
          <w:b/>
          <w:bCs/>
          <w:color w:val="000000"/>
          <w:kern w:val="0"/>
          <w:sz w:val="28"/>
          <w:szCs w:val="28"/>
          <w:lang w:bidi="ar"/>
        </w:rPr>
        <w:t>海口江东新区园林生态有限</w:t>
      </w:r>
      <w:r>
        <w:rPr>
          <w:rFonts w:hint="eastAsia" w:ascii="仿宋_GB2312" w:hAnsi="仿宋_GB2312" w:eastAsia="仿宋_GB2312" w:cs="仿宋_GB2312"/>
          <w:b/>
          <w:bCs/>
          <w:sz w:val="28"/>
          <w:szCs w:val="28"/>
          <w:lang w:bidi="ar"/>
        </w:rPr>
        <w:t>公司</w:t>
      </w:r>
      <w:permEnd w:id="4"/>
      <w:r>
        <w:rPr>
          <w:rFonts w:hint="eastAsia" w:ascii="仿宋_GB2312" w:hAnsi="仿宋_GB2312" w:eastAsia="仿宋_GB2312" w:cs="仿宋_GB2312"/>
          <w:sz w:val="28"/>
          <w:szCs w:val="28"/>
          <w:lang w:bidi="ar"/>
        </w:rPr>
        <w:t>（以下简称“委托人”）委托，负责</w:t>
      </w:r>
      <w:permStart w:id="5" w:edGrp="everyone"/>
      <w:r>
        <w:rPr>
          <w:rFonts w:hint="eastAsia" w:ascii="仿宋_GB2312" w:hAnsi="仿宋_GB2312" w:eastAsia="仿宋_GB2312" w:cs="仿宋_GB2312"/>
          <w:b/>
          <w:bCs/>
          <w:sz w:val="28"/>
          <w:szCs w:val="28"/>
          <w:u w:val="single"/>
          <w:lang w:bidi="ar"/>
        </w:rPr>
        <w:t xml:space="preserve"> </w:t>
      </w:r>
      <w:r>
        <w:rPr>
          <w:rFonts w:hint="eastAsia" w:ascii="仿宋_GB2312" w:hAnsi="仿宋_GB2312" w:eastAsia="仿宋_GB2312" w:cs="仿宋_GB2312"/>
          <w:b/>
          <w:bCs/>
          <w:sz w:val="28"/>
          <w:szCs w:val="28"/>
          <w:u w:val="single"/>
          <w:lang w:val="en-US" w:eastAsia="zh-CN" w:bidi="ar"/>
        </w:rPr>
        <w:t xml:space="preserve">   </w:t>
      </w:r>
      <w:r>
        <w:rPr>
          <w:rFonts w:hint="eastAsia" w:ascii="仿宋_GB2312" w:hAnsi="仿宋_GB2312" w:eastAsia="仿宋_GB2312" w:cs="仿宋_GB2312"/>
          <w:sz w:val="28"/>
          <w:szCs w:val="28"/>
          <w:lang w:bidi="ar"/>
        </w:rPr>
        <w:t>的服务</w:t>
      </w:r>
      <w:permEnd w:id="5"/>
      <w:r>
        <w:rPr>
          <w:rFonts w:hint="eastAsia" w:ascii="仿宋_GB2312" w:hAnsi="仿宋_GB2312" w:eastAsia="仿宋_GB2312" w:cs="仿宋_GB2312"/>
          <w:sz w:val="28"/>
          <w:szCs w:val="28"/>
          <w:lang w:bidi="ar"/>
        </w:rPr>
        <w:t>工作，我司在此承诺：</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2、我司承担保密义务直到至本条款中所称的保密信息进入公示领域或委托人将这些保密信息公开为止，不因本合同终止或履行完毕而终止。</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                    </w:t>
      </w:r>
    </w:p>
    <w:p>
      <w:pPr>
        <w:widowControl/>
        <w:ind w:firstLine="3080" w:firstLineChars="11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sz w:val="28"/>
          <w:szCs w:val="28"/>
          <w:lang w:bidi="ar"/>
        </w:rPr>
        <w:t>承诺人名称：</w:t>
      </w:r>
      <w:r>
        <w:rPr>
          <w:rFonts w:hint="eastAsia" w:ascii="仿宋_GB2312" w:hAnsi="仿宋_GB2312" w:eastAsia="仿宋_GB2312" w:cs="仿宋_GB2312"/>
          <w:color w:val="000000"/>
          <w:kern w:val="0"/>
          <w:sz w:val="28"/>
          <w:szCs w:val="28"/>
          <w:lang w:bidi="ar"/>
        </w:rPr>
        <w:t xml:space="preserve"> </w:t>
      </w:r>
    </w:p>
    <w:p>
      <w:pPr>
        <w:pStyle w:val="2"/>
        <w:ind w:firstLine="0"/>
        <w:rPr>
          <w:rFonts w:ascii="仿宋_GB2312" w:hAnsi="仿宋_GB2312" w:eastAsia="仿宋_GB2312" w:cs="仿宋_GB2312"/>
        </w:rPr>
      </w:pPr>
      <w:r>
        <w:rPr>
          <w:rFonts w:hint="eastAsia" w:ascii="仿宋_GB2312" w:hAnsi="仿宋_GB2312" w:eastAsia="仿宋_GB2312" w:cs="仿宋_GB2312"/>
          <w:color w:val="000000"/>
          <w:sz w:val="28"/>
          <w:szCs w:val="28"/>
          <w:lang w:bidi="ar"/>
        </w:rPr>
        <w:t xml:space="preserve">                                     日期：</w:t>
      </w:r>
    </w:p>
    <w:p>
      <w:pPr>
        <w:widowControl w:val="0"/>
        <w:autoSpaceDE w:val="0"/>
        <w:autoSpaceDN w:val="0"/>
        <w:snapToGrid/>
        <w:spacing w:after="0" w:line="360" w:lineRule="auto"/>
        <w:rPr>
          <w:rFonts w:hint="eastAsia" w:ascii="宋体" w:hAnsi="宋体" w:eastAsia="宋体" w:cs="宋体"/>
          <w:color w:val="000000"/>
          <w:sz w:val="24"/>
          <w:szCs w:val="24"/>
        </w:rPr>
      </w:pPr>
    </w:p>
    <w:sectPr>
      <w:footerReference r:id="rId5" w:type="default"/>
      <w:pgSz w:w="11906" w:h="16838"/>
      <w:pgMar w:top="1157" w:right="1140" w:bottom="1157" w:left="1140" w:header="851" w:footer="992" w:gutter="0"/>
      <w:pgNumType w:start="1"/>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6E8AD"/>
    <w:multiLevelType w:val="singleLevel"/>
    <w:tmpl w:val="F5F6E8AD"/>
    <w:lvl w:ilvl="0" w:tentative="0">
      <w:start w:val="5"/>
      <w:numFmt w:val="chineseCounting"/>
      <w:suff w:val="nothing"/>
      <w:lvlText w:val="%1、"/>
      <w:lvlJc w:val="left"/>
      <w:rPr>
        <w:rFonts w:hint="eastAsia"/>
      </w:rPr>
    </w:lvl>
  </w:abstractNum>
  <w:abstractNum w:abstractNumId="1">
    <w:nsid w:val="FF1A9E64"/>
    <w:multiLevelType w:val="singleLevel"/>
    <w:tmpl w:val="FF1A9E64"/>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wMTAwZmRkYTUwZGFlZjg5OWYzOGYxNjI2Y2M0MTYifQ=="/>
  </w:docVars>
  <w:rsids>
    <w:rsidRoot w:val="000F2EA4"/>
    <w:rsid w:val="000F2EA4"/>
    <w:rsid w:val="002B0CF3"/>
    <w:rsid w:val="00703861"/>
    <w:rsid w:val="008C5A71"/>
    <w:rsid w:val="00941283"/>
    <w:rsid w:val="009A0951"/>
    <w:rsid w:val="00B20C3F"/>
    <w:rsid w:val="00B56023"/>
    <w:rsid w:val="016503F9"/>
    <w:rsid w:val="03DC39D8"/>
    <w:rsid w:val="0524546B"/>
    <w:rsid w:val="09194DB0"/>
    <w:rsid w:val="0C424838"/>
    <w:rsid w:val="0CAF0A98"/>
    <w:rsid w:val="111F3657"/>
    <w:rsid w:val="127F71FD"/>
    <w:rsid w:val="12B52E45"/>
    <w:rsid w:val="15631B9E"/>
    <w:rsid w:val="187869C5"/>
    <w:rsid w:val="19063631"/>
    <w:rsid w:val="28BB6811"/>
    <w:rsid w:val="29CC7875"/>
    <w:rsid w:val="2AF07C9E"/>
    <w:rsid w:val="2D895E5B"/>
    <w:rsid w:val="334B0167"/>
    <w:rsid w:val="37FD5664"/>
    <w:rsid w:val="387C0DC3"/>
    <w:rsid w:val="3BB3648B"/>
    <w:rsid w:val="3C6B7711"/>
    <w:rsid w:val="3DD7A3E4"/>
    <w:rsid w:val="3FAFF561"/>
    <w:rsid w:val="42B714DC"/>
    <w:rsid w:val="45596713"/>
    <w:rsid w:val="4A7B6D96"/>
    <w:rsid w:val="4BAB57EF"/>
    <w:rsid w:val="50577CF3"/>
    <w:rsid w:val="52A4779B"/>
    <w:rsid w:val="5762F2B5"/>
    <w:rsid w:val="58F581E1"/>
    <w:rsid w:val="5BC326E1"/>
    <w:rsid w:val="5DF56C2C"/>
    <w:rsid w:val="60343395"/>
    <w:rsid w:val="61E909C7"/>
    <w:rsid w:val="62E13B99"/>
    <w:rsid w:val="678F4FAF"/>
    <w:rsid w:val="6BFE7BAA"/>
    <w:rsid w:val="6C20148A"/>
    <w:rsid w:val="6DFD0E6A"/>
    <w:rsid w:val="6FDB4191"/>
    <w:rsid w:val="6FDF7DD6"/>
    <w:rsid w:val="6FFEFC13"/>
    <w:rsid w:val="716D29B2"/>
    <w:rsid w:val="723E52F6"/>
    <w:rsid w:val="76FF9D14"/>
    <w:rsid w:val="778A562D"/>
    <w:rsid w:val="79773031"/>
    <w:rsid w:val="7B6F8767"/>
    <w:rsid w:val="7CF3BCAE"/>
    <w:rsid w:val="7D5CA8F0"/>
    <w:rsid w:val="7E7B821F"/>
    <w:rsid w:val="7EFF2A24"/>
    <w:rsid w:val="7F2AF7E5"/>
    <w:rsid w:val="9D3EEEEC"/>
    <w:rsid w:val="ABBF9194"/>
    <w:rsid w:val="B97BDB3B"/>
    <w:rsid w:val="BF9DD1AC"/>
    <w:rsid w:val="BFFB2B11"/>
    <w:rsid w:val="CFF9619B"/>
    <w:rsid w:val="D7EF8C0F"/>
    <w:rsid w:val="DBFEACC6"/>
    <w:rsid w:val="E3FB188F"/>
    <w:rsid w:val="F07FA8DF"/>
    <w:rsid w:val="F3962E4B"/>
    <w:rsid w:val="F7DD1C3D"/>
    <w:rsid w:val="F7FD8DEE"/>
    <w:rsid w:val="F9F78304"/>
    <w:rsid w:val="FB777184"/>
    <w:rsid w:val="FCFBF2AD"/>
    <w:rsid w:val="FD6F7726"/>
    <w:rsid w:val="FF9B1CEF"/>
    <w:rsid w:val="FFBFCDC9"/>
    <w:rsid w:val="FFEE06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99"/>
    <w:pPr>
      <w:adjustRightInd w:val="0"/>
      <w:ind w:firstLine="420"/>
      <w:textAlignment w:val="baseline"/>
    </w:pPr>
    <w:rPr>
      <w:rFonts w:ascii="宋体" w:hAnsi="Times New Roman" w:eastAsia="仿宋"/>
      <w:kern w:val="0"/>
      <w:sz w:val="24"/>
      <w:szCs w:val="21"/>
    </w:rPr>
  </w:style>
  <w:style w:type="paragraph" w:styleId="3">
    <w:name w:val="annotation text"/>
    <w:basedOn w:val="1"/>
    <w:autoRedefine/>
    <w:qFormat/>
    <w:uiPriority w:val="0"/>
  </w:style>
  <w:style w:type="paragraph" w:styleId="4">
    <w:name w:val="Body Text Indent 2"/>
    <w:basedOn w:val="1"/>
    <w:autoRedefine/>
    <w:qFormat/>
    <w:uiPriority w:val="0"/>
    <w:pPr>
      <w:widowControl w:val="0"/>
      <w:adjustRightInd/>
      <w:snapToGrid/>
      <w:spacing w:after="120" w:line="480" w:lineRule="auto"/>
      <w:ind w:left="420" w:leftChars="200"/>
      <w:jc w:val="both"/>
    </w:pPr>
    <w:rPr>
      <w:rFonts w:ascii="Times New Roman" w:hAnsi="Times New Roman" w:eastAsia="宋体"/>
      <w:sz w:val="20"/>
      <w:szCs w:val="24"/>
    </w:rPr>
  </w:style>
  <w:style w:type="paragraph" w:styleId="5">
    <w:name w:val="footer"/>
    <w:basedOn w:val="1"/>
    <w:autoRedefine/>
    <w:qFormat/>
    <w:uiPriority w:val="0"/>
    <w:pPr>
      <w:tabs>
        <w:tab w:val="center" w:pos="4153"/>
        <w:tab w:val="right" w:pos="8306"/>
      </w:tabs>
    </w:pPr>
    <w:rPr>
      <w:rFonts w:ascii="Times New Roman" w:hAnsi="Times New Roman" w:eastAsia="宋体"/>
      <w:sz w:val="18"/>
      <w:szCs w:val="18"/>
    </w:rPr>
  </w:style>
  <w:style w:type="paragraph" w:styleId="6">
    <w:name w:val="header"/>
    <w:basedOn w:val="1"/>
    <w:autoRedefine/>
    <w:qFormat/>
    <w:uiPriority w:val="0"/>
    <w:pPr>
      <w:pBdr>
        <w:bottom w:val="single" w:color="auto" w:sz="6" w:space="1"/>
      </w:pBdr>
      <w:tabs>
        <w:tab w:val="center" w:pos="4153"/>
        <w:tab w:val="right" w:pos="8306"/>
      </w:tabs>
      <w:jc w:val="center"/>
    </w:pPr>
    <w:rPr>
      <w:rFonts w:ascii="Times New Roman" w:hAnsi="Times New Roman" w:eastAsia="宋体"/>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1"/>
    <w:basedOn w:val="1"/>
    <w:autoRedefine/>
    <w:qFormat/>
    <w:uiPriority w:val="0"/>
    <w:pPr>
      <w:ind w:firstLine="420" w:firstLineChars="200"/>
    </w:pPr>
    <w:rPr>
      <w:rFonts w:ascii="Times New Roman" w:hAnsi="Times New Roman" w:eastAsia="PMingLiU"/>
      <w:sz w:val="20"/>
      <w:szCs w:val="20"/>
    </w:rPr>
  </w:style>
  <w:style w:type="character" w:customStyle="1" w:styleId="11">
    <w:name w:val="15"/>
    <w:basedOn w:val="9"/>
    <w:autoRedefine/>
    <w:qFormat/>
    <w:uiPriority w:val="0"/>
    <w:rPr>
      <w:rFonts w:hint="default" w:ascii="Times New Roman" w:hAnsi="Times New Roman" w:eastAsia="宋体" w:cs="Times New Roman"/>
    </w:rPr>
  </w:style>
  <w:style w:type="character" w:customStyle="1" w:styleId="12">
    <w:name w:val="10"/>
    <w:basedOn w:val="9"/>
    <w:autoRedefine/>
    <w:qFormat/>
    <w:uiPriority w:val="0"/>
    <w:rPr>
      <w:rFonts w:hint="default" w:ascii="Times New Roman" w:hAnsi="Times New Roman" w:eastAsia="宋体" w:cs="Times New Roman"/>
    </w:rPr>
  </w:style>
  <w:style w:type="paragraph" w:styleId="13">
    <w:name w:val="List Paragraph"/>
    <w:basedOn w:val="1"/>
    <w:autoRedefine/>
    <w:unhideWhenUsed/>
    <w:qFormat/>
    <w:uiPriority w:val="99"/>
    <w:pPr>
      <w:ind w:firstLine="420" w:firstLineChars="200"/>
    </w:pPr>
  </w:style>
  <w:style w:type="paragraph" w:customStyle="1" w:styleId="14">
    <w:name w:val="Revision"/>
    <w:autoRedefine/>
    <w:hidden/>
    <w:unhideWhenUsed/>
    <w:qFormat/>
    <w:uiPriority w:val="99"/>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418</Words>
  <Characters>2387</Characters>
  <Lines>19</Lines>
  <Paragraphs>5</Paragraphs>
  <TotalTime>0</TotalTime>
  <ScaleCrop>false</ScaleCrop>
  <LinksUpToDate>false</LinksUpToDate>
  <CharactersWithSpaces>2800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2024-01-26T10:55:00Z</dcterms:created>
  <dc:creator>Administrator</dc:creator>
  <cp:lastModifiedBy>看瓜的骚年和猹</cp:lastModifiedBy>
  <dcterms:modified xsi:type="dcterms:W3CDTF">2024-02-09T04:47:27Z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1F83E6437C59ABD2AE36B765F0201FC7_43</vt:lpwstr>
  </property>
</Properties>
</file>