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bookmarkStart w:id="5" w:name="_GoBack"/>
      <w:bookmarkEnd w:id="5"/>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项目名称：</w:t>
      </w:r>
      <w:permStart w:id="1" w:edGrp="everyone"/>
      <w:r>
        <w:rPr>
          <w:rFonts w:hint="eastAsia" w:ascii="仿宋" w:hAnsi="仿宋" w:eastAsia="仿宋" w:cs="仿宋"/>
          <w:sz w:val="32"/>
          <w:szCs w:val="32"/>
          <w:u w:val="single"/>
        </w:rPr>
        <w:t xml:space="preserve"> </w:t>
      </w:r>
      <w:r>
        <w:rPr>
          <w:rFonts w:hint="eastAsia" w:ascii="宋体" w:hAnsi="宋体" w:eastAsia="宋体" w:cs="微软雅黑"/>
          <w:kern w:val="0"/>
          <w:szCs w:val="21"/>
          <w:lang w:val="en-US" w:eastAsia="zh-CN"/>
        </w:rPr>
        <w:t>海口市南渡江东岸小学项目</w:t>
      </w:r>
      <w:r>
        <w:rPr>
          <w:rFonts w:hint="eastAsia" w:ascii="仿宋" w:hAnsi="仿宋" w:eastAsia="仿宋" w:cs="仿宋"/>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single"/>
        </w:rPr>
        <w:t xml:space="preserve"> 土壤污染调查报告编制服务</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海口市恒慧基础建设有限公司</w:t>
      </w:r>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2"/>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r>
        <w:rPr>
          <w:rFonts w:hint="eastAsia" w:ascii="仿宋" w:hAnsi="仿宋" w:eastAsia="仿宋" w:cs="仿宋"/>
          <w:color w:val="000000"/>
          <w:sz w:val="32"/>
          <w:szCs w:val="32"/>
          <w:u w:val="single"/>
          <w:lang w:val="en-US" w:eastAsia="zh-CN"/>
        </w:rPr>
        <w:t>海口市恒慧基础建设有限公司</w:t>
      </w:r>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 xml:space="preserve"> </w:t>
      </w:r>
      <w:r>
        <w:rPr>
          <w:rFonts w:hint="eastAsia" w:ascii="宋体" w:hAnsi="宋体" w:eastAsia="宋体" w:cs="微软雅黑"/>
          <w:kern w:val="0"/>
          <w:szCs w:val="21"/>
          <w:lang w:val="en-US" w:eastAsia="zh-CN"/>
        </w:rPr>
        <w:t>海口市南渡江东岸小学</w:t>
      </w:r>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土壤污染调查报告编制服务（包括初步调查和初步采样分析） </w:t>
      </w:r>
      <w:permEnd w:id="11"/>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 xml:space="preserve"> </w:t>
      </w:r>
      <w:r>
        <w:rPr>
          <w:rFonts w:hint="eastAsia" w:ascii="宋体" w:hAnsi="宋体" w:eastAsia="宋体" w:cs="微软雅黑"/>
          <w:kern w:val="0"/>
          <w:szCs w:val="21"/>
          <w:lang w:val="en-US" w:eastAsia="zh-CN"/>
        </w:rPr>
        <w:t>海口市南渡江东岸小学项目</w:t>
      </w:r>
      <w:r>
        <w:rPr>
          <w:rFonts w:hint="eastAsia" w:ascii="仿宋" w:hAnsi="仿宋" w:eastAsia="仿宋" w:cs="仿宋"/>
          <w:kern w:val="0"/>
          <w:sz w:val="28"/>
          <w:szCs w:val="28"/>
        </w:rPr>
        <w:t xml:space="preserve"> </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海口市江东新区</w:t>
      </w:r>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     日历天内完成并向委托人交付符合前述约定的咨询成果，且获得委托人或上级单位（或地区政府相关主管部门）书面审核通过。</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15</w:t>
      </w:r>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委托人</w:t>
      </w:r>
      <w:r>
        <w:rPr>
          <w:rFonts w:hint="eastAsia" w:ascii="仿宋" w:hAnsi="仿宋" w:eastAsia="仿宋" w:cs="仿宋"/>
          <w:kern w:val="0"/>
          <w:sz w:val="28"/>
          <w:szCs w:val="28"/>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rPr>
        <w:t>该费用为综合含税包干价</w:t>
      </w:r>
      <w:r>
        <w:rPr>
          <w:rFonts w:hint="eastAsia" w:ascii="仿宋" w:hAnsi="仿宋" w:eastAsia="仿宋" w:cs="仿宋"/>
          <w:kern w:val="0"/>
          <w:sz w:val="28"/>
          <w:szCs w:val="28"/>
          <w:lang w:eastAsia="zh-CN"/>
        </w:rPr>
        <w:t>。</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lang w:val="en-US" w:eastAsia="zh-CN"/>
        </w:rPr>
        <w:t>海南国际仲裁院</w:t>
      </w:r>
      <w:r>
        <w:rPr>
          <w:rFonts w:hint="eastAsia" w:ascii="仿宋" w:hAnsi="仿宋" w:eastAsia="仿宋" w:cs="仿宋"/>
          <w:color w:val="000000"/>
          <w:sz w:val="28"/>
          <w:szCs w:val="28"/>
        </w:rPr>
        <w:t>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2"/>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2"/>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4"/>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
    </w:tbl>
    <w:p>
      <w:pPr>
        <w:pStyle w:val="2"/>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44"/>
          <w:sz w:val="28"/>
          <w:szCs w:val="28"/>
        </w:rPr>
      </w:pPr>
    </w:p>
    <w:p>
      <w:pPr>
        <w:widowControl/>
        <w:spacing w:line="240" w:lineRule="auto"/>
        <w:ind w:firstLine="0" w:firstLineChars="0"/>
        <w:jc w:val="left"/>
        <w:rPr>
          <w:rFonts w:hint="eastAsia" w:ascii="仿宋" w:hAnsi="仿宋" w:eastAsia="仿宋" w:cs="仿宋"/>
          <w:b/>
          <w:bCs/>
          <w:kern w:val="44"/>
          <w:sz w:val="24"/>
          <w:szCs w:val="24"/>
        </w:rPr>
      </w:pPr>
    </w:p>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2"/>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pStyle w:val="7"/>
      <w:ind w:firstLine="360"/>
    </w:pPr>
  </w:p>
  <w:p>
    <w:pPr>
      <w:pStyle w:val="7"/>
      <w:ind w:firstLine="360"/>
    </w:pPr>
  </w:p>
  <w:p>
    <w:pPr>
      <w:pStyle w:val="7"/>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both"/>
    </w:pPr>
    <w:r>
      <w:rPr>
        <w:rFonts w:hint="eastAsia"/>
      </w:rPr>
      <w:t>工程咨询服务合同V</w:t>
    </w:r>
    <w:r>
      <w:t>1.0</w:t>
    </w:r>
  </w:p>
  <w:p>
    <w:pPr>
      <w:pStyle w:val="7"/>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iIRXBYg8Ed80ZhqLxus9TZAXVl4=" w:salt="yM+utlscCEQRMo6pDrsswA=="/>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ZTU4Njc4NGZmYzNkNjFhN2ViMDJlMzIyOGUyNTQ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4AD6392"/>
    <w:rsid w:val="06637548"/>
    <w:rsid w:val="0A330385"/>
    <w:rsid w:val="0BB0106A"/>
    <w:rsid w:val="0D556CC6"/>
    <w:rsid w:val="0FB75422"/>
    <w:rsid w:val="128E1646"/>
    <w:rsid w:val="169D69CE"/>
    <w:rsid w:val="16DC3566"/>
    <w:rsid w:val="1CC920FF"/>
    <w:rsid w:val="1DA51DB3"/>
    <w:rsid w:val="20832139"/>
    <w:rsid w:val="21601FD3"/>
    <w:rsid w:val="22320E33"/>
    <w:rsid w:val="22E840E4"/>
    <w:rsid w:val="2801679A"/>
    <w:rsid w:val="2D5A057B"/>
    <w:rsid w:val="2F6E1C2C"/>
    <w:rsid w:val="2FAB2FE1"/>
    <w:rsid w:val="304D570E"/>
    <w:rsid w:val="30BD16C5"/>
    <w:rsid w:val="33057E34"/>
    <w:rsid w:val="34FE28B5"/>
    <w:rsid w:val="3708074D"/>
    <w:rsid w:val="372D65AB"/>
    <w:rsid w:val="3AA668A1"/>
    <w:rsid w:val="3CE77D0E"/>
    <w:rsid w:val="3E691A88"/>
    <w:rsid w:val="41E27AF9"/>
    <w:rsid w:val="445F0FC0"/>
    <w:rsid w:val="45C2080B"/>
    <w:rsid w:val="49D558FE"/>
    <w:rsid w:val="4BE070CD"/>
    <w:rsid w:val="4CCA2622"/>
    <w:rsid w:val="4E2D7AE6"/>
    <w:rsid w:val="4EA803B4"/>
    <w:rsid w:val="4FC201BC"/>
    <w:rsid w:val="52BD422F"/>
    <w:rsid w:val="536650CE"/>
    <w:rsid w:val="53CA5C0F"/>
    <w:rsid w:val="53DE1AF7"/>
    <w:rsid w:val="54080B41"/>
    <w:rsid w:val="547C02D2"/>
    <w:rsid w:val="55624D58"/>
    <w:rsid w:val="577E4DC7"/>
    <w:rsid w:val="5D0B7581"/>
    <w:rsid w:val="60BC1FFD"/>
    <w:rsid w:val="623A594E"/>
    <w:rsid w:val="624D1562"/>
    <w:rsid w:val="66050712"/>
    <w:rsid w:val="6AF07D80"/>
    <w:rsid w:val="6BB63BDB"/>
    <w:rsid w:val="6D5B5D91"/>
    <w:rsid w:val="6DDA4F23"/>
    <w:rsid w:val="6E853351"/>
    <w:rsid w:val="71CF11CD"/>
    <w:rsid w:val="72600F84"/>
    <w:rsid w:val="72651A08"/>
    <w:rsid w:val="73C929B0"/>
    <w:rsid w:val="791059C4"/>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sz w:val="21"/>
    </w:rPr>
  </w:style>
  <w:style w:type="paragraph" w:styleId="4">
    <w:name w:val="annotation text"/>
    <w:basedOn w:val="1"/>
    <w:link w:val="20"/>
    <w:autoRedefine/>
    <w:qFormat/>
    <w:uiPriority w:val="0"/>
    <w:pPr>
      <w:jc w:val="left"/>
    </w:pPr>
  </w:style>
  <w:style w:type="paragraph" w:styleId="5">
    <w:name w:val="Balloon Text"/>
    <w:basedOn w:val="1"/>
    <w:link w:val="19"/>
    <w:autoRedefine/>
    <w:qFormat/>
    <w:uiPriority w:val="99"/>
    <w:pPr>
      <w:spacing w:line="240" w:lineRule="auto"/>
    </w:pPr>
    <w:rPr>
      <w:rFonts w:ascii="宋体"/>
      <w:sz w:val="18"/>
      <w:szCs w:val="18"/>
    </w:rPr>
  </w:style>
  <w:style w:type="paragraph" w:styleId="6">
    <w:name w:val="footer"/>
    <w:basedOn w:val="1"/>
    <w:link w:val="17"/>
    <w:autoRedefine/>
    <w:qFormat/>
    <w:uiPriority w:val="99"/>
    <w:pPr>
      <w:tabs>
        <w:tab w:val="center" w:pos="4153"/>
        <w:tab w:val="right" w:pos="8306"/>
      </w:tabs>
      <w:snapToGrid w:val="0"/>
      <w:spacing w:line="240" w:lineRule="auto"/>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4"/>
    <w:next w:val="4"/>
    <w:link w:val="21"/>
    <w:autoRedefine/>
    <w:qFormat/>
    <w:uiPriority w:val="0"/>
    <w:rPr>
      <w:b/>
      <w:bCs/>
    </w:rPr>
  </w:style>
  <w:style w:type="table" w:styleId="10">
    <w:name w:val="Table Grid"/>
    <w:basedOn w:val="9"/>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unhideWhenUsed/>
    <w:qFormat/>
    <w:uiPriority w:val="99"/>
    <w:rPr>
      <w:color w:val="0000FF"/>
      <w:u w:val="single"/>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5">
    <w:name w:val="15"/>
    <w:autoRedefine/>
    <w:qFormat/>
    <w:uiPriority w:val="0"/>
    <w:rPr>
      <w:rFonts w:hint="default" w:ascii="Times New Roman" w:hAnsi="Times New Roman" w:cs="Times New Roman"/>
      <w:color w:val="464445"/>
      <w:u w:val="none"/>
    </w:rPr>
  </w:style>
  <w:style w:type="character" w:customStyle="1" w:styleId="16">
    <w:name w:val="页眉 字符"/>
    <w:basedOn w:val="11"/>
    <w:link w:val="7"/>
    <w:autoRedefine/>
    <w:qFormat/>
    <w:uiPriority w:val="99"/>
    <w:rPr>
      <w:rFonts w:ascii="仿宋_GB2312" w:hAnsi="Calibri" w:cs="宋体"/>
      <w:kern w:val="2"/>
      <w:sz w:val="18"/>
      <w:szCs w:val="18"/>
    </w:rPr>
  </w:style>
  <w:style w:type="character" w:customStyle="1" w:styleId="17">
    <w:name w:val="页脚 字符"/>
    <w:basedOn w:val="11"/>
    <w:link w:val="6"/>
    <w:autoRedefine/>
    <w:qFormat/>
    <w:uiPriority w:val="99"/>
    <w:rPr>
      <w:rFonts w:ascii="仿宋_GB2312" w:hAnsi="Calibri" w:cs="宋体"/>
      <w:kern w:val="2"/>
      <w:sz w:val="18"/>
      <w:szCs w:val="18"/>
    </w:rPr>
  </w:style>
  <w:style w:type="paragraph" w:styleId="18">
    <w:name w:val="List Paragraph"/>
    <w:basedOn w:val="1"/>
    <w:autoRedefine/>
    <w:qFormat/>
    <w:uiPriority w:val="99"/>
    <w:pPr>
      <w:ind w:firstLine="420"/>
    </w:pPr>
  </w:style>
  <w:style w:type="character" w:customStyle="1" w:styleId="19">
    <w:name w:val="批注框文本 字符"/>
    <w:basedOn w:val="11"/>
    <w:link w:val="5"/>
    <w:autoRedefine/>
    <w:qFormat/>
    <w:uiPriority w:val="99"/>
    <w:rPr>
      <w:rFonts w:ascii="宋体" w:hAnsi="Calibri" w:cs="宋体"/>
      <w:kern w:val="2"/>
      <w:sz w:val="18"/>
      <w:szCs w:val="18"/>
    </w:rPr>
  </w:style>
  <w:style w:type="character" w:customStyle="1" w:styleId="20">
    <w:name w:val="批注文字 字符"/>
    <w:basedOn w:val="11"/>
    <w:link w:val="4"/>
    <w:autoRedefine/>
    <w:qFormat/>
    <w:uiPriority w:val="0"/>
    <w:rPr>
      <w:rFonts w:ascii="仿宋_GB2312" w:cs="宋体"/>
      <w:kern w:val="2"/>
      <w:sz w:val="28"/>
      <w:szCs w:val="28"/>
    </w:rPr>
  </w:style>
  <w:style w:type="character" w:customStyle="1" w:styleId="21">
    <w:name w:val="批注主题 字符"/>
    <w:basedOn w:val="20"/>
    <w:link w:val="8"/>
    <w:qFormat/>
    <w:uiPriority w:val="0"/>
    <w:rPr>
      <w:rFonts w:ascii="仿宋_GB2312" w:cs="宋体"/>
      <w:b/>
      <w:bCs/>
      <w:kern w:val="2"/>
      <w:sz w:val="28"/>
      <w:szCs w:val="28"/>
    </w:rPr>
  </w:style>
  <w:style w:type="paragraph" w:customStyle="1" w:styleId="22">
    <w:name w:val="_Style 7"/>
    <w:basedOn w:val="1"/>
    <w:next w:val="18"/>
    <w:autoRedefine/>
    <w:qFormat/>
    <w:uiPriority w:val="99"/>
    <w:pPr>
      <w:ind w:firstLine="420"/>
    </w:pPr>
  </w:style>
  <w:style w:type="paragraph" w:customStyle="1" w:styleId="2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8351</Words>
  <Characters>8370</Characters>
  <Lines>12</Lines>
  <Paragraphs>19</Paragraphs>
  <TotalTime>3</TotalTime>
  <ScaleCrop>false</ScaleCrop>
  <LinksUpToDate>false</LinksUpToDate>
  <CharactersWithSpaces>9565</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阳光一生</cp:lastModifiedBy>
  <dcterms:modified xsi:type="dcterms:W3CDTF">2024-06-04T09:57:06Z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5345BD1DE6424F00A38A96135C794883_13</vt:lpwstr>
  </property>
  <property fmtid="{D5CDD505-2E9C-101B-9397-08002B2CF9AE}" pid="5" name="KSOProductBuildVer">
    <vt:lpwstr>2052-12.1.0.16929</vt:lpwstr>
  </property>
</Properties>
</file>