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海口江东新区悦顺居项目安居房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资格网上申请操作指南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现在可以通过海易办里的海安居办理安居房资格申请。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海易办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申请流程如下：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第一步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用户首先通过手机下载安装“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海易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办”APP，打开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海易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办APP后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，进入首页点击“全部服务”,选择住房与不动产的“海安居”，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即可进入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海南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住房保障公共门户移动端的首页。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也可以在搜索栏里直接搜索“海安居”。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r>
        <w:drawing>
          <wp:inline distT="0" distB="0" distL="114300" distR="114300">
            <wp:extent cx="2362200" cy="35553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524125" cy="3634105"/>
            <wp:effectExtent l="0" t="0" r="15875" b="234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364740" cy="3500755"/>
            <wp:effectExtent l="0" t="0" r="22860" b="4445"/>
            <wp:docPr id="4" name="图片 4" descr="77cbcce290c436a046b32d48d54a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cbcce290c436a046b32d48d54a3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第二步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点击“资格申请”按钮图标，进入资格申请界面。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349500" cy="3469005"/>
            <wp:effectExtent l="0" t="0" r="12700" b="10795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1,选择身份类型和保障类型并且进行下一步操作。</w:t>
      </w:r>
    </w:p>
    <w:p>
      <w:pPr>
        <w:jc w:val="left"/>
      </w:pPr>
      <w:r>
        <w:drawing>
          <wp:inline distT="0" distB="0" distL="114300" distR="114300">
            <wp:extent cx="2724150" cy="3996055"/>
            <wp:effectExtent l="0" t="0" r="3810" b="12065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2,填写基本信息，请并把基本信息页面的带星号的必填项填完才可以进入下一步。</w:t>
      </w:r>
    </w:p>
    <w:p>
      <w:pPr>
        <w:jc w:val="left"/>
      </w:pPr>
      <w:r>
        <w:drawing>
          <wp:inline distT="0" distB="0" distL="114300" distR="114300">
            <wp:extent cx="2802890" cy="3863975"/>
            <wp:effectExtent l="0" t="0" r="1270" b="6985"/>
            <wp:docPr id="3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3,进入上传要件信息页面，上传相关材料后点提交即可，另外申请提交后无法撤销或修改。</w:t>
      </w:r>
    </w:p>
    <w:p>
      <w:pPr>
        <w:jc w:val="left"/>
      </w:pPr>
      <w:r>
        <w:drawing>
          <wp:inline distT="0" distB="0" distL="114300" distR="114300">
            <wp:extent cx="2606675" cy="3801110"/>
            <wp:effectExtent l="0" t="0" r="14605" b="8890"/>
            <wp:docPr id="3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第三步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可在进度查询，我的资格随时查看进度。</w:t>
      </w:r>
    </w:p>
    <w:p>
      <w:pPr>
        <w:jc w:val="left"/>
      </w:pPr>
      <w:r>
        <w:drawing>
          <wp:inline distT="0" distB="0" distL="114300" distR="114300">
            <wp:extent cx="2371090" cy="3723005"/>
            <wp:effectExtent l="0" t="0" r="16510" b="1079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552065" cy="3784600"/>
            <wp:effectExtent l="0" t="0" r="13335" b="0"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另外在首页的安居房的专栏也可以查看安居房的房源信息。</w:t>
      </w: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481580" cy="3710940"/>
            <wp:effectExtent l="0" t="0" r="7620" b="22860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439035" cy="1825625"/>
            <wp:effectExtent l="0" t="0" r="24765" b="3175"/>
            <wp:docPr id="4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WFhNzMwZTRkZTBkOGQ5MTUwMmVlYjFkMGFlYWMifQ=="/>
  </w:docVars>
  <w:rsids>
    <w:rsidRoot w:val="5F7D7A36"/>
    <w:rsid w:val="04F838AA"/>
    <w:rsid w:val="09C37203"/>
    <w:rsid w:val="0C497A08"/>
    <w:rsid w:val="11490569"/>
    <w:rsid w:val="123D14E7"/>
    <w:rsid w:val="3ADA3064"/>
    <w:rsid w:val="3FA97BB1"/>
    <w:rsid w:val="4082012C"/>
    <w:rsid w:val="43C31F9B"/>
    <w:rsid w:val="4AE611CC"/>
    <w:rsid w:val="4F47147D"/>
    <w:rsid w:val="5F7D7A36"/>
    <w:rsid w:val="61173B96"/>
    <w:rsid w:val="66744292"/>
    <w:rsid w:val="686173D1"/>
    <w:rsid w:val="6FAC5D9F"/>
    <w:rsid w:val="7CFFB45D"/>
    <w:rsid w:val="7E426DF6"/>
    <w:rsid w:val="DBFB5797"/>
    <w:rsid w:val="FE37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1487</Words>
  <Characters>1587</Characters>
  <Lines>0</Lines>
  <Paragraphs>0</Paragraphs>
  <TotalTime>4</TotalTime>
  <ScaleCrop>false</ScaleCrop>
  <LinksUpToDate>false</LinksUpToDate>
  <CharactersWithSpaces>1587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2022-07-01T01:47:00Z</dcterms:created>
  <dc:creator>yi.</dc:creator>
  <cp:lastModifiedBy>萱</cp:lastModifiedBy>
  <dcterms:modified xsi:type="dcterms:W3CDTF">2024-08-26T17:19:06Z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C23BFE3B9D44BB8AC7FBBE66DDFBE707_43</vt:lpwstr>
  </property>
</Properties>
</file>