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640"/>
        <w:jc w:val="right"/>
        <w:rPr>
          <w:rFonts w:hint="default" w:ascii="Times New Roman" w:hAnsi="Times New Roman" w:eastAsia="宋体" w:cs="Times New Roman"/>
          <w:bCs/>
          <w:color w:val="auto"/>
          <w:spacing w:val="26"/>
          <w:sz w:val="110"/>
          <w:szCs w:val="110"/>
          <w:lang w:eastAsia="zh-CN"/>
        </w:rPr>
      </w:pPr>
      <w:r>
        <w:rPr>
          <w:rFonts w:hint="default" w:ascii="Times New Roman" w:hAnsi="Times New Roman" w:eastAsia="宋体" w:cs="Times New Roman"/>
          <w:bCs/>
          <w:color w:val="auto"/>
          <w:szCs w:val="32"/>
        </w:rPr>
        <w:t xml:space="preserve">                     项目编号：</w:t>
      </w:r>
      <w:r>
        <w:rPr>
          <w:rFonts w:hint="eastAsia" w:ascii="Times New Roman" w:hAnsi="Times New Roman" w:eastAsia="宋体" w:cs="Times New Roman"/>
          <w:bCs/>
          <w:color w:val="auto"/>
          <w:szCs w:val="32"/>
          <w:lang w:eastAsia="zh-CN"/>
        </w:rPr>
        <w:t>zfcg-fw-2022</w:t>
      </w:r>
      <w:r>
        <w:rPr>
          <w:rFonts w:hint="eastAsia" w:ascii="Times New Roman" w:hAnsi="Times New Roman" w:eastAsia="宋体" w:cs="Times New Roman"/>
          <w:bCs/>
          <w:color w:val="auto"/>
          <w:szCs w:val="32"/>
          <w:lang w:val="en-US" w:eastAsia="zh-CN"/>
        </w:rPr>
        <w:t>0711</w:t>
      </w:r>
      <w:r>
        <w:rPr>
          <w:rFonts w:hint="eastAsia" w:ascii="Times New Roman" w:hAnsi="Times New Roman" w:eastAsia="宋体" w:cs="Times New Roman"/>
          <w:bCs/>
          <w:color w:val="auto"/>
          <w:szCs w:val="32"/>
          <w:lang w:eastAsia="zh-CN"/>
        </w:rPr>
        <w:t>-001</w:t>
      </w:r>
    </w:p>
    <w:p>
      <w:pPr>
        <w:widowControl w:val="0"/>
        <w:ind w:firstLine="0" w:firstLineChars="0"/>
        <w:jc w:val="center"/>
        <w:rPr>
          <w:rFonts w:hint="default" w:ascii="Times New Roman" w:hAnsi="Times New Roman" w:eastAsia="宋体" w:cs="Times New Roman"/>
          <w:color w:val="auto"/>
          <w:szCs w:val="32"/>
        </w:rPr>
      </w:pPr>
    </w:p>
    <w:p>
      <w:pPr>
        <w:widowControl w:val="0"/>
        <w:ind w:firstLine="0" w:firstLineChars="0"/>
        <w:jc w:val="center"/>
        <w:rPr>
          <w:rFonts w:hint="default" w:ascii="Times New Roman" w:hAnsi="Times New Roman" w:eastAsia="宋体" w:cs="Times New Roman"/>
          <w:color w:val="auto"/>
          <w:szCs w:val="32"/>
        </w:rPr>
      </w:pPr>
    </w:p>
    <w:p>
      <w:pPr>
        <w:widowControl w:val="0"/>
        <w:ind w:firstLine="0" w:firstLineChars="0"/>
        <w:jc w:val="center"/>
        <w:rPr>
          <w:rFonts w:hint="default" w:ascii="Times New Roman" w:hAnsi="Times New Roman" w:eastAsia="宋体" w:cs="Times New Roman"/>
          <w:b/>
          <w:bCs/>
          <w:color w:val="auto"/>
          <w:sz w:val="36"/>
          <w:szCs w:val="36"/>
        </w:rPr>
      </w:pPr>
    </w:p>
    <w:p>
      <w:pPr>
        <w:widowControl w:val="0"/>
        <w:spacing w:line="560" w:lineRule="exact"/>
        <w:ind w:firstLine="0" w:firstLineChars="0"/>
        <w:jc w:val="center"/>
        <w:rPr>
          <w:rFonts w:hint="default"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海口</w:t>
      </w:r>
      <w:r>
        <w:rPr>
          <w:rFonts w:hint="default" w:ascii="Times New Roman" w:hAnsi="Times New Roman" w:eastAsia="宋体" w:cs="Times New Roman"/>
          <w:b/>
          <w:bCs/>
          <w:color w:val="auto"/>
          <w:sz w:val="44"/>
          <w:szCs w:val="44"/>
          <w:lang w:val="en-US" w:eastAsia="zh-CN"/>
        </w:rPr>
        <w:t>江东新区</w:t>
      </w:r>
      <w:r>
        <w:rPr>
          <w:rFonts w:hint="eastAsia" w:ascii="Times New Roman" w:hAnsi="Times New Roman" w:eastAsia="宋体" w:cs="Times New Roman"/>
          <w:b/>
          <w:bCs/>
          <w:color w:val="auto"/>
          <w:sz w:val="44"/>
          <w:szCs w:val="44"/>
          <w:lang w:val="en-US" w:eastAsia="zh-CN"/>
        </w:rPr>
        <w:t>企业港党群服务中心运营</w:t>
      </w:r>
      <w:r>
        <w:rPr>
          <w:rFonts w:hint="default" w:ascii="Times New Roman" w:hAnsi="Times New Roman" w:eastAsia="宋体" w:cs="Times New Roman"/>
          <w:b/>
          <w:bCs/>
          <w:color w:val="auto"/>
          <w:sz w:val="44"/>
          <w:szCs w:val="44"/>
          <w:lang w:eastAsia="zh-CN"/>
        </w:rPr>
        <w:t>服务</w:t>
      </w:r>
      <w:r>
        <w:rPr>
          <w:rFonts w:hint="eastAsia" w:ascii="Times New Roman" w:hAnsi="Times New Roman" w:eastAsia="宋体" w:cs="Times New Roman"/>
          <w:b/>
          <w:bCs/>
          <w:color w:val="auto"/>
          <w:sz w:val="44"/>
          <w:szCs w:val="44"/>
          <w:lang w:val="en-US" w:eastAsia="zh-CN"/>
        </w:rPr>
        <w:t>项目</w:t>
      </w:r>
    </w:p>
    <w:p>
      <w:pPr>
        <w:widowControl w:val="0"/>
        <w:ind w:firstLine="0" w:firstLineChars="0"/>
        <w:jc w:val="center"/>
        <w:rPr>
          <w:rFonts w:hint="default" w:ascii="Times New Roman" w:hAnsi="Times New Roman" w:eastAsia="宋体" w:cs="Times New Roman"/>
          <w:bCs/>
          <w:color w:val="auto"/>
          <w:spacing w:val="26"/>
          <w:sz w:val="50"/>
          <w:szCs w:val="50"/>
          <w:u w:val="single"/>
        </w:rPr>
      </w:pPr>
    </w:p>
    <w:p>
      <w:pPr>
        <w:widowControl w:val="0"/>
        <w:ind w:firstLine="0" w:firstLineChars="0"/>
        <w:jc w:val="center"/>
        <w:rPr>
          <w:rFonts w:hint="default" w:ascii="Times New Roman" w:hAnsi="Times New Roman" w:eastAsia="宋体" w:cs="Times New Roman"/>
          <w:b/>
          <w:bCs/>
          <w:color w:val="auto"/>
          <w:spacing w:val="26"/>
          <w:sz w:val="96"/>
          <w:szCs w:val="96"/>
          <w:lang w:val="en-US" w:eastAsia="zh-CN"/>
        </w:rPr>
      </w:pPr>
      <w:r>
        <w:rPr>
          <w:rFonts w:hint="default" w:ascii="Times New Roman" w:hAnsi="Times New Roman" w:eastAsia="宋体" w:cs="Times New Roman"/>
          <w:b/>
          <w:bCs/>
          <w:color w:val="auto"/>
          <w:spacing w:val="26"/>
          <w:sz w:val="96"/>
          <w:szCs w:val="96"/>
        </w:rPr>
        <w:t>采购比选文件</w:t>
      </w:r>
    </w:p>
    <w:p>
      <w:pPr>
        <w:widowControl w:val="0"/>
        <w:ind w:firstLine="0" w:firstLineChars="0"/>
        <w:jc w:val="center"/>
        <w:rPr>
          <w:rFonts w:hint="default" w:ascii="Times New Roman" w:hAnsi="Times New Roman" w:eastAsia="宋体" w:cs="Times New Roman"/>
          <w:b/>
          <w:color w:val="auto"/>
          <w:szCs w:val="32"/>
        </w:rPr>
      </w:pPr>
    </w:p>
    <w:p>
      <w:pPr>
        <w:widowControl w:val="0"/>
        <w:ind w:firstLine="0" w:firstLineChars="0"/>
        <w:jc w:val="center"/>
        <w:rPr>
          <w:rFonts w:hint="default" w:ascii="Times New Roman" w:hAnsi="Times New Roman" w:eastAsia="宋体" w:cs="Times New Roman"/>
          <w:b/>
          <w:bCs/>
          <w:color w:val="auto"/>
          <w:spacing w:val="26"/>
          <w:sz w:val="48"/>
          <w:szCs w:val="48"/>
        </w:rPr>
      </w:pPr>
    </w:p>
    <w:p>
      <w:pPr>
        <w:widowControl w:val="0"/>
        <w:ind w:firstLine="0" w:firstLineChars="0"/>
        <w:jc w:val="center"/>
        <w:rPr>
          <w:rFonts w:hint="default" w:ascii="Times New Roman" w:hAnsi="Times New Roman" w:eastAsia="宋体" w:cs="Times New Roman"/>
          <w:b/>
          <w:bCs/>
          <w:color w:val="auto"/>
          <w:spacing w:val="26"/>
          <w:sz w:val="48"/>
          <w:szCs w:val="48"/>
        </w:rPr>
      </w:pPr>
    </w:p>
    <w:p>
      <w:pPr>
        <w:widowControl w:val="0"/>
        <w:ind w:firstLine="0" w:firstLineChars="0"/>
        <w:jc w:val="center"/>
        <w:rPr>
          <w:rFonts w:hint="default" w:ascii="Times New Roman" w:hAnsi="Times New Roman" w:eastAsia="宋体" w:cs="Times New Roman"/>
          <w:b/>
          <w:bCs/>
          <w:color w:val="auto"/>
          <w:spacing w:val="26"/>
          <w:sz w:val="48"/>
          <w:szCs w:val="48"/>
        </w:rPr>
      </w:pPr>
    </w:p>
    <w:p>
      <w:pPr>
        <w:widowControl w:val="0"/>
        <w:ind w:firstLine="0" w:firstLineChars="0"/>
        <w:jc w:val="center"/>
        <w:rPr>
          <w:rFonts w:hint="default" w:ascii="Times New Roman" w:hAnsi="Times New Roman" w:eastAsia="宋体" w:cs="Times New Roman"/>
          <w:b/>
          <w:bCs/>
          <w:color w:val="auto"/>
          <w:spacing w:val="26"/>
          <w:sz w:val="15"/>
          <w:szCs w:val="15"/>
        </w:rPr>
      </w:pPr>
    </w:p>
    <w:p>
      <w:pPr>
        <w:widowControl w:val="0"/>
        <w:ind w:firstLine="0" w:firstLineChars="0"/>
        <w:jc w:val="center"/>
        <w:rPr>
          <w:rFonts w:hint="default" w:ascii="Times New Roman" w:hAnsi="Times New Roman" w:eastAsia="宋体" w:cs="Times New Roman"/>
          <w:color w:val="auto"/>
          <w:szCs w:val="32"/>
        </w:rPr>
      </w:pPr>
      <w:r>
        <w:rPr>
          <w:rFonts w:hint="default" w:ascii="Times New Roman" w:hAnsi="Times New Roman" w:eastAsia="宋体" w:cs="Times New Roman"/>
          <w:color w:val="auto"/>
          <w:szCs w:val="32"/>
        </w:rPr>
        <w:t>采购单位：海口江东新区管理局</w:t>
      </w:r>
    </w:p>
    <w:p>
      <w:pPr>
        <w:widowControl w:val="0"/>
        <w:ind w:firstLine="0" w:firstLineChars="0"/>
        <w:rPr>
          <w:rFonts w:hint="default" w:ascii="Times New Roman" w:hAnsi="Times New Roman" w:eastAsia="宋体" w:cs="Times New Roman"/>
          <w:color w:val="auto"/>
          <w:sz w:val="30"/>
          <w:szCs w:val="30"/>
          <w:u w:val="single"/>
        </w:rPr>
      </w:pPr>
    </w:p>
    <w:p>
      <w:pPr>
        <w:widowControl w:val="0"/>
        <w:ind w:firstLine="0" w:firstLineChars="0"/>
        <w:jc w:val="center"/>
        <w:rPr>
          <w:rFonts w:hint="default" w:ascii="Times New Roman" w:hAnsi="Times New Roman" w:eastAsia="宋体" w:cs="Times New Roman"/>
          <w:color w:val="auto"/>
          <w:szCs w:val="24"/>
        </w:rPr>
      </w:pPr>
    </w:p>
    <w:p>
      <w:pPr>
        <w:widowControl w:val="0"/>
        <w:ind w:firstLine="0" w:firstLineChars="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日   期：</w:t>
      </w:r>
      <w:r>
        <w:rPr>
          <w:rFonts w:hint="default" w:ascii="Times New Roman" w:hAnsi="Times New Roman" w:eastAsia="宋体" w:cs="Times New Roman"/>
          <w:color w:val="auto"/>
          <w:szCs w:val="24"/>
          <w:u w:val="single"/>
        </w:rPr>
        <w:t xml:space="preserve"> 202</w:t>
      </w:r>
      <w:r>
        <w:rPr>
          <w:rFonts w:hint="default" w:ascii="Times New Roman" w:hAnsi="Times New Roman" w:eastAsia="宋体" w:cs="Times New Roman"/>
          <w:color w:val="auto"/>
          <w:szCs w:val="24"/>
          <w:u w:val="single"/>
          <w:lang w:val="en-US" w:eastAsia="zh-CN"/>
        </w:rPr>
        <w:t>2</w:t>
      </w:r>
      <w:r>
        <w:rPr>
          <w:rFonts w:hint="default" w:ascii="Times New Roman" w:hAnsi="Times New Roman" w:eastAsia="宋体" w:cs="Times New Roman"/>
          <w:color w:val="auto"/>
          <w:szCs w:val="24"/>
        </w:rPr>
        <w:t>年</w:t>
      </w:r>
      <w:r>
        <w:rPr>
          <w:rFonts w:hint="default" w:ascii="Times New Roman" w:hAnsi="Times New Roman" w:eastAsia="宋体" w:cs="Times New Roman"/>
          <w:color w:val="auto"/>
          <w:szCs w:val="24"/>
          <w:u w:val="single"/>
        </w:rPr>
        <w:t xml:space="preserve"> </w:t>
      </w:r>
      <w:r>
        <w:rPr>
          <w:rFonts w:hint="eastAsia" w:ascii="Times New Roman" w:hAnsi="Times New Roman" w:eastAsia="宋体" w:cs="Times New Roman"/>
          <w:color w:val="auto"/>
          <w:szCs w:val="24"/>
          <w:u w:val="single"/>
          <w:lang w:val="en-US" w:eastAsia="zh-CN"/>
        </w:rPr>
        <w:t>7</w:t>
      </w:r>
      <w:r>
        <w:rPr>
          <w:rFonts w:hint="default" w:ascii="Times New Roman" w:hAnsi="Times New Roman" w:eastAsia="宋体" w:cs="Times New Roman"/>
          <w:color w:val="auto"/>
          <w:szCs w:val="24"/>
          <w:u w:val="single"/>
        </w:rPr>
        <w:t xml:space="preserve"> </w:t>
      </w:r>
      <w:r>
        <w:rPr>
          <w:rFonts w:hint="default" w:ascii="Times New Roman" w:hAnsi="Times New Roman" w:eastAsia="宋体" w:cs="Times New Roman"/>
          <w:color w:val="auto"/>
          <w:szCs w:val="24"/>
        </w:rPr>
        <w:t>月</w:t>
      </w:r>
    </w:p>
    <w:p>
      <w:pPr>
        <w:widowControl w:val="0"/>
        <w:ind w:firstLine="0" w:firstLineChars="0"/>
        <w:jc w:val="center"/>
        <w:rPr>
          <w:rFonts w:hint="default" w:ascii="Times New Roman" w:hAnsi="Times New Roman" w:eastAsia="宋体" w:cs="Times New Roman"/>
          <w:b/>
          <w:color w:val="auto"/>
          <w:sz w:val="40"/>
          <w:szCs w:val="40"/>
        </w:rPr>
      </w:pPr>
    </w:p>
    <w:p>
      <w:pPr>
        <w:pStyle w:val="31"/>
        <w:rPr>
          <w:rFonts w:hint="default" w:ascii="Times New Roman" w:hAnsi="Times New Roman" w:eastAsia="宋体" w:cs="Times New Roman"/>
          <w:b/>
          <w:color w:val="auto"/>
          <w:sz w:val="40"/>
          <w:szCs w:val="40"/>
        </w:rPr>
      </w:pPr>
    </w:p>
    <w:p>
      <w:pPr>
        <w:rPr>
          <w:rFonts w:hint="default"/>
        </w:rPr>
      </w:pPr>
    </w:p>
    <w:p>
      <w:pPr>
        <w:widowControl w:val="0"/>
        <w:ind w:firstLine="0" w:firstLineChars="0"/>
        <w:jc w:val="center"/>
        <w:rPr>
          <w:rFonts w:hint="default" w:ascii="Times New Roman" w:hAnsi="Times New Roman" w:eastAsia="宋体" w:cs="Times New Roman"/>
          <w:b/>
          <w:color w:val="auto"/>
          <w:sz w:val="40"/>
          <w:szCs w:val="40"/>
        </w:rPr>
      </w:pPr>
    </w:p>
    <w:p>
      <w:pPr>
        <w:widowControl w:val="0"/>
        <w:ind w:firstLine="803"/>
        <w:jc w:val="center"/>
        <w:rPr>
          <w:rFonts w:hint="default" w:ascii="Times New Roman" w:hAnsi="Times New Roman" w:eastAsia="宋体" w:cs="Times New Roman"/>
          <w:b/>
          <w:color w:val="auto"/>
          <w:sz w:val="40"/>
          <w:szCs w:val="40"/>
        </w:rPr>
      </w:pPr>
      <w:r>
        <w:rPr>
          <w:rFonts w:hint="default" w:ascii="Times New Roman" w:hAnsi="Times New Roman" w:eastAsia="宋体" w:cs="Times New Roman"/>
          <w:b/>
          <w:color w:val="auto"/>
          <w:sz w:val="40"/>
          <w:szCs w:val="40"/>
        </w:rPr>
        <w:t>目   录</w:t>
      </w:r>
    </w:p>
    <w:p>
      <w:pPr>
        <w:widowControl w:val="0"/>
        <w:ind w:firstLine="803"/>
        <w:rPr>
          <w:rFonts w:hint="default" w:ascii="Times New Roman" w:hAnsi="Times New Roman" w:eastAsia="宋体" w:cs="Times New Roman"/>
          <w:b/>
          <w:color w:val="auto"/>
          <w:sz w:val="40"/>
          <w:szCs w:val="40"/>
        </w:rPr>
      </w:pP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第一章  比选公告</w:t>
      </w:r>
    </w:p>
    <w:p>
      <w:pPr>
        <w:widowControl w:val="0"/>
        <w:autoSpaceDE w:val="0"/>
        <w:autoSpaceDN w:val="0"/>
        <w:adjustRightInd w:val="0"/>
        <w:ind w:firstLine="643"/>
        <w:rPr>
          <w:rFonts w:hint="default" w:ascii="Times New Roman" w:hAnsi="Times New Roman" w:eastAsia="宋体" w:cs="Times New Roman"/>
          <w:b/>
          <w:bCs/>
          <w:color w:val="auto"/>
          <w:szCs w:val="32"/>
        </w:rPr>
      </w:pP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第二章  比选单位须知</w:t>
      </w: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ab/>
      </w: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第三章  服务内容及要求</w:t>
      </w:r>
    </w:p>
    <w:p>
      <w:pPr>
        <w:widowControl w:val="0"/>
        <w:autoSpaceDE w:val="0"/>
        <w:autoSpaceDN w:val="0"/>
        <w:adjustRightInd w:val="0"/>
        <w:ind w:firstLine="643"/>
        <w:rPr>
          <w:rFonts w:hint="default" w:ascii="Times New Roman" w:hAnsi="Times New Roman" w:eastAsia="宋体" w:cs="Times New Roman"/>
          <w:b/>
          <w:bCs/>
          <w:color w:val="auto"/>
          <w:szCs w:val="32"/>
        </w:rPr>
      </w:pP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第四章  项目评审说明</w:t>
      </w:r>
    </w:p>
    <w:p>
      <w:pPr>
        <w:widowControl w:val="0"/>
        <w:autoSpaceDE w:val="0"/>
        <w:autoSpaceDN w:val="0"/>
        <w:adjustRightInd w:val="0"/>
        <w:ind w:firstLine="643"/>
        <w:rPr>
          <w:rFonts w:hint="default" w:ascii="Times New Roman" w:hAnsi="Times New Roman" w:eastAsia="宋体" w:cs="Times New Roman"/>
          <w:b/>
          <w:bCs/>
          <w:color w:val="auto"/>
          <w:szCs w:val="32"/>
        </w:rPr>
      </w:pP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第五章  比选响应文件格式</w:t>
      </w:r>
    </w:p>
    <w:p>
      <w:pPr>
        <w:widowControl w:val="0"/>
        <w:autoSpaceDE w:val="0"/>
        <w:autoSpaceDN w:val="0"/>
        <w:adjustRightInd w:val="0"/>
        <w:ind w:firstLine="643"/>
        <w:rPr>
          <w:rFonts w:hint="default" w:ascii="Times New Roman" w:hAnsi="Times New Roman" w:eastAsia="宋体" w:cs="Times New Roman"/>
          <w:b/>
          <w:bCs/>
          <w:color w:val="auto"/>
          <w:szCs w:val="32"/>
        </w:rPr>
      </w:pPr>
    </w:p>
    <w:p>
      <w:pPr>
        <w:widowControl w:val="0"/>
        <w:autoSpaceDE w:val="0"/>
        <w:autoSpaceDN w:val="0"/>
        <w:adjustRightInd w:val="0"/>
        <w:ind w:firstLine="643"/>
        <w:rPr>
          <w:rFonts w:hint="default" w:ascii="Times New Roman" w:hAnsi="Times New Roman" w:eastAsia="宋体" w:cs="Times New Roman"/>
          <w:b/>
          <w:bCs/>
          <w:color w:val="auto"/>
          <w:szCs w:val="32"/>
        </w:rPr>
      </w:pPr>
      <w:r>
        <w:rPr>
          <w:rFonts w:hint="default" w:ascii="Times New Roman" w:hAnsi="Times New Roman" w:eastAsia="宋体" w:cs="Times New Roman"/>
          <w:b/>
          <w:bCs/>
          <w:color w:val="auto"/>
          <w:szCs w:val="32"/>
        </w:rPr>
        <w:t>第六章  项目合同模板</w:t>
      </w:r>
    </w:p>
    <w:p>
      <w:pPr>
        <w:widowControl w:val="0"/>
        <w:ind w:firstLine="420"/>
        <w:rPr>
          <w:rFonts w:hint="default" w:ascii="Times New Roman" w:hAnsi="Times New Roman" w:eastAsia="宋体" w:cs="Times New Roman"/>
          <w:color w:val="auto"/>
          <w:sz w:val="21"/>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p>
    <w:p>
      <w:pPr>
        <w:pStyle w:val="5"/>
        <w:adjustRightInd w:val="0"/>
        <w:snapToGrid w:val="0"/>
        <w:spacing w:before="0" w:after="0" w:line="560" w:lineRule="exact"/>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Cs w:val="0"/>
          <w:color w:val="auto"/>
          <w:sz w:val="36"/>
          <w:szCs w:val="36"/>
        </w:rPr>
        <w:t>第一章比选公告</w:t>
      </w:r>
    </w:p>
    <w:p>
      <w:pPr>
        <w:pStyle w:val="5"/>
        <w:adjustRightInd w:val="0"/>
        <w:snapToGrid w:val="0"/>
        <w:spacing w:before="0" w:after="0" w:line="560" w:lineRule="exact"/>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 项目情况</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采购单位：海口江东新区管理局；</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项目名称：</w:t>
      </w:r>
      <w:r>
        <w:rPr>
          <w:rFonts w:hint="default" w:ascii="Times New Roman" w:hAnsi="Times New Roman" w:eastAsia="宋体" w:cs="Times New Roman"/>
          <w:b w:val="0"/>
          <w:bCs w:val="0"/>
          <w:color w:val="auto"/>
          <w:sz w:val="24"/>
          <w:szCs w:val="24"/>
          <w:lang w:val="en-US" w:eastAsia="zh-CN"/>
        </w:rPr>
        <w:t>海口江东新区企业港党群服务中心运营</w:t>
      </w:r>
      <w:r>
        <w:rPr>
          <w:rFonts w:hint="default" w:ascii="Times New Roman" w:hAnsi="Times New Roman" w:eastAsia="宋体" w:cs="Times New Roman"/>
          <w:b w:val="0"/>
          <w:bCs w:val="0"/>
          <w:color w:val="auto"/>
          <w:sz w:val="24"/>
          <w:szCs w:val="24"/>
          <w:lang w:eastAsia="zh-CN"/>
        </w:rPr>
        <w:t>服务</w:t>
      </w:r>
      <w:r>
        <w:rPr>
          <w:rFonts w:hint="default" w:ascii="Times New Roman" w:hAnsi="Times New Roman" w:eastAsia="宋体" w:cs="Times New Roman"/>
          <w:b w:val="0"/>
          <w:bCs w:val="0"/>
          <w:color w:val="auto"/>
          <w:sz w:val="24"/>
          <w:szCs w:val="24"/>
        </w:rPr>
        <w:t>；</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比选编号：</w:t>
      </w:r>
      <w:r>
        <w:rPr>
          <w:rFonts w:hint="eastAsia" w:ascii="Times New Roman" w:hAnsi="Times New Roman" w:eastAsia="宋体" w:cs="Times New Roman"/>
          <w:b w:val="0"/>
          <w:bCs w:val="0"/>
          <w:color w:val="auto"/>
          <w:sz w:val="24"/>
          <w:szCs w:val="24"/>
          <w:lang w:eastAsia="zh-CN"/>
        </w:rPr>
        <w:t>zfcg-fw-20220</w:t>
      </w:r>
      <w:r>
        <w:rPr>
          <w:rFonts w:hint="eastAsia" w:ascii="Times New Roman" w:hAnsi="Times New Roman" w:eastAsia="宋体" w:cs="Times New Roman"/>
          <w:b w:val="0"/>
          <w:bCs w:val="0"/>
          <w:color w:val="auto"/>
          <w:sz w:val="24"/>
          <w:szCs w:val="24"/>
          <w:lang w:val="en-US" w:eastAsia="zh-CN"/>
        </w:rPr>
        <w:t>711</w:t>
      </w:r>
      <w:r>
        <w:rPr>
          <w:rFonts w:hint="eastAsia" w:ascii="Times New Roman" w:hAnsi="Times New Roman" w:eastAsia="宋体" w:cs="Times New Roman"/>
          <w:b w:val="0"/>
          <w:bCs w:val="0"/>
          <w:color w:val="auto"/>
          <w:sz w:val="24"/>
          <w:szCs w:val="24"/>
          <w:lang w:eastAsia="zh-CN"/>
        </w:rPr>
        <w:t>-001</w:t>
      </w:r>
      <w:r>
        <w:rPr>
          <w:rFonts w:hint="default" w:ascii="Times New Roman" w:hAnsi="Times New Roman" w:eastAsia="宋体" w:cs="Times New Roman"/>
          <w:b w:val="0"/>
          <w:bCs w:val="0"/>
          <w:color w:val="auto"/>
          <w:sz w:val="24"/>
          <w:szCs w:val="24"/>
        </w:rPr>
        <w:t>；</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项目资金来源：预算资金；</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项目地点：海口江东新区</w:t>
      </w:r>
      <w:r>
        <w:rPr>
          <w:rFonts w:hint="eastAsia" w:ascii="Times New Roman" w:hAnsi="Times New Roman" w:eastAsia="宋体" w:cs="Times New Roman"/>
          <w:b w:val="0"/>
          <w:bCs w:val="0"/>
          <w:color w:val="auto"/>
          <w:sz w:val="24"/>
          <w:szCs w:val="24"/>
          <w:lang w:val="en-US" w:eastAsia="zh-CN"/>
        </w:rPr>
        <w:t>企业港党群服务中心</w:t>
      </w:r>
      <w:r>
        <w:rPr>
          <w:rFonts w:hint="default" w:ascii="Times New Roman" w:hAnsi="Times New Roman" w:eastAsia="宋体" w:cs="Times New Roman"/>
          <w:b w:val="0"/>
          <w:bCs w:val="0"/>
          <w:color w:val="auto"/>
          <w:sz w:val="24"/>
          <w:szCs w:val="24"/>
        </w:rPr>
        <w:t>；</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项目比选内容：本次比选项目通过对比选单位综合实力的评审以及比选响应文件的质量评审，选择高水平的专业服务团队；</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最高限价：人民币</w:t>
      </w:r>
      <w:r>
        <w:rPr>
          <w:rFonts w:hint="eastAsia" w:ascii="Times New Roman" w:hAnsi="Times New Roman" w:eastAsia="宋体" w:cs="Times New Roman"/>
          <w:b w:val="0"/>
          <w:bCs w:val="0"/>
          <w:color w:val="auto"/>
          <w:sz w:val="24"/>
          <w:szCs w:val="24"/>
          <w:lang w:val="en-US" w:eastAsia="zh-CN"/>
        </w:rPr>
        <w:t>45</w:t>
      </w:r>
      <w:r>
        <w:rPr>
          <w:rFonts w:hint="default" w:ascii="Times New Roman" w:hAnsi="Times New Roman" w:eastAsia="宋体" w:cs="Times New Roman"/>
          <w:b w:val="0"/>
          <w:bCs w:val="0"/>
          <w:color w:val="auto"/>
          <w:sz w:val="24"/>
          <w:szCs w:val="24"/>
        </w:rPr>
        <w:t>万元（不含</w:t>
      </w:r>
      <w:r>
        <w:rPr>
          <w:rFonts w:hint="eastAsia" w:ascii="Times New Roman" w:hAnsi="Times New Roman" w:eastAsia="宋体" w:cs="Times New Roman"/>
          <w:b w:val="0"/>
          <w:bCs w:val="0"/>
          <w:color w:val="auto"/>
          <w:sz w:val="24"/>
          <w:szCs w:val="24"/>
          <w:lang w:val="en-US" w:eastAsia="zh-CN"/>
        </w:rPr>
        <w:t>45</w:t>
      </w:r>
      <w:r>
        <w:rPr>
          <w:rFonts w:hint="default" w:ascii="Times New Roman" w:hAnsi="Times New Roman" w:eastAsia="宋体" w:cs="Times New Roman"/>
          <w:b w:val="0"/>
          <w:bCs w:val="0"/>
          <w:color w:val="auto"/>
          <w:sz w:val="24"/>
          <w:szCs w:val="24"/>
        </w:rPr>
        <w:t>万）；</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质量要求：符合采购单位的要求；</w:t>
      </w:r>
    </w:p>
    <w:p>
      <w:pPr>
        <w:pStyle w:val="5"/>
        <w:numPr>
          <w:ilvl w:val="0"/>
          <w:numId w:val="1"/>
        </w:numPr>
        <w:adjustRightInd w:val="0"/>
        <w:snapToGrid w:val="0"/>
        <w:spacing w:before="0" w:after="0" w:line="560" w:lineRule="exact"/>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服务期限：2022年</w:t>
      </w: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月</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0</w:t>
      </w:r>
      <w:r>
        <w:rPr>
          <w:rFonts w:hint="default" w:ascii="Times New Roman" w:hAnsi="Times New Roman" w:eastAsia="宋体" w:cs="Times New Roman"/>
          <w:b w:val="0"/>
          <w:bCs w:val="0"/>
          <w:color w:val="auto"/>
          <w:sz w:val="24"/>
          <w:szCs w:val="24"/>
        </w:rPr>
        <w:t>日</w:t>
      </w:r>
      <w:r>
        <w:rPr>
          <w:rFonts w:hint="eastAsia" w:ascii="Times New Roman" w:hAnsi="Times New Roman" w:eastAsia="宋体" w:cs="Times New Roman"/>
          <w:b w:val="0"/>
          <w:bCs w:val="0"/>
          <w:color w:val="auto"/>
          <w:sz w:val="24"/>
          <w:szCs w:val="24"/>
          <w:lang w:val="en-US" w:eastAsia="zh-CN"/>
        </w:rPr>
        <w:t>-2023年7月19日。</w:t>
      </w:r>
    </w:p>
    <w:p>
      <w:pPr>
        <w:pStyle w:val="5"/>
        <w:adjustRightInd w:val="0"/>
        <w:snapToGrid w:val="0"/>
        <w:spacing w:before="0" w:after="0" w:line="560" w:lineRule="exact"/>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二 </w:t>
      </w:r>
      <w:r>
        <w:rPr>
          <w:rFonts w:hint="eastAsia" w:ascii="Times New Roman" w:hAnsi="Times New Roman" w:eastAsia="宋体" w:cs="Times New Roman"/>
          <w:color w:val="auto"/>
          <w:sz w:val="24"/>
          <w:szCs w:val="24"/>
          <w:lang w:val="en-US" w:eastAsia="zh-CN"/>
        </w:rPr>
        <w:t>合格</w:t>
      </w:r>
      <w:r>
        <w:rPr>
          <w:rFonts w:hint="default" w:ascii="Times New Roman" w:hAnsi="Times New Roman" w:eastAsia="宋体" w:cs="Times New Roman"/>
          <w:color w:val="auto"/>
          <w:sz w:val="24"/>
          <w:szCs w:val="24"/>
        </w:rPr>
        <w:t>单位资质要求</w:t>
      </w:r>
    </w:p>
    <w:p>
      <w:pPr>
        <w:pStyle w:val="5"/>
        <w:keepNext w:val="0"/>
        <w:keepLines w:val="0"/>
        <w:pageBreakBefore w:val="0"/>
        <w:widowControl/>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（一）必须是在中华人民共和国境内合法注册的独立法人，具有法定履行合同的资格与能力，遵守国家有关法律、法规，具有良好的商业信誉和健全的财务会计制度。</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（二）未被“信用中国”列入失信被执行人和重大税收违法案件当事人名单、未被中国政府采购网列入政府采购严重违法失信行为记录名单。</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三</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本项目专门面向中小微企业，参加本项目的单位须为中小微企业。</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四</w:t>
      </w:r>
      <w:r>
        <w:rPr>
          <w:rFonts w:hint="default" w:ascii="Times New Roman" w:hAnsi="Times New Roman" w:eastAsia="宋体" w:cs="Times New Roman"/>
          <w:b w:val="0"/>
          <w:bCs w:val="0"/>
          <w:color w:val="auto"/>
          <w:sz w:val="24"/>
          <w:szCs w:val="24"/>
        </w:rPr>
        <w:t>）本项目不接受联合体参加比选。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 比选文件获取时间及方式</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val="0"/>
          <w:bCs w:val="0"/>
          <w:color w:val="auto"/>
          <w:sz w:val="24"/>
          <w:szCs w:val="24"/>
        </w:rPr>
        <w:t>（一）比选文件获取时间： 202</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年</w:t>
      </w: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月</w:t>
      </w:r>
      <w:r>
        <w:rPr>
          <w:rFonts w:hint="eastAsia" w:ascii="Times New Roman" w:hAnsi="Times New Roman" w:eastAsia="宋体" w:cs="Times New Roman"/>
          <w:b w:val="0"/>
          <w:bCs w:val="0"/>
          <w:color w:val="auto"/>
          <w:sz w:val="24"/>
          <w:szCs w:val="24"/>
          <w:lang w:val="en-US" w:eastAsia="zh-CN"/>
        </w:rPr>
        <w:t>13</w:t>
      </w:r>
      <w:r>
        <w:rPr>
          <w:rFonts w:hint="default" w:ascii="Times New Roman" w:hAnsi="Times New Roman" w:eastAsia="宋体" w:cs="Times New Roman"/>
          <w:b w:val="0"/>
          <w:bCs w:val="0"/>
          <w:color w:val="auto"/>
          <w:sz w:val="24"/>
          <w:szCs w:val="24"/>
        </w:rPr>
        <w:t>日00时00分至202</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年</w:t>
      </w: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月</w:t>
      </w:r>
      <w:r>
        <w:rPr>
          <w:rFonts w:hint="eastAsia" w:ascii="Times New Roman" w:hAnsi="Times New Roman" w:eastAsia="宋体" w:cs="Times New Roman"/>
          <w:b w:val="0"/>
          <w:bCs w:val="0"/>
          <w:color w:val="auto"/>
          <w:sz w:val="24"/>
          <w:szCs w:val="24"/>
          <w:lang w:val="en-US" w:eastAsia="zh-CN"/>
        </w:rPr>
        <w:t>17</w:t>
      </w:r>
      <w:r>
        <w:rPr>
          <w:rFonts w:hint="default" w:ascii="Times New Roman" w:hAnsi="Times New Roman" w:eastAsia="宋体" w:cs="Times New Roman"/>
          <w:b w:val="0"/>
          <w:bCs w:val="0"/>
          <w:color w:val="auto"/>
          <w:sz w:val="24"/>
          <w:szCs w:val="24"/>
        </w:rPr>
        <w:t>日23点59分（北京时间）；</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（二）比选文件获取方式：请有意向参与本项目采购活动的单位在比选公告界面自行下载比选文件。</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 比选响应文件的递交及开标时间、地点信息</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（一）响应文件递交截止时间：202</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年</w:t>
      </w: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月</w:t>
      </w:r>
      <w:r>
        <w:rPr>
          <w:rFonts w:hint="eastAsia" w:ascii="Times New Roman" w:hAnsi="Times New Roman" w:eastAsia="宋体" w:cs="Times New Roman"/>
          <w:b w:val="0"/>
          <w:bCs w:val="0"/>
          <w:color w:val="auto"/>
          <w:sz w:val="24"/>
          <w:szCs w:val="24"/>
          <w:lang w:val="en-US" w:eastAsia="zh-CN"/>
        </w:rPr>
        <w:t>18</w:t>
      </w:r>
      <w:r>
        <w:rPr>
          <w:rFonts w:hint="default" w:ascii="Times New Roman" w:hAnsi="Times New Roman" w:eastAsia="宋体" w:cs="Times New Roman"/>
          <w:b w:val="0"/>
          <w:bCs w:val="0"/>
          <w:color w:val="auto"/>
          <w:sz w:val="24"/>
          <w:szCs w:val="24"/>
        </w:rPr>
        <w:t>日</w:t>
      </w:r>
      <w:r>
        <w:rPr>
          <w:rFonts w:hint="eastAsia" w:ascii="Times New Roman" w:hAnsi="Times New Roman" w:eastAsia="宋体" w:cs="Times New Roman"/>
          <w:b w:val="0"/>
          <w:bCs w:val="0"/>
          <w:color w:val="auto"/>
          <w:sz w:val="24"/>
          <w:szCs w:val="24"/>
          <w:lang w:val="en-US" w:eastAsia="zh-CN"/>
        </w:rPr>
        <w:t>15</w:t>
      </w:r>
      <w:r>
        <w:rPr>
          <w:rFonts w:hint="default" w:ascii="Times New Roman" w:hAnsi="Times New Roman" w:eastAsia="宋体" w:cs="Times New Roman"/>
          <w:b w:val="0"/>
          <w:bCs w:val="0"/>
          <w:color w:val="auto"/>
          <w:sz w:val="24"/>
          <w:szCs w:val="24"/>
        </w:rPr>
        <w:t>时整；</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（二）开标时间：202</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年</w:t>
      </w: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t>月</w:t>
      </w:r>
      <w:r>
        <w:rPr>
          <w:rFonts w:hint="eastAsia" w:ascii="Times New Roman" w:hAnsi="Times New Roman" w:eastAsia="宋体" w:cs="Times New Roman"/>
          <w:b w:val="0"/>
          <w:bCs w:val="0"/>
          <w:color w:val="auto"/>
          <w:sz w:val="24"/>
          <w:szCs w:val="24"/>
          <w:lang w:val="en-US" w:eastAsia="zh-CN"/>
        </w:rPr>
        <w:t>18</w:t>
      </w:r>
      <w:r>
        <w:rPr>
          <w:rFonts w:hint="default" w:ascii="Times New Roman" w:hAnsi="Times New Roman" w:eastAsia="宋体" w:cs="Times New Roman"/>
          <w:b w:val="0"/>
          <w:bCs w:val="0"/>
          <w:color w:val="auto"/>
          <w:sz w:val="24"/>
          <w:szCs w:val="24"/>
        </w:rPr>
        <w:t>日</w:t>
      </w:r>
      <w:r>
        <w:rPr>
          <w:rFonts w:hint="eastAsia" w:ascii="Times New Roman" w:hAnsi="Times New Roman" w:eastAsia="宋体" w:cs="Times New Roman"/>
          <w:b w:val="0"/>
          <w:bCs w:val="0"/>
          <w:color w:val="auto"/>
          <w:sz w:val="24"/>
          <w:szCs w:val="24"/>
          <w:lang w:val="en-US" w:eastAsia="zh-CN"/>
        </w:rPr>
        <w:t>15</w:t>
      </w:r>
      <w:r>
        <w:rPr>
          <w:rFonts w:hint="default" w:ascii="Times New Roman" w:hAnsi="Times New Roman" w:eastAsia="宋体" w:cs="Times New Roman"/>
          <w:b w:val="0"/>
          <w:bCs w:val="0"/>
          <w:color w:val="auto"/>
          <w:sz w:val="24"/>
          <w:szCs w:val="24"/>
        </w:rPr>
        <w:t>时整；</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（三）响应文件递交地点：海口市美兰区兴洋大道181号江东新区政务服务中心</w:t>
      </w:r>
      <w:r>
        <w:rPr>
          <w:rFonts w:hint="eastAsia" w:ascii="Times New Roman" w:hAnsi="Times New Roman" w:eastAsia="宋体" w:cs="Times New Roman"/>
          <w:b w:val="0"/>
          <w:bCs w:val="0"/>
          <w:color w:val="auto"/>
          <w:sz w:val="24"/>
          <w:szCs w:val="24"/>
          <w:lang w:val="en-US" w:eastAsia="zh-CN"/>
        </w:rPr>
        <w:t>303</w:t>
      </w:r>
      <w:r>
        <w:rPr>
          <w:rFonts w:hint="default" w:ascii="Times New Roman" w:hAnsi="Times New Roman" w:eastAsia="宋体" w:cs="Times New Roman"/>
          <w:b w:val="0"/>
          <w:bCs w:val="0"/>
          <w:color w:val="auto"/>
          <w:sz w:val="24"/>
          <w:szCs w:val="24"/>
        </w:rPr>
        <w:t>室；</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（四）逾期送达或未送达指定地点的响应文件，采购人将不予受理。</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 发布公告的媒介</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本项目比选公告仅在江东新区管理局官网发布。</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4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 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采购人：海口江东新区管理局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地址：海口市江东新区兴洋大道181号江东新区政务服务中心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联系人</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李女士</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联系电话：</w:t>
      </w:r>
      <w:r>
        <w:rPr>
          <w:rFonts w:hint="eastAsia" w:ascii="Times New Roman" w:hAnsi="Times New Roman" w:eastAsia="宋体" w:cs="Times New Roman"/>
          <w:color w:val="auto"/>
          <w:sz w:val="24"/>
          <w:lang w:val="en-US" w:eastAsia="zh-CN"/>
        </w:rPr>
        <w:t>0898-</w:t>
      </w:r>
      <w:r>
        <w:rPr>
          <w:rFonts w:hint="default" w:ascii="Times New Roman" w:hAnsi="Times New Roman" w:eastAsia="宋体" w:cs="Times New Roman"/>
          <w:color w:val="auto"/>
          <w:sz w:val="24"/>
        </w:rPr>
        <w:t>6568</w:t>
      </w:r>
      <w:r>
        <w:rPr>
          <w:rFonts w:hint="eastAsia" w:ascii="Times New Roman" w:hAnsi="Times New Roman" w:eastAsia="宋体" w:cs="Times New Roman"/>
          <w:color w:val="auto"/>
          <w:sz w:val="24"/>
          <w:lang w:val="en-US" w:eastAsia="zh-CN"/>
        </w:rPr>
        <w:t>6301</w:t>
      </w:r>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auto"/>
          <w:sz w:val="24"/>
        </w:rPr>
      </w:pPr>
    </w:p>
    <w:p>
      <w:pPr>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eastAsia="宋体" w:cs="Times New Roman"/>
          <w:color w:val="auto"/>
          <w:sz w:val="24"/>
        </w:rPr>
      </w:pPr>
    </w:p>
    <w:p>
      <w:pPr>
        <w:keepNext w:val="0"/>
        <w:keepLines w:val="0"/>
        <w:pageBreakBefore w:val="0"/>
        <w:widowControl w:val="0"/>
        <w:kinsoku/>
        <w:wordWrap/>
        <w:overflowPunct/>
        <w:topLinePunct w:val="0"/>
        <w:autoSpaceDE/>
        <w:autoSpaceDN/>
        <w:bidi w:val="0"/>
        <w:ind w:firstLine="480"/>
        <w:textAlignment w:val="auto"/>
        <w:rPr>
          <w:rFonts w:hint="default" w:ascii="Times New Roman" w:hAnsi="Times New Roman" w:eastAsia="宋体" w:cs="Times New Roman"/>
          <w:color w:val="auto"/>
          <w:sz w:val="24"/>
        </w:rPr>
      </w:pPr>
    </w:p>
    <w:p>
      <w:pPr>
        <w:keepNext w:val="0"/>
        <w:keepLines w:val="0"/>
        <w:pageBreakBefore w:val="0"/>
        <w:widowControl w:val="0"/>
        <w:kinsoku/>
        <w:wordWrap/>
        <w:overflowPunct/>
        <w:topLinePunct w:val="0"/>
        <w:autoSpaceDE/>
        <w:autoSpaceDN/>
        <w:bidi w:val="0"/>
        <w:ind w:left="-195" w:leftChars="-61" w:firstLine="436" w:firstLineChars="182"/>
        <w:jc w:val="righ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海口江东新区管理局</w:t>
      </w:r>
    </w:p>
    <w:p>
      <w:pPr>
        <w:keepNext w:val="0"/>
        <w:keepLines w:val="0"/>
        <w:pageBreakBefore w:val="0"/>
        <w:widowControl w:val="0"/>
        <w:kinsoku/>
        <w:wordWrap/>
        <w:overflowPunct/>
        <w:topLinePunct w:val="0"/>
        <w:autoSpaceDE/>
        <w:autoSpaceDN/>
        <w:bidi w:val="0"/>
        <w:ind w:left="-195" w:leftChars="-61" w:right="93" w:rightChars="29" w:firstLine="436" w:firstLineChars="182"/>
        <w:jc w:val="righ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rPr>
        <w:t>日</w:t>
      </w:r>
    </w:p>
    <w:p>
      <w:pPr>
        <w:widowControl w:val="0"/>
        <w:wordWrap w:val="0"/>
        <w:ind w:firstLine="48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w:t>
      </w:r>
    </w:p>
    <w:p>
      <w:pPr>
        <w:widowControl w:val="0"/>
        <w:adjustRightInd w:val="0"/>
        <w:snapToGrid w:val="0"/>
        <w:ind w:firstLine="0" w:firstLineChars="0"/>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color w:val="auto"/>
          <w:sz w:val="36"/>
          <w:szCs w:val="36"/>
        </w:rPr>
        <w:br w:type="page"/>
      </w:r>
      <w:r>
        <w:rPr>
          <w:rFonts w:hint="default" w:ascii="Times New Roman" w:hAnsi="Times New Roman" w:eastAsia="宋体" w:cs="Times New Roman"/>
          <w:b/>
          <w:color w:val="auto"/>
          <w:sz w:val="36"/>
          <w:szCs w:val="36"/>
        </w:rPr>
        <w:t>第二章比选单位须知</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一、说明</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（一）适用范围</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本采购比选文件仅适用于本次服务采购中所叙述的项目内容。</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（二）合格的比选单位</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1.必须是在中华人民共和国境内合法注册的独立法人，具有法定履行合同的资格与能力，遵守国家有关法律、法规，具有良好的商业信誉和健全的财务会计制度。</w:t>
      </w:r>
    </w:p>
    <w:p>
      <w:pPr>
        <w:keepNext w:val="0"/>
        <w:keepLines w:val="0"/>
        <w:pageBreakBefore w:val="0"/>
        <w:widowControl w:val="0"/>
        <w:kinsoku/>
        <w:wordWrap/>
        <w:overflowPunct/>
        <w:topLinePunct w:val="0"/>
        <w:bidi w:val="0"/>
        <w:adjustRightInd w:val="0"/>
        <w:snapToGrid w:val="0"/>
        <w:spacing w:line="560" w:lineRule="exact"/>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2.未被“信用中国”列入失信被执行人和重大税收违法案件当事人名单、未被中国政府采购网列入政府采购严重违法失信行为记录名单。</w:t>
      </w:r>
    </w:p>
    <w:p>
      <w:pPr>
        <w:pStyle w:val="31"/>
        <w:keepNext w:val="0"/>
        <w:keepLines w:val="0"/>
        <w:pageBreakBefore w:val="0"/>
        <w:kinsoku/>
        <w:wordWrap/>
        <w:overflowPunct/>
        <w:topLinePunct w:val="0"/>
        <w:bidi w:val="0"/>
        <w:spacing w:line="560" w:lineRule="exact"/>
        <w:textAlignment w:val="auto"/>
        <w:rPr>
          <w:rFonts w:hint="default" w:eastAsia="宋体"/>
          <w:lang w:val="en-US" w:eastAsia="zh-CN"/>
        </w:rPr>
      </w:pPr>
      <w:r>
        <w:rPr>
          <w:rFonts w:hint="eastAsia" w:ascii="Times New Roman" w:cs="Times New Roman"/>
          <w:color w:val="auto"/>
          <w:sz w:val="24"/>
          <w:szCs w:val="24"/>
          <w:lang w:val="en-US" w:eastAsia="zh-CN"/>
        </w:rPr>
        <w:t>3.本项目专门面向中小微企业采购，参加本项目的单位须为中小微企业。</w:t>
      </w:r>
    </w:p>
    <w:p>
      <w:pPr>
        <w:keepNext w:val="0"/>
        <w:keepLines w:val="0"/>
        <w:pageBreakBefore w:val="0"/>
        <w:widowControl w:val="0"/>
        <w:kinsoku/>
        <w:wordWrap/>
        <w:overflowPunct/>
        <w:topLinePunct w:val="0"/>
        <w:bidi w:val="0"/>
        <w:adjustRightInd w:val="0"/>
        <w:snapToGrid w:val="0"/>
        <w:spacing w:line="560" w:lineRule="exact"/>
        <w:ind w:firstLine="48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.本项目不接受联合体参加比选。</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二、采购比选文件组成</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（一）比选公告；</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（二）比选单位须知；</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（三）服务内容及要求；</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（四）项目评审说明；</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（五）比选响应文件格式；</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（六）项目合同模版。</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三、比选响应文件编写</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（一）参与比选的单位应仔细阅读采购文件的所有内容，并按采购文件的规定及附件要求的内容和格式，提交完整的响应文件。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（二）响应文件语言和计量单位：响应文件和来往函件应用中文书写，计量单位应使用国家法定计量单位。</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（三）所有报价应用人民币报价。</w:t>
      </w:r>
    </w:p>
    <w:p>
      <w:pPr>
        <w:widowControl w:val="0"/>
        <w:adjustRightInd w:val="0"/>
        <w:snapToGrid w:val="0"/>
        <w:ind w:firstLine="48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四、比选限价及说明</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（一）比选限价：人民币</w:t>
      </w:r>
      <w:r>
        <w:rPr>
          <w:rFonts w:hint="eastAsia"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rPr>
        <w:t>万元（不含</w:t>
      </w:r>
      <w:r>
        <w:rPr>
          <w:rFonts w:hint="eastAsia"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rPr>
        <w:t>万元），任何比选单位的总体报价超出限价均当废标处理。</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（二）报价应包含：总报价须含税费、人工费、服务费</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活动费</w:t>
      </w:r>
      <w:r>
        <w:rPr>
          <w:rFonts w:hint="default" w:ascii="Times New Roman" w:hAnsi="Times New Roman" w:eastAsia="宋体" w:cs="Times New Roman"/>
          <w:color w:val="auto"/>
          <w:sz w:val="24"/>
          <w:szCs w:val="24"/>
        </w:rPr>
        <w:t>等费用。</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五、比选响应文件组成及要求</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（一）响应文件组成</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1.响应函；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2.报价表；</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3.法定代表人身份证明书；</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4.法定代表人授权书；</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5.委托人及受托人身份证复印件；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6.资质文件：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（1）营业执照（复印件）；</w:t>
      </w:r>
    </w:p>
    <w:p>
      <w:pPr>
        <w:widowControl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（2）提供202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年至响应文件接受截止日任意1个月的纳税凭证（银行出具的纳税凭证或税务机关出具的证明的复印件）或免税证明（复印件）；</w:t>
      </w:r>
    </w:p>
    <w:p>
      <w:pPr>
        <w:widowControl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（3）提供202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年至响应文件接受截止日任意1个月的社会保障资金缴纳记录（专用收据或社会保险缴纳清单）或免缴纳证明（复印件）；</w:t>
      </w:r>
    </w:p>
    <w:p>
      <w:pPr>
        <w:widowControl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（4）提供202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年度经审计的财务审计报告或202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年度财务报表（含资产负债表、利润表、现金流量表）；</w:t>
      </w:r>
    </w:p>
    <w:p>
      <w:pPr>
        <w:widowControl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（5）提供有效的参加政府采购活动前3年内在经营活动中没有重大违法记录的书面声明；</w:t>
      </w:r>
    </w:p>
    <w:p>
      <w:pPr>
        <w:widowControl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（6）未被“信用中国”网站（</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"http://www.creditchina.gov.cn）中列入失信被执行人和/"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4"/>
          <w:szCs w:val="24"/>
        </w:rPr>
        <w:t>www.creditchina.gov.cn）中列入失信被执行人和</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重大税收违法案件当事人名单、未被中国政府采购网（www.ccgp.gov.cn）列入政府采购严重违法失信行为记录名单（提供网站查询截图）；</w:t>
      </w:r>
    </w:p>
    <w:p>
      <w:pPr>
        <w:pStyle w:val="31"/>
        <w:rPr>
          <w:rFonts w:hint="eastAsia" w:eastAsia="宋体"/>
          <w:color w:val="auto"/>
          <w:lang w:val="en-US" w:eastAsia="zh-CN"/>
        </w:rPr>
      </w:pP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7</w:t>
      </w: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中小企业声明函。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7.承诺函；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8.商务评审所需材料；</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9.服务方案；</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10.符合本比选项目要求的其他材料。</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（二）比选响应文件格式上的要求</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1.比选单位向采购单位提交的以上纸质资料，应以“A4”纸张规格按上述先后顺序依次装订成册及标注页码，在规定要求盖章处加盖公章，并加盖骑缝章；</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2.响应文件须于20</w:t>
      </w: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u w:val="single"/>
          <w:lang w:val="en-US" w:eastAsia="zh-CN"/>
        </w:rPr>
        <w:t>18</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点前送抵采购单位，交予本项目联系人（</w:t>
      </w:r>
      <w:r>
        <w:rPr>
          <w:rFonts w:hint="eastAsia" w:ascii="Times New Roman" w:hAnsi="Times New Roman" w:eastAsia="宋体" w:cs="Times New Roman"/>
          <w:color w:val="auto"/>
          <w:sz w:val="24"/>
          <w:szCs w:val="24"/>
          <w:lang w:val="en-US" w:eastAsia="zh-CN"/>
        </w:rPr>
        <w:t>李女士</w:t>
      </w:r>
      <w:r>
        <w:rPr>
          <w:rFonts w:hint="default" w:ascii="Times New Roman" w:hAnsi="Times New Roman" w:eastAsia="宋体" w:cs="Times New Roman"/>
          <w:color w:val="auto"/>
          <w:sz w:val="24"/>
          <w:szCs w:val="24"/>
        </w:rPr>
        <w:t>，联系电话：0898-</w:t>
      </w:r>
      <w:r>
        <w:rPr>
          <w:rFonts w:hint="default" w:ascii="Times New Roman" w:hAnsi="Times New Roman" w:eastAsia="宋体" w:cs="Times New Roman"/>
          <w:color w:val="auto"/>
          <w:sz w:val="24"/>
          <w:szCs w:val="24"/>
          <w:lang w:val="en-US" w:eastAsia="zh-CN"/>
        </w:rPr>
        <w:t>6568</w:t>
      </w:r>
      <w:r>
        <w:rPr>
          <w:rFonts w:hint="eastAsia" w:ascii="Times New Roman" w:hAnsi="Times New Roman" w:eastAsia="宋体" w:cs="Times New Roman"/>
          <w:color w:val="auto"/>
          <w:sz w:val="24"/>
          <w:szCs w:val="24"/>
          <w:lang w:val="en-US" w:eastAsia="zh-CN"/>
        </w:rPr>
        <w:t>6301</w:t>
      </w:r>
      <w:r>
        <w:rPr>
          <w:rFonts w:hint="default" w:ascii="Times New Roman" w:hAnsi="Times New Roman" w:eastAsia="宋体" w:cs="Times New Roman"/>
          <w:color w:val="auto"/>
          <w:sz w:val="24"/>
          <w:szCs w:val="24"/>
        </w:rPr>
        <w:t>）。逾期递交的响应文件，概不受理；</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所有提交的响应文件应一式5份，正本1份，副本4份，并注明“正本”和“副本”，如果正本与副本不符，应以正本为准。响应文件应由比选单位的合法授权代表正式签署，任何更改（如果有的话）应由原签署人签字。响应文件必须包装密封，在封口上加盖比选单位的公章，信封或包装的封面上应写明：</w:t>
      </w:r>
    </w:p>
    <w:p>
      <w:pPr>
        <w:widowControl w:val="0"/>
        <w:autoSpaceDE w:val="0"/>
        <w:autoSpaceDN w:val="0"/>
        <w:ind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  称：</w:t>
      </w:r>
      <w:r>
        <w:rPr>
          <w:rFonts w:hint="default" w:ascii="Times New Roman" w:hAnsi="Times New Roman" w:eastAsia="宋体" w:cs="Times New Roman"/>
          <w:color w:val="auto"/>
          <w:sz w:val="24"/>
          <w:szCs w:val="24"/>
          <w:lang w:val="en-US" w:eastAsia="zh-CN"/>
        </w:rPr>
        <w:t>海口江东新区企业港党群服务中心运营</w:t>
      </w:r>
      <w:r>
        <w:rPr>
          <w:rFonts w:hint="default" w:ascii="Times New Roman" w:hAnsi="Times New Roman" w:eastAsia="宋体" w:cs="Times New Roman"/>
          <w:color w:val="auto"/>
          <w:sz w:val="24"/>
          <w:szCs w:val="24"/>
          <w:lang w:eastAsia="zh-CN"/>
        </w:rPr>
        <w:t>服务</w:t>
      </w:r>
      <w:r>
        <w:rPr>
          <w:rFonts w:hint="default" w:ascii="Times New Roman" w:hAnsi="Times New Roman" w:eastAsia="宋体" w:cs="Times New Roman"/>
          <w:color w:val="auto"/>
          <w:sz w:val="24"/>
          <w:szCs w:val="24"/>
          <w:lang w:val="en-US" w:eastAsia="zh-CN"/>
        </w:rPr>
        <w:t>项目</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比选单位名称、地址：</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六、开标</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（一）无论比选结果如何，采购单位将不予返回比选单位的响应文件。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（二）成交结果将由采购单位以书面形式通知成交供应商。</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（三）成交供应商自接到成交通知书后按采购单位要求时间到采购单位的办公地点签订项目合同（合同范本见第六章）。</w:t>
      </w:r>
    </w:p>
    <w:p>
      <w:pPr>
        <w:widowControl w:val="0"/>
        <w:adjustRightInd w:val="0"/>
        <w:snapToGrid w:val="0"/>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七、符合性审查</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开标时如出现下列任一种情况，其响应文件将被拒绝：</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（一）响应文件未按要求密封装订；</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（二）未在规定时间内递交响应文件；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（三）未提交采购文件中所规定的资格证明文件(例：营业执照)；</w:t>
      </w:r>
    </w:p>
    <w:p>
      <w:pPr>
        <w:widowControl w:val="0"/>
        <w:adjustRightInd w:val="0"/>
        <w:snapToGrid w:val="0"/>
        <w:ind w:firstLine="723"/>
        <w:rPr>
          <w:rFonts w:hint="default" w:ascii="Times New Roman" w:hAnsi="Times New Roman" w:eastAsia="宋体" w:cs="Times New Roman"/>
          <w:b/>
          <w:color w:val="auto"/>
          <w:sz w:val="36"/>
          <w:szCs w:val="36"/>
          <w:lang w:eastAsia="zh-CN"/>
        </w:rPr>
      </w:pPr>
    </w:p>
    <w:p>
      <w:pPr>
        <w:pStyle w:val="5"/>
        <w:rPr>
          <w:rFonts w:hint="default" w:ascii="Times New Roman" w:hAnsi="Times New Roman" w:cs="Times New Roman"/>
          <w:lang w:eastAsia="zh-CN"/>
        </w:rPr>
        <w:sectPr>
          <w:headerReference r:id="rId11" w:type="default"/>
          <w:footerReference r:id="rId12" w:type="default"/>
          <w:pgSz w:w="11907" w:h="16840"/>
          <w:pgMar w:top="1440" w:right="1026" w:bottom="1440" w:left="1366" w:header="794" w:footer="794" w:gutter="0"/>
          <w:cols w:space="720" w:num="1"/>
          <w:docGrid w:linePitch="286" w:charSpace="0"/>
        </w:sectPr>
      </w:pPr>
    </w:p>
    <w:p>
      <w:pPr>
        <w:widowControl w:val="0"/>
        <w:adjustRightInd w:val="0"/>
        <w:snapToGrid w:val="0"/>
        <w:ind w:firstLine="0" w:firstLineChars="0"/>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第三章服务内容及要求</w:t>
      </w:r>
    </w:p>
    <w:p>
      <w:pPr>
        <w:keepNext w:val="0"/>
        <w:keepLines w:val="0"/>
        <w:pageBreakBefore w:val="0"/>
        <w:widowControl w:val="0"/>
        <w:kinsoku/>
        <w:wordWrap/>
        <w:topLinePunct w:val="0"/>
        <w:bidi w:val="0"/>
        <w:adjustRightInd w:val="0"/>
        <w:snapToGrid w:val="0"/>
        <w:spacing w:line="560" w:lineRule="exact"/>
        <w:ind w:firstLine="482"/>
        <w:textAlignment w:val="auto"/>
        <w:rPr>
          <w:rFonts w:hint="eastAsia"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color w:val="auto"/>
          <w:sz w:val="24"/>
          <w:szCs w:val="24"/>
          <w:highlight w:val="none"/>
        </w:rPr>
        <w:t>、项目</w:t>
      </w:r>
      <w:r>
        <w:rPr>
          <w:rFonts w:hint="eastAsia" w:ascii="Times New Roman" w:hAnsi="Times New Roman" w:eastAsia="宋体" w:cs="Times New Roman"/>
          <w:b/>
          <w:color w:val="auto"/>
          <w:sz w:val="24"/>
          <w:szCs w:val="24"/>
          <w:highlight w:val="none"/>
          <w:lang w:val="en-US"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default"/>
          <w:lang w:val="en-US" w:eastAsia="zh-CN"/>
        </w:rPr>
      </w:pPr>
      <w:r>
        <w:rPr>
          <w:rFonts w:hint="eastAsia" w:ascii="宋体" w:hAnsi="宋体" w:eastAsia="宋体" w:cs="宋体"/>
          <w:caps/>
          <w:sz w:val="24"/>
          <w:szCs w:val="24"/>
          <w:lang w:val="en-US" w:eastAsia="zh-CN"/>
        </w:rPr>
        <w:t>海口江东新区企业港党群服务中心位于江东新区1.5级企业港内，建设面积约560平米，根据“引领、服务、交流、聚力、融合”的理念，除打造固定的党员室内学习活动区以外，对公共区域进行合理规划使用，依托展示大厅、步行通道、空闲办公区建设了党建成果展示区、党建文化长廊、共享会议室，依托公共台阶休息区、中央活动区、中央休息区设立户外红色影院、网红打卡点、户外宣讲园等。</w:t>
      </w:r>
      <w:r>
        <w:rPr>
          <w:rFonts w:hint="eastAsia" w:ascii="宋体" w:hAnsi="宋体" w:eastAsia="宋体" w:cs="宋体"/>
          <w:caps/>
          <w:kern w:val="2"/>
          <w:sz w:val="24"/>
          <w:szCs w:val="24"/>
          <w:lang w:val="en-US" w:eastAsia="zh-CN" w:bidi="ar-SA"/>
        </w:rPr>
        <w:t>为进一步营造</w:t>
      </w:r>
      <w:r>
        <w:rPr>
          <w:rFonts w:hint="eastAsia" w:ascii="宋体" w:hAnsi="宋体" w:eastAsia="宋体" w:cs="宋体"/>
          <w:caps/>
          <w:sz w:val="24"/>
          <w:szCs w:val="24"/>
          <w:lang w:val="en-US" w:eastAsia="zh-CN"/>
        </w:rPr>
        <w:t>整个园区浓厚的党建文化氛围，将党建服务做实做细，将便民服务事项贯穿于园区主要区域，同时助力园区“聚人气”这一重点任务，</w:t>
      </w:r>
      <w:r>
        <w:rPr>
          <w:rFonts w:hint="eastAsia" w:ascii="宋体" w:hAnsi="宋体" w:eastAsia="宋体" w:cs="宋体"/>
          <w:caps/>
          <w:kern w:val="2"/>
          <w:sz w:val="24"/>
          <w:szCs w:val="24"/>
          <w:lang w:val="en-US" w:eastAsia="zh-CN" w:bidi="ar-SA"/>
        </w:rPr>
        <w:t>需请专业团队负责企业港党群服务中心的运营管理，切实将其打造成企业集聚区的党建阵地示范点。</w:t>
      </w:r>
    </w:p>
    <w:p>
      <w:pPr>
        <w:keepNext w:val="0"/>
        <w:keepLines w:val="0"/>
        <w:pageBreakBefore w:val="0"/>
        <w:widowControl w:val="0"/>
        <w:kinsoku/>
        <w:wordWrap/>
        <w:topLinePunct w:val="0"/>
        <w:bidi w:val="0"/>
        <w:adjustRightInd w:val="0"/>
        <w:snapToGrid w:val="0"/>
        <w:spacing w:line="560" w:lineRule="exact"/>
        <w:ind w:firstLine="482"/>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rPr>
        <w:t>、服务</w:t>
      </w:r>
      <w:r>
        <w:rPr>
          <w:rFonts w:hint="eastAsia" w:ascii="Times New Roman" w:hAnsi="Times New Roman" w:eastAsia="宋体" w:cs="Times New Roman"/>
          <w:b/>
          <w:bCs/>
          <w:color w:val="auto"/>
          <w:sz w:val="24"/>
          <w:szCs w:val="24"/>
          <w:highlight w:val="none"/>
          <w:lang w:val="en-US" w:eastAsia="zh-CN"/>
        </w:rPr>
        <w:t>内容</w:t>
      </w:r>
    </w:p>
    <w:p>
      <w:pPr>
        <w:keepNext w:val="0"/>
        <w:keepLines w:val="0"/>
        <w:pageBreakBefore w:val="0"/>
        <w:widowControl w:val="0"/>
        <w:kinsoku/>
        <w:wordWrap/>
        <w:overflowPunct/>
        <w:topLinePunct w:val="0"/>
        <w:bidi w:val="0"/>
        <w:snapToGrid/>
        <w:spacing w:line="560" w:lineRule="exact"/>
        <w:ind w:left="0" w:leftChars="0" w:firstLine="513" w:firstLineChars="213"/>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.团队组成方面</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需组建专门运营服务团队，并选派2名人员专门负责企业港党群服务中心的运营、管理以及日常接待工作。工作人员必须为党员并有一定的党务工作基础。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2.活动方面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每月需策划开展至少1场专题特色活动，全年共计12场。活动内容需新颖、独特，符合园区发展现状，对园区企业及党</w:t>
      </w:r>
      <w:r>
        <w:rPr>
          <w:rFonts w:hint="eastAsia" w:hAnsi="宋体" w:cs="宋体"/>
          <w:b w:val="0"/>
          <w:bCs w:val="0"/>
          <w:sz w:val="24"/>
          <w:szCs w:val="24"/>
          <w:lang w:val="en-US" w:eastAsia="zh-CN"/>
        </w:rPr>
        <w:t>员</w:t>
      </w:r>
      <w:r>
        <w:rPr>
          <w:rFonts w:hint="eastAsia" w:ascii="宋体" w:hAnsi="宋体" w:eastAsia="宋体" w:cs="宋体"/>
          <w:b w:val="0"/>
          <w:bCs w:val="0"/>
          <w:sz w:val="24"/>
          <w:szCs w:val="24"/>
          <w:lang w:val="en-US" w:eastAsia="zh-CN"/>
        </w:rPr>
        <w:t>群众能起到一定的服务引领作用。针对这12场活动展开大力宣传，需在省内主流媒体发表相关宣传材料。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每月需策划开展2场常规社群活动，全年共计24场。此类活动需达到有主题、分类别、成系统，形成活动“品牌”，常态化开展。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做好管理局党群工作部导入或策划的主题活动服务保障工作。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sz w:val="24"/>
          <w:szCs w:val="24"/>
          <w:lang w:val="en-US" w:eastAsia="zh-CN"/>
        </w:rPr>
      </w:pPr>
      <w:r>
        <w:rPr>
          <w:rFonts w:hint="eastAsia" w:hAnsi="宋体" w:cs="宋体"/>
          <w:b/>
          <w:bCs/>
          <w:sz w:val="24"/>
          <w:szCs w:val="24"/>
          <w:lang w:val="en-US" w:eastAsia="zh-CN"/>
        </w:rPr>
        <w:t>3.</w:t>
      </w:r>
      <w:r>
        <w:rPr>
          <w:rFonts w:hint="eastAsia" w:ascii="宋体" w:hAnsi="宋体" w:eastAsia="宋体" w:cs="宋体"/>
          <w:b/>
          <w:bCs/>
          <w:sz w:val="24"/>
          <w:szCs w:val="24"/>
          <w:lang w:val="en-US" w:eastAsia="zh-CN"/>
        </w:rPr>
        <w:t>宣传方面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立企业港党群服务中心微信公众号，并负责该公众号的日常维护运营管理。每次活动需做到前、后两次基本宣传，活动开始前做宣传预热，活动结束当天要发出宣传报道推文。如为12场特色活动，在此基础上按照相关要求进行大力宣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sz w:val="24"/>
          <w:szCs w:val="24"/>
          <w:lang w:val="en-US" w:eastAsia="zh-CN"/>
        </w:rPr>
      </w:pPr>
      <w:r>
        <w:rPr>
          <w:rFonts w:hint="eastAsia" w:hAnsi="宋体" w:cs="宋体"/>
          <w:b/>
          <w:bCs/>
          <w:sz w:val="24"/>
          <w:szCs w:val="24"/>
          <w:lang w:val="en-US" w:eastAsia="zh-CN"/>
        </w:rPr>
        <w:t>4.</w:t>
      </w:r>
      <w:r>
        <w:rPr>
          <w:rFonts w:hint="eastAsia" w:ascii="宋体" w:hAnsi="宋体" w:eastAsia="宋体" w:cs="宋体"/>
          <w:b/>
          <w:bCs/>
          <w:sz w:val="24"/>
          <w:szCs w:val="24"/>
          <w:lang w:val="en-US" w:eastAsia="zh-CN"/>
        </w:rPr>
        <w:t>需求调查方面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要深入了解企业港党群服务中心和企业港入驻企业各项基本情况，并结合实际开展服务，定期在园区内开展问卷调查，了解党员群众需求，征求意见建议，不断改进提高。</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5.制度方面</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需建立合理的场地预约使用制度</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方便园区企业、基层党组织及党员群众使用的同时</w:t>
      </w:r>
      <w:r>
        <w:rPr>
          <w:rFonts w:hint="eastAsia" w:ascii="宋体" w:hAnsi="宋体" w:eastAsia="宋体" w:cs="宋体"/>
          <w:b w:val="0"/>
          <w:bCs w:val="0"/>
          <w:sz w:val="24"/>
          <w:szCs w:val="24"/>
        </w:rPr>
        <w:t>加强对场地的管理，落实安全、卫生、维护等职责。</w:t>
      </w:r>
      <w:r>
        <w:rPr>
          <w:rFonts w:hint="eastAsia" w:ascii="宋体" w:hAnsi="宋体" w:eastAsia="宋体" w:cs="宋体"/>
          <w:b w:val="0"/>
          <w:bCs w:val="0"/>
          <w:sz w:val="24"/>
          <w:szCs w:val="24"/>
          <w:lang w:eastAsia="zh-CN"/>
        </w:rPr>
        <w:t>需建立档案管理制度，将活动开展情况、接待来访情况、运营简报、流动党员登记等信息进行分类归档。需完善图书借阅制度，做到借阅流程规范，确保固定资产不流失。</w:t>
      </w:r>
    </w:p>
    <w:p>
      <w:pPr>
        <w:pStyle w:val="8"/>
        <w:numPr>
          <w:ilvl w:val="0"/>
          <w:numId w:val="0"/>
        </w:numPr>
        <w:ind w:firstLine="482" w:firstLineChars="200"/>
        <w:rPr>
          <w:rFonts w:hint="eastAsia" w:ascii="宋体" w:hAnsi="宋体" w:eastAsia="宋体" w:cs="宋体"/>
          <w:b/>
          <w:bCs/>
          <w:sz w:val="24"/>
          <w:szCs w:val="24"/>
          <w:lang w:val="en-US" w:eastAsia="zh-CN"/>
        </w:rPr>
      </w:pPr>
      <w:r>
        <w:rPr>
          <w:rFonts w:hint="eastAsia" w:hAnsi="宋体" w:cs="宋体"/>
          <w:b/>
          <w:bCs/>
          <w:sz w:val="24"/>
          <w:szCs w:val="24"/>
          <w:lang w:val="en-US" w:eastAsia="zh-CN"/>
        </w:rPr>
        <w:t>6.</w:t>
      </w:r>
      <w:r>
        <w:rPr>
          <w:rFonts w:hint="eastAsia" w:ascii="宋体" w:hAnsi="宋体" w:eastAsia="宋体" w:cs="宋体"/>
          <w:b/>
          <w:bCs/>
          <w:sz w:val="24"/>
          <w:szCs w:val="24"/>
          <w:lang w:val="en-US" w:eastAsia="zh-CN"/>
        </w:rPr>
        <w:t>其他方面</w:t>
      </w:r>
    </w:p>
    <w:p>
      <w:pPr>
        <w:pStyle w:val="8"/>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每月需形成月度简报、每季度形成季度简报、年度形成年度运营服务报告，报至管理局党群部存档。并作为项目完成情况考评内容之一。</w:t>
      </w:r>
    </w:p>
    <w:p>
      <w:pPr>
        <w:ind w:left="0" w:leftChars="0" w:firstLine="0" w:firstLineChars="0"/>
        <w:rPr>
          <w:rFonts w:hint="default" w:ascii="宋体" w:hAnsi="宋体" w:eastAsia="宋体" w:cs="宋体"/>
          <w:b w:val="0"/>
          <w:bCs w:val="0"/>
          <w:kern w:val="0"/>
          <w:sz w:val="24"/>
          <w:szCs w:val="24"/>
          <w:lang w:val="en-US" w:eastAsia="zh-CN" w:bidi="ar-SA"/>
        </w:rPr>
      </w:pPr>
      <w:r>
        <w:rPr>
          <w:rFonts w:hint="eastAsia"/>
          <w:lang w:val="en-US" w:eastAsia="zh-CN"/>
        </w:rPr>
        <w:t xml:space="preserve">   </w:t>
      </w:r>
      <w:r>
        <w:rPr>
          <w:rFonts w:hint="eastAsia" w:ascii="宋体" w:hAnsi="宋体" w:eastAsia="宋体" w:cs="宋体"/>
          <w:b w:val="0"/>
          <w:bCs w:val="0"/>
          <w:kern w:val="0"/>
          <w:sz w:val="24"/>
          <w:szCs w:val="24"/>
          <w:lang w:val="en-US" w:eastAsia="zh-CN" w:bidi="ar-SA"/>
        </w:rPr>
        <w:t>需做好日常参观、来访、接待等活动的保障工作。若园区内党组织或企业预约党群服务中心活动场地，需协助其做好场地布置等工作</w:t>
      </w:r>
      <w:bookmarkStart w:id="48" w:name="_GoBack"/>
      <w:bookmarkEnd w:id="48"/>
      <w:r>
        <w:rPr>
          <w:rFonts w:hint="eastAsia" w:ascii="宋体" w:hAnsi="宋体" w:eastAsia="宋体" w:cs="宋体"/>
          <w:b w:val="0"/>
          <w:bCs w:val="0"/>
          <w:kern w:val="0"/>
          <w:sz w:val="24"/>
          <w:szCs w:val="24"/>
          <w:lang w:val="en-US" w:eastAsia="zh-CN" w:bidi="ar-SA"/>
        </w:rPr>
        <w:t>。</w:t>
      </w:r>
    </w:p>
    <w:p>
      <w:pPr>
        <w:keepNext w:val="0"/>
        <w:keepLines w:val="0"/>
        <w:pageBreakBefore w:val="0"/>
        <w:widowControl w:val="0"/>
        <w:kinsoku/>
        <w:wordWrap/>
        <w:overflowPunct/>
        <w:topLinePunct w:val="0"/>
        <w:bidi w:val="0"/>
        <w:snapToGrid/>
        <w:spacing w:line="560" w:lineRule="exact"/>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三、服务标准拟定</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2"/>
        <w:rPr>
          <w:rFonts w:hint="default"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具体服务标准量与成交供应商协商后纳入双方服务合同中，确定的标准量将作为运营情况的检验标准。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rPr>
          <w:rFonts w:hint="eastAsia"/>
          <w:b/>
          <w:bCs/>
          <w:sz w:val="24"/>
          <w:szCs w:val="24"/>
          <w:lang w:val="en-US" w:eastAsia="zh-CN"/>
        </w:rPr>
      </w:pPr>
      <w:r>
        <w:rPr>
          <w:rFonts w:hint="eastAsia"/>
          <w:b/>
          <w:bCs/>
          <w:sz w:val="24"/>
          <w:szCs w:val="24"/>
          <w:lang w:val="en-US" w:eastAsia="zh-CN"/>
        </w:rPr>
        <w:t>四、运营期限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sz w:val="24"/>
          <w:szCs w:val="24"/>
          <w:lang w:val="en-US" w:eastAsia="zh-CN"/>
        </w:rPr>
      </w:pPr>
      <w:r>
        <w:rPr>
          <w:rFonts w:hint="eastAsia"/>
          <w:sz w:val="24"/>
          <w:szCs w:val="24"/>
          <w:lang w:val="en-US" w:eastAsia="zh-CN"/>
        </w:rPr>
        <w:t>2022年7月20日至2023年7月19日</w:t>
      </w:r>
    </w:p>
    <w:p>
      <w:pPr>
        <w:pStyle w:val="8"/>
        <w:rPr>
          <w:rFonts w:hint="default"/>
        </w:rPr>
        <w:sectPr>
          <w:pgSz w:w="11907" w:h="16840"/>
          <w:pgMar w:top="1440" w:right="1366" w:bottom="1440" w:left="1423" w:header="794" w:footer="794" w:gutter="0"/>
          <w:cols w:space="720" w:num="1"/>
          <w:docGrid w:linePitch="286" w:charSpace="0"/>
        </w:sectPr>
      </w:pPr>
    </w:p>
    <w:p>
      <w:pPr>
        <w:widowControl w:val="0"/>
        <w:numPr>
          <w:ilvl w:val="0"/>
          <w:numId w:val="2"/>
        </w:numPr>
        <w:spacing w:line="240" w:lineRule="auto"/>
        <w:ind w:firstLine="0" w:firstLineChars="0"/>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项目评审说明</w:t>
      </w:r>
    </w:p>
    <w:p>
      <w:pPr>
        <w:tabs>
          <w:tab w:val="left" w:pos="945"/>
        </w:tabs>
        <w:ind w:firstLine="482"/>
        <w:rPr>
          <w:rFonts w:hint="default" w:ascii="Times New Roman" w:hAnsi="Times New Roman" w:eastAsia="宋体" w:cs="Times New Roman"/>
          <w:b/>
          <w:color w:val="auto"/>
          <w:sz w:val="24"/>
          <w:szCs w:val="24"/>
        </w:rPr>
      </w:pPr>
      <w:bookmarkStart w:id="0" w:name="_Toc373501036"/>
      <w:bookmarkStart w:id="1" w:name="_Toc152042377"/>
      <w:bookmarkStart w:id="2" w:name="_Toc246996243"/>
      <w:bookmarkStart w:id="3" w:name="_Toc247085758"/>
      <w:bookmarkStart w:id="4" w:name="_Toc246996986"/>
      <w:bookmarkStart w:id="5" w:name="_Toc144974567"/>
      <w:bookmarkStart w:id="6" w:name="_Toc152045600"/>
      <w:bookmarkStart w:id="7" w:name="_Toc28179"/>
      <w:bookmarkStart w:id="8" w:name="_Toc179632618"/>
      <w:r>
        <w:rPr>
          <w:rFonts w:hint="default" w:ascii="Times New Roman" w:hAnsi="Times New Roman" w:eastAsia="宋体" w:cs="Times New Roman"/>
          <w:b/>
          <w:color w:val="auto"/>
          <w:sz w:val="24"/>
          <w:szCs w:val="24"/>
        </w:rPr>
        <w:t>一、评审方法</w:t>
      </w:r>
      <w:bookmarkEnd w:id="0"/>
      <w:bookmarkEnd w:id="1"/>
      <w:bookmarkEnd w:id="2"/>
      <w:bookmarkEnd w:id="3"/>
      <w:bookmarkEnd w:id="4"/>
      <w:bookmarkEnd w:id="5"/>
      <w:bookmarkEnd w:id="6"/>
      <w:bookmarkEnd w:id="7"/>
      <w:bookmarkEnd w:id="8"/>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本项目采用综合评审法。</w:t>
      </w:r>
    </w:p>
    <w:p>
      <w:pPr>
        <w:tabs>
          <w:tab w:val="left" w:pos="945"/>
        </w:tabs>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二、评委及监督人员</w:t>
      </w:r>
    </w:p>
    <w:p>
      <w:pPr>
        <w:adjustRightInd w:val="0"/>
        <w:snapToGrid w:val="0"/>
        <w:ind w:firstLine="480"/>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本项目评审委员会由海口江东新区管理局各部门代表共5人组成，江</w:t>
      </w:r>
      <w:r>
        <w:rPr>
          <w:rFonts w:hint="default" w:ascii="Times New Roman" w:hAnsi="Times New Roman" w:eastAsia="宋体" w:cs="Times New Roman"/>
          <w:bCs/>
          <w:color w:val="auto"/>
          <w:sz w:val="24"/>
          <w:szCs w:val="24"/>
        </w:rPr>
        <w:t>东新区管理局纪检监察人员为项目开标评审全过程监督人员。</w:t>
      </w:r>
    </w:p>
    <w:p>
      <w:pPr>
        <w:tabs>
          <w:tab w:val="left" w:pos="945"/>
        </w:tabs>
        <w:ind w:firstLine="482"/>
        <w:rPr>
          <w:rFonts w:hint="default" w:ascii="Times New Roman" w:hAnsi="Times New Roman" w:eastAsia="宋体" w:cs="Times New Roman"/>
          <w:b/>
          <w:color w:val="auto"/>
          <w:sz w:val="24"/>
          <w:szCs w:val="24"/>
        </w:rPr>
      </w:pPr>
      <w:bookmarkStart w:id="9" w:name="_Toc144974568"/>
      <w:bookmarkStart w:id="10" w:name="_Toc246996987"/>
      <w:bookmarkStart w:id="11" w:name="_Toc246996244"/>
      <w:bookmarkStart w:id="12" w:name="_Toc179632619"/>
      <w:bookmarkStart w:id="13" w:name="_Toc32424"/>
      <w:bookmarkStart w:id="14" w:name="_Toc152045601"/>
      <w:bookmarkStart w:id="15" w:name="_Toc247085759"/>
      <w:bookmarkStart w:id="16" w:name="_Toc152042378"/>
      <w:bookmarkStart w:id="17" w:name="_Toc373501037"/>
      <w:r>
        <w:rPr>
          <w:rFonts w:hint="default" w:ascii="Times New Roman" w:hAnsi="Times New Roman" w:eastAsia="宋体" w:cs="Times New Roman"/>
          <w:b/>
          <w:color w:val="auto"/>
          <w:sz w:val="24"/>
          <w:szCs w:val="24"/>
        </w:rPr>
        <w:t>三、项目评审</w:t>
      </w:r>
      <w:bookmarkEnd w:id="9"/>
      <w:bookmarkEnd w:id="10"/>
      <w:bookmarkEnd w:id="11"/>
      <w:bookmarkEnd w:id="12"/>
      <w:bookmarkEnd w:id="13"/>
      <w:bookmarkEnd w:id="14"/>
      <w:bookmarkEnd w:id="15"/>
      <w:bookmarkEnd w:id="16"/>
      <w:bookmarkEnd w:id="17"/>
      <w:r>
        <w:rPr>
          <w:rFonts w:hint="default" w:ascii="Times New Roman" w:hAnsi="Times New Roman" w:eastAsia="宋体" w:cs="Times New Roman"/>
          <w:b/>
          <w:color w:val="auto"/>
          <w:sz w:val="24"/>
          <w:szCs w:val="24"/>
        </w:rPr>
        <w:t>说明</w:t>
      </w:r>
    </w:p>
    <w:p>
      <w:pPr>
        <w:autoSpaceDE w:val="0"/>
        <w:autoSpaceDN w:val="0"/>
        <w:adjustRightInd w:val="0"/>
        <w:ind w:firstLine="480"/>
        <w:jc w:val="left"/>
        <w:rPr>
          <w:rFonts w:hint="default" w:ascii="Times New Roman" w:hAnsi="Times New Roman" w:eastAsia="宋体" w:cs="Times New Roman"/>
          <w:color w:val="auto"/>
          <w:sz w:val="24"/>
          <w:szCs w:val="24"/>
        </w:rPr>
      </w:pPr>
      <w:bookmarkStart w:id="18" w:name="_Toc152045602"/>
      <w:bookmarkStart w:id="19" w:name="_Toc247085760"/>
      <w:bookmarkStart w:id="20" w:name="_Toc152042379"/>
      <w:bookmarkStart w:id="21" w:name="_Toc179632620"/>
      <w:bookmarkStart w:id="22" w:name="_Toc144974569"/>
      <w:bookmarkStart w:id="23" w:name="_Toc246996245"/>
      <w:bookmarkStart w:id="24" w:name="_Toc373501038"/>
      <w:bookmarkStart w:id="25" w:name="_Toc246996988"/>
      <w:bookmarkStart w:id="26" w:name="_Toc11114"/>
      <w:r>
        <w:rPr>
          <w:rFonts w:hint="default" w:ascii="Times New Roman" w:hAnsi="Times New Roman" w:eastAsia="宋体" w:cs="Times New Roman"/>
          <w:color w:val="auto"/>
          <w:sz w:val="24"/>
          <w:szCs w:val="24"/>
        </w:rPr>
        <w:t>（一）初步评审标准</w:t>
      </w:r>
      <w:bookmarkEnd w:id="18"/>
      <w:bookmarkEnd w:id="19"/>
      <w:bookmarkEnd w:id="20"/>
      <w:bookmarkEnd w:id="21"/>
      <w:bookmarkEnd w:id="22"/>
      <w:bookmarkEnd w:id="23"/>
      <w:bookmarkEnd w:id="24"/>
      <w:bookmarkEnd w:id="25"/>
      <w:bookmarkEnd w:id="26"/>
    </w:p>
    <w:p>
      <w:pPr>
        <w:adjustRightInd w:val="0"/>
        <w:snapToGrid w:val="0"/>
        <w:ind w:firstLine="480"/>
        <w:jc w:val="left"/>
        <w:rPr>
          <w:rFonts w:hint="default" w:ascii="Times New Roman" w:hAnsi="Times New Roman" w:eastAsia="宋体" w:cs="Times New Roman"/>
          <w:bCs/>
          <w:color w:val="auto"/>
          <w:sz w:val="24"/>
          <w:szCs w:val="24"/>
        </w:rPr>
      </w:pPr>
      <w:bookmarkStart w:id="27" w:name="_Toc246996989"/>
      <w:bookmarkStart w:id="28" w:name="_Toc247085761"/>
      <w:bookmarkStart w:id="29" w:name="_Toc26575"/>
      <w:bookmarkStart w:id="30" w:name="_Toc144974570"/>
      <w:bookmarkStart w:id="31" w:name="_Toc246996246"/>
      <w:bookmarkStart w:id="32" w:name="_Toc373501039"/>
      <w:bookmarkStart w:id="33" w:name="_Toc152045603"/>
      <w:bookmarkStart w:id="34" w:name="_Toc179632621"/>
      <w:bookmarkStart w:id="35" w:name="_Toc152042380"/>
      <w:r>
        <w:rPr>
          <w:rFonts w:hint="default" w:ascii="Times New Roman" w:hAnsi="Times New Roman" w:eastAsia="宋体" w:cs="Times New Roman"/>
          <w:bCs/>
          <w:color w:val="auto"/>
          <w:sz w:val="24"/>
          <w:szCs w:val="24"/>
        </w:rPr>
        <w:t>评审委员会将对比选单位提交的响应资料进行初步审查，初步评审的内容如附表1所示，初步评审中的资格评审如附表2所示，未通过初步审查的比选单位将以废标处理。</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w:t>
      </w:r>
      <w:bookmarkEnd w:id="27"/>
      <w:bookmarkEnd w:id="28"/>
      <w:bookmarkEnd w:id="29"/>
      <w:bookmarkEnd w:id="30"/>
      <w:bookmarkEnd w:id="31"/>
      <w:bookmarkEnd w:id="32"/>
      <w:bookmarkEnd w:id="33"/>
      <w:bookmarkEnd w:id="34"/>
      <w:bookmarkEnd w:id="35"/>
      <w:r>
        <w:rPr>
          <w:rFonts w:hint="default" w:ascii="Times New Roman" w:hAnsi="Times New Roman" w:eastAsia="宋体" w:cs="Times New Roman"/>
          <w:color w:val="auto"/>
          <w:sz w:val="24"/>
          <w:szCs w:val="24"/>
        </w:rPr>
        <w:t>商务评审、技术评审及价格评审</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1.分值构成</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本项目总分100分，其中商务评审</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分，技术评审</w:t>
      </w:r>
      <w:r>
        <w:rPr>
          <w:rFonts w:hint="eastAsia"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分，报价评审</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分。</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（1）商务评审因素及分值分配如附表3所示；</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（2）技术评审因素及分值分配见附表4所示；</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（3）价格评审因素及分值分配如附表5所示；</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2.评审程序</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通过初步评审的比选单位，评审委员会将按照附表3、附表4、附表5的标准对其进行打分，并计算出综合总分。</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（1）按附表3规定的评审因素和分值对商务评分计算出得分A；</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（2）按附表4规定的评审因素和分值对技术评分计算出得分B；</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（3）按附表5规定的评审因素和分值对报价计算出得分C；</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（4）评分分值计算保留小数点后两位，小数点后第三位“四舍五入”；</w:t>
      </w:r>
    </w:p>
    <w:p>
      <w:pPr>
        <w:autoSpaceDE w:val="0"/>
        <w:autoSpaceDN w:val="0"/>
        <w:adjustRightInd w:val="0"/>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（5）比选单位得分=A+B+C；</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审委员会发现比选单位的报价明显低于其他单位报价，使得其报价可能低于其个别成本的，应当要求该比选单位作出书面说明并提供相应的证明材料。比选单位不能合理说明或者不能提供相应证明材料的，评审委员会应当认定该比选单位以低于成本报价竞标，否决其报价。</w:t>
      </w:r>
    </w:p>
    <w:p>
      <w:pPr>
        <w:tabs>
          <w:tab w:val="left" w:pos="540"/>
          <w:tab w:val="left" w:pos="945"/>
        </w:tabs>
        <w:ind w:firstLine="48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3.最终排序</w:t>
      </w:r>
    </w:p>
    <w:p>
      <w:pPr>
        <w:autoSpaceDE w:val="0"/>
        <w:autoSpaceDN w:val="0"/>
        <w:adjustRightInd w:val="0"/>
        <w:ind w:firstLine="480"/>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5名评委对比选单位进行独立打分，比选单位的最终得分为5名评委打分的算术平均值。按最终得分由高至低排出各有效比选单位的名次，最终得分相等时，以报价低的优先；报价也相等时，由评审委员会自行确定。</w:t>
      </w:r>
    </w:p>
    <w:p>
      <w:pPr>
        <w:tabs>
          <w:tab w:val="left" w:pos="945"/>
        </w:tabs>
        <w:ind w:firstLine="482"/>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四、成交</w:t>
      </w:r>
      <w:r>
        <w:rPr>
          <w:rFonts w:hint="default" w:ascii="Times New Roman" w:hAnsi="Times New Roman" w:eastAsia="宋体" w:cs="Times New Roman"/>
          <w:b/>
          <w:bCs/>
          <w:color w:val="auto"/>
          <w:sz w:val="24"/>
          <w:szCs w:val="24"/>
        </w:rPr>
        <w:t>候选人</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评审委员会按本评审办法规定作出的评审结果排序并出具经评审委员会全体成员签字的评审报告，推荐不多于3名成交候选人。最终得分最高的为第一成交候选人，最终得分次高的为第二成交候选人，以此类推。</w:t>
      </w:r>
    </w:p>
    <w:p>
      <w:pPr>
        <w:widowControl w:val="0"/>
        <w:adjustRightInd w:val="0"/>
        <w:snapToGrid w:val="0"/>
        <w:ind w:firstLine="0" w:firstLineChars="0"/>
        <w:rPr>
          <w:rFonts w:hint="default" w:ascii="Times New Roman" w:hAnsi="Times New Roman" w:eastAsia="宋体" w:cs="Times New Roman"/>
          <w:color w:val="auto"/>
          <w:sz w:val="24"/>
          <w:szCs w:val="24"/>
        </w:rPr>
      </w:pPr>
    </w:p>
    <w:p>
      <w:pPr>
        <w:pageBreakBefore/>
        <w:widowControl w:val="0"/>
        <w:ind w:firstLine="422"/>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附表1：</w:t>
      </w:r>
    </w:p>
    <w:p>
      <w:pPr>
        <w:widowControl w:val="0"/>
        <w:ind w:firstLine="482"/>
        <w:rPr>
          <w:rFonts w:hint="default" w:ascii="Times New Roman" w:hAnsi="Times New Roman" w:eastAsia="宋体" w:cs="Times New Roman"/>
          <w:b/>
          <w:color w:val="auto"/>
          <w:sz w:val="24"/>
          <w:szCs w:val="24"/>
        </w:rPr>
      </w:pPr>
    </w:p>
    <w:p>
      <w:pPr>
        <w:widowControl w:val="0"/>
        <w:ind w:firstLine="482"/>
        <w:jc w:val="center"/>
        <w:rPr>
          <w:rFonts w:hint="default" w:ascii="Times New Roman" w:hAnsi="Times New Roman" w:eastAsia="宋体" w:cs="Times New Roman"/>
          <w:b/>
          <w:color w:val="auto"/>
          <w:sz w:val="28"/>
          <w:szCs w:val="24"/>
        </w:rPr>
      </w:pPr>
      <w:r>
        <w:rPr>
          <w:rFonts w:hint="default" w:ascii="Times New Roman" w:hAnsi="Times New Roman" w:eastAsia="宋体" w:cs="Times New Roman"/>
          <w:b/>
          <w:color w:val="auto"/>
          <w:sz w:val="24"/>
          <w:szCs w:val="24"/>
        </w:rPr>
        <w:t>初步审查表</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3173"/>
        <w:gridCol w:w="2910"/>
        <w:gridCol w:w="15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vAlign w:val="bottom"/>
          </w:tcPr>
          <w:p>
            <w:pPr>
              <w:widowControl w:val="0"/>
              <w:ind w:firstLine="0" w:firstLineChars="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评审内容</w:t>
            </w:r>
          </w:p>
        </w:tc>
        <w:tc>
          <w:tcPr>
            <w:tcW w:w="2910"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评审合格标准</w:t>
            </w:r>
          </w:p>
        </w:tc>
        <w:tc>
          <w:tcPr>
            <w:tcW w:w="1505"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39" w:type="dxa"/>
            <w:vAlign w:val="center"/>
          </w:tcPr>
          <w:p>
            <w:pPr>
              <w:widowControl w:val="0"/>
              <w:tabs>
                <w:tab w:val="left" w:pos="315"/>
                <w:tab w:val="left" w:pos="1785"/>
                <w:tab w:val="left" w:pos="2310"/>
                <w:tab w:val="left" w:pos="8640"/>
              </w:tabs>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173" w:type="dxa"/>
            <w:vAlign w:val="center"/>
          </w:tcPr>
          <w:p>
            <w:pPr>
              <w:widowControl w:val="0"/>
              <w:tabs>
                <w:tab w:val="left" w:pos="315"/>
                <w:tab w:val="left" w:pos="1785"/>
                <w:tab w:val="left" w:pos="2310"/>
                <w:tab w:val="left" w:pos="8640"/>
              </w:tabs>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响应文件有效性</w:t>
            </w:r>
          </w:p>
        </w:tc>
        <w:tc>
          <w:tcPr>
            <w:tcW w:w="2910" w:type="dxa"/>
          </w:tcPr>
          <w:p>
            <w:pPr>
              <w:widowControl w:val="0"/>
              <w:tabs>
                <w:tab w:val="left" w:pos="315"/>
                <w:tab w:val="left" w:pos="1785"/>
                <w:tab w:val="left" w:pos="2310"/>
                <w:tab w:val="left" w:pos="8640"/>
              </w:tabs>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响应文件齐全、格式符合采购文件要求，盖公章、签字有效。</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639"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报价</w:t>
            </w:r>
          </w:p>
        </w:tc>
        <w:tc>
          <w:tcPr>
            <w:tcW w:w="2910" w:type="dxa"/>
          </w:tcPr>
          <w:p>
            <w:pPr>
              <w:widowControl w:val="0"/>
              <w:tabs>
                <w:tab w:val="left" w:pos="315"/>
                <w:tab w:val="left" w:pos="1785"/>
                <w:tab w:val="left" w:pos="2310"/>
                <w:tab w:val="left" w:pos="8640"/>
              </w:tabs>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报价价格是固定价且未超过本项目最高限价。</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响应文件有效期</w:t>
            </w:r>
          </w:p>
        </w:tc>
        <w:tc>
          <w:tcPr>
            <w:tcW w:w="2910" w:type="dxa"/>
          </w:tcPr>
          <w:p>
            <w:pPr>
              <w:widowControl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响应文件截止日起90天内有效。</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法定代表人身份证明书、授权委托书、委托人及受托人身份证复印件</w:t>
            </w:r>
          </w:p>
        </w:tc>
        <w:tc>
          <w:tcPr>
            <w:tcW w:w="2910" w:type="dxa"/>
          </w:tcPr>
          <w:p>
            <w:pPr>
              <w:widowControl w:val="0"/>
              <w:tabs>
                <w:tab w:val="left" w:pos="0"/>
                <w:tab w:val="left" w:pos="1785"/>
                <w:tab w:val="left" w:pos="2310"/>
                <w:tab w:val="left" w:pos="8640"/>
              </w:tabs>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盖公章、签字有效</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39"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资格审查</w:t>
            </w:r>
          </w:p>
        </w:tc>
        <w:tc>
          <w:tcPr>
            <w:tcW w:w="2910" w:type="dxa"/>
          </w:tcPr>
          <w:p>
            <w:pPr>
              <w:widowControl w:val="0"/>
              <w:tabs>
                <w:tab w:val="left" w:pos="0"/>
                <w:tab w:val="left" w:pos="1785"/>
                <w:tab w:val="left" w:pos="2310"/>
                <w:tab w:val="left" w:pos="8640"/>
              </w:tabs>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按采购文件的要求提交资格证明材料并符合要求。</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w:t>
            </w:r>
          </w:p>
        </w:tc>
        <w:tc>
          <w:tcPr>
            <w:tcW w:w="2910" w:type="dxa"/>
          </w:tcPr>
          <w:p>
            <w:pPr>
              <w:widowControl w:val="0"/>
              <w:tabs>
                <w:tab w:val="left" w:pos="315"/>
                <w:tab w:val="left" w:pos="1785"/>
                <w:tab w:val="left" w:pos="2310"/>
                <w:tab w:val="left" w:pos="8640"/>
              </w:tabs>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不存在采购文件及相关法律法规规定的废标情形的。</w:t>
            </w: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639" w:type="dxa"/>
            <w:vAlign w:val="bottom"/>
          </w:tcPr>
          <w:p>
            <w:pPr>
              <w:widowControl w:val="0"/>
              <w:ind w:firstLine="0" w:firstLineChars="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结论</w:t>
            </w:r>
          </w:p>
        </w:tc>
        <w:tc>
          <w:tcPr>
            <w:tcW w:w="3173" w:type="dxa"/>
            <w:vAlign w:val="center"/>
          </w:tcPr>
          <w:p>
            <w:pPr>
              <w:widowControl w:val="0"/>
              <w:ind w:firstLine="0" w:firstLineChars="0"/>
              <w:jc w:val="center"/>
              <w:rPr>
                <w:rFonts w:hint="default" w:ascii="Times New Roman" w:hAnsi="Times New Roman" w:eastAsia="宋体" w:cs="Times New Roman"/>
                <w:color w:val="auto"/>
                <w:sz w:val="21"/>
                <w:szCs w:val="21"/>
              </w:rPr>
            </w:pPr>
          </w:p>
        </w:tc>
        <w:tc>
          <w:tcPr>
            <w:tcW w:w="2910" w:type="dxa"/>
            <w:vAlign w:val="center"/>
          </w:tcPr>
          <w:p>
            <w:pPr>
              <w:widowControl w:val="0"/>
              <w:ind w:firstLine="0" w:firstLineChars="0"/>
              <w:jc w:val="center"/>
              <w:rPr>
                <w:rFonts w:hint="default" w:ascii="Times New Roman" w:hAnsi="Times New Roman" w:eastAsia="宋体" w:cs="Times New Roman"/>
                <w:color w:val="auto"/>
                <w:sz w:val="21"/>
                <w:szCs w:val="21"/>
              </w:rPr>
            </w:pP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22" w:type="dxa"/>
            <w:gridSpan w:val="3"/>
            <w:vAlign w:val="center"/>
          </w:tcPr>
          <w:p>
            <w:pPr>
              <w:widowControl w:val="0"/>
              <w:ind w:firstLine="0" w:firstLineChars="0"/>
              <w:jc w:val="center"/>
              <w:rPr>
                <w:rFonts w:hint="default" w:ascii="Times New Roman" w:hAnsi="Times New Roman" w:eastAsia="宋体" w:cs="Times New Roman"/>
                <w:color w:val="auto"/>
                <w:sz w:val="21"/>
                <w:szCs w:val="21"/>
              </w:rPr>
            </w:pPr>
          </w:p>
        </w:tc>
        <w:tc>
          <w:tcPr>
            <w:tcW w:w="1505" w:type="dxa"/>
            <w:vAlign w:val="center"/>
          </w:tcPr>
          <w:p>
            <w:pPr>
              <w:widowControl w:val="0"/>
              <w:ind w:firstLine="0" w:firstLineChars="0"/>
              <w:rPr>
                <w:rFonts w:hint="default" w:ascii="Times New Roman" w:hAnsi="Times New Roman" w:eastAsia="宋体" w:cs="Times New Roman"/>
                <w:color w:val="auto"/>
                <w:sz w:val="21"/>
                <w:szCs w:val="21"/>
              </w:rPr>
            </w:pPr>
          </w:p>
        </w:tc>
      </w:tr>
    </w:tbl>
    <w:p>
      <w:pPr>
        <w:widowControl w:val="0"/>
        <w:ind w:firstLine="420"/>
        <w:rPr>
          <w:rFonts w:hint="default" w:ascii="Times New Roman" w:hAnsi="Times New Roman" w:eastAsia="宋体" w:cs="Times New Roman"/>
          <w:color w:val="auto"/>
          <w:sz w:val="21"/>
          <w:szCs w:val="21"/>
        </w:rPr>
      </w:pPr>
    </w:p>
    <w:p>
      <w:pPr>
        <w:widowControl w:val="0"/>
        <w:ind w:firstLine="482"/>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widowControl w:val="0"/>
        <w:ind w:left="0" w:leftChars="0" w:firstLine="0" w:firstLineChars="0"/>
        <w:rPr>
          <w:rFonts w:hint="default" w:ascii="Times New Roman" w:hAnsi="Times New Roman" w:eastAsia="宋体" w:cs="Times New Roman"/>
          <w:b/>
          <w:bCs/>
          <w:color w:val="auto"/>
          <w:sz w:val="24"/>
          <w:szCs w:val="24"/>
        </w:rPr>
      </w:pPr>
    </w:p>
    <w:p>
      <w:pPr>
        <w:widowControl w:val="0"/>
        <w:ind w:firstLine="482"/>
        <w:rPr>
          <w:rFonts w:hint="default" w:ascii="Times New Roman" w:hAnsi="Times New Roman" w:eastAsia="宋体" w:cs="Times New Roman"/>
          <w:b/>
          <w:bCs/>
          <w:color w:val="auto"/>
          <w:sz w:val="24"/>
          <w:szCs w:val="24"/>
        </w:rPr>
      </w:pPr>
    </w:p>
    <w:p>
      <w:pPr>
        <w:pStyle w:val="31"/>
        <w:rPr>
          <w:rFonts w:hint="default" w:ascii="Times New Roman" w:hAnsi="Times New Roman" w:eastAsia="宋体" w:cs="Times New Roman"/>
          <w:b/>
          <w:bCs/>
          <w:color w:val="auto"/>
          <w:sz w:val="24"/>
          <w:szCs w:val="24"/>
        </w:rPr>
      </w:pPr>
    </w:p>
    <w:p>
      <w:pPr>
        <w:pStyle w:val="5"/>
        <w:ind w:left="0" w:leftChars="0" w:firstLine="0" w:firstLineChars="0"/>
        <w:rPr>
          <w:rFonts w:hint="default" w:ascii="Times New Roman" w:hAnsi="Times New Roman" w:cs="Times New Roman"/>
          <w:color w:val="auto"/>
        </w:rPr>
      </w:pPr>
    </w:p>
    <w:p>
      <w:pPr>
        <w:rPr>
          <w:rFonts w:hint="default"/>
        </w:rPr>
      </w:pPr>
    </w:p>
    <w:p>
      <w:pPr>
        <w:widowControl w:val="0"/>
        <w:ind w:firstLine="48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附表2:</w:t>
      </w:r>
    </w:p>
    <w:p>
      <w:pPr>
        <w:widowControl w:val="0"/>
        <w:ind w:firstLine="438"/>
        <w:jc w:val="center"/>
        <w:rPr>
          <w:rFonts w:hint="default" w:ascii="Times New Roman" w:hAnsi="Times New Roman" w:eastAsia="宋体" w:cs="Times New Roman"/>
          <w:b/>
          <w:bCs/>
          <w:color w:val="auto"/>
          <w:spacing w:val="-11"/>
          <w:sz w:val="24"/>
          <w:szCs w:val="24"/>
        </w:rPr>
      </w:pPr>
      <w:bookmarkStart w:id="36" w:name="_Toc18471"/>
      <w:bookmarkStart w:id="37" w:name="_Toc30288"/>
      <w:r>
        <w:rPr>
          <w:rFonts w:hint="default" w:ascii="Times New Roman" w:hAnsi="Times New Roman" w:eastAsia="宋体" w:cs="Times New Roman"/>
          <w:b/>
          <w:bCs/>
          <w:color w:val="auto"/>
          <w:spacing w:val="-11"/>
          <w:sz w:val="24"/>
          <w:szCs w:val="24"/>
        </w:rPr>
        <w:t>资格审查表</w:t>
      </w:r>
      <w:bookmarkEnd w:id="36"/>
      <w:bookmarkEnd w:id="37"/>
    </w:p>
    <w:tbl>
      <w:tblPr>
        <w:tblStyle w:val="2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307"/>
        <w:gridCol w:w="4704"/>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bookmarkStart w:id="38" w:name="_Hlk47298222"/>
            <w:r>
              <w:rPr>
                <w:rFonts w:hint="default" w:ascii="Times New Roman" w:hAnsi="Times New Roman" w:eastAsia="宋体" w:cs="Times New Roman"/>
                <w:b/>
                <w:color w:val="auto"/>
                <w:sz w:val="21"/>
                <w:szCs w:val="21"/>
              </w:rPr>
              <w:t>序号</w:t>
            </w:r>
          </w:p>
        </w:tc>
        <w:tc>
          <w:tcPr>
            <w:tcW w:w="2307"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评审内容</w:t>
            </w:r>
          </w:p>
        </w:tc>
        <w:tc>
          <w:tcPr>
            <w:tcW w:w="4704"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评审合格标准</w:t>
            </w:r>
          </w:p>
        </w:tc>
        <w:tc>
          <w:tcPr>
            <w:tcW w:w="1499"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1</w:t>
            </w:r>
          </w:p>
        </w:tc>
        <w:tc>
          <w:tcPr>
            <w:tcW w:w="2307"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供应商名称</w:t>
            </w:r>
          </w:p>
        </w:tc>
        <w:tc>
          <w:tcPr>
            <w:tcW w:w="4704" w:type="dxa"/>
          </w:tcPr>
          <w:p>
            <w:pPr>
              <w:widowControl w:val="0"/>
              <w:snapToGrid w:val="0"/>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与比选报名、营业执照一致（符合法定工商变更程序除外）。</w:t>
            </w:r>
          </w:p>
        </w:tc>
        <w:tc>
          <w:tcPr>
            <w:tcW w:w="1499" w:type="dxa"/>
            <w:vAlign w:val="center"/>
          </w:tcPr>
          <w:p>
            <w:pPr>
              <w:widowControl w:val="0"/>
              <w:snapToGrid w:val="0"/>
              <w:ind w:firstLine="0" w:firstLineChars="0"/>
              <w:jc w:val="center"/>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具有独立承担民事责任的能力</w:t>
            </w:r>
          </w:p>
        </w:tc>
        <w:tc>
          <w:tcPr>
            <w:tcW w:w="4704" w:type="dxa"/>
          </w:tcPr>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提供了有效的法人或者其他组织的营业执照等证明文件，自然人的身份证明。（如是分支机构，须取得其总公司授权。）</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有依法缴纳税收和社会保障资金的良好记录</w:t>
            </w:r>
          </w:p>
        </w:tc>
        <w:tc>
          <w:tcPr>
            <w:tcW w:w="4704" w:type="dxa"/>
          </w:tcPr>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1.提供202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年至响应文件提交截止日任意1个月的纳税凭证（银行出具的纳税凭证或税务机关出具的证明的复印件，并加盖本单位公章）或免税证明。</w:t>
            </w:r>
          </w:p>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2.提供202</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年至响应文件提交截止日任意1个月的社会保障资金缴纳记录（专用收据或社会保险缴纳清单）或免缴纳证明。</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健全的财务会计制度</w:t>
            </w:r>
          </w:p>
        </w:tc>
        <w:tc>
          <w:tcPr>
            <w:tcW w:w="4704" w:type="dxa"/>
          </w:tcPr>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年度经审计的财务审计报告或202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年度财务报表（含资产负债表、利润表、现金流量表）。</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参加政府采购活动前三年内，在经营活动中没有重大违法记录</w:t>
            </w:r>
          </w:p>
        </w:tc>
        <w:tc>
          <w:tcPr>
            <w:tcW w:w="4704" w:type="dxa"/>
          </w:tcPr>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提供有效的参加政府采购活动前3年内在经营活动中没有重大违法记录的书面声明。</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“信用中国”网站和“中国政府采购网”查询记录</w:t>
            </w:r>
          </w:p>
        </w:tc>
        <w:tc>
          <w:tcPr>
            <w:tcW w:w="4704" w:type="dxa"/>
          </w:tcPr>
          <w:p>
            <w:pPr>
              <w:widowControl w:val="0"/>
              <w:snapToGrid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未被“信用中国”网站（</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"http://www.creditchina.gov.cn）中列入失信被执行人和/"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1"/>
                <w:szCs w:val="21"/>
              </w:rPr>
              <w:t>www.creditchina.gov.cn）中列入失信被执行人和</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重大税收违法案件当事人名单、未被中国政府采购网（www.ccgp.gov.cn）列入政府采购严重违法失信行为记录名单。</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中小微企业</w:t>
            </w:r>
          </w:p>
        </w:tc>
        <w:tc>
          <w:tcPr>
            <w:tcW w:w="4704" w:type="dxa"/>
          </w:tcPr>
          <w:p>
            <w:pPr>
              <w:widowControl w:val="0"/>
              <w:snapToGrid w:val="0"/>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提供中小微企业声明函</w:t>
            </w: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c>
          <w:tcPr>
            <w:tcW w:w="2307"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结论</w:t>
            </w:r>
          </w:p>
        </w:tc>
        <w:tc>
          <w:tcPr>
            <w:tcW w:w="4704" w:type="dxa"/>
          </w:tcPr>
          <w:p>
            <w:pPr>
              <w:widowControl w:val="0"/>
              <w:snapToGrid w:val="0"/>
              <w:ind w:firstLine="0" w:firstLineChars="0"/>
              <w:jc w:val="center"/>
              <w:rPr>
                <w:rFonts w:hint="default" w:ascii="Times New Roman" w:hAnsi="Times New Roman" w:eastAsia="宋体" w:cs="Times New Roman"/>
                <w:color w:val="auto"/>
                <w:sz w:val="21"/>
                <w:szCs w:val="21"/>
              </w:rPr>
            </w:pPr>
          </w:p>
        </w:tc>
        <w:tc>
          <w:tcPr>
            <w:tcW w:w="1499" w:type="dxa"/>
            <w:vAlign w:val="center"/>
          </w:tcPr>
          <w:p>
            <w:pPr>
              <w:widowControl w:val="0"/>
              <w:snapToGrid w:val="0"/>
              <w:ind w:firstLine="0" w:firstLineChars="0"/>
              <w:jc w:val="center"/>
              <w:rPr>
                <w:rFonts w:hint="default" w:ascii="Times New Roman" w:hAnsi="Times New Roman" w:eastAsia="宋体" w:cs="Times New Roman"/>
                <w:color w:val="auto"/>
                <w:sz w:val="21"/>
                <w:szCs w:val="21"/>
              </w:rPr>
            </w:pPr>
          </w:p>
        </w:tc>
      </w:tr>
      <w:bookmarkEnd w:id="38"/>
    </w:tbl>
    <w:p>
      <w:pPr>
        <w:ind w:firstLine="482"/>
        <w:jc w:val="left"/>
        <w:rPr>
          <w:rFonts w:hint="default" w:ascii="Times New Roman" w:hAnsi="Times New Roman" w:eastAsia="宋体" w:cs="Times New Roman"/>
          <w:b/>
          <w:bCs/>
          <w:color w:val="auto"/>
          <w:sz w:val="24"/>
          <w:szCs w:val="24"/>
        </w:rPr>
      </w:pPr>
    </w:p>
    <w:p>
      <w:pP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pPr>
        <w:ind w:firstLine="482"/>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附表3:</w:t>
      </w:r>
    </w:p>
    <w:p>
      <w:pPr>
        <w:widowControl w:val="0"/>
        <w:ind w:firstLine="420"/>
        <w:rPr>
          <w:rFonts w:hint="default" w:ascii="Times New Roman" w:hAnsi="Times New Roman" w:eastAsia="宋体" w:cs="Times New Roman"/>
          <w:color w:val="auto"/>
          <w:sz w:val="21"/>
          <w:szCs w:val="24"/>
        </w:rPr>
      </w:pPr>
    </w:p>
    <w:p>
      <w:pPr>
        <w:widowControl w:val="0"/>
        <w:ind w:firstLine="438"/>
        <w:jc w:val="center"/>
        <w:rPr>
          <w:rFonts w:hint="default" w:ascii="Times New Roman" w:hAnsi="Times New Roman" w:eastAsia="宋体" w:cs="Times New Roman"/>
          <w:b/>
          <w:bCs/>
          <w:color w:val="auto"/>
          <w:spacing w:val="-11"/>
          <w:sz w:val="24"/>
          <w:szCs w:val="24"/>
        </w:rPr>
      </w:pPr>
      <w:bookmarkStart w:id="39" w:name="_Toc5632"/>
      <w:bookmarkStart w:id="40" w:name="_Toc25550"/>
      <w:bookmarkStart w:id="41" w:name="_Toc414446034"/>
      <w:bookmarkStart w:id="42" w:name="_Toc410631198"/>
      <w:r>
        <w:rPr>
          <w:rFonts w:hint="default" w:ascii="Times New Roman" w:hAnsi="Times New Roman" w:eastAsia="宋体" w:cs="Times New Roman"/>
          <w:b/>
          <w:bCs/>
          <w:color w:val="auto"/>
          <w:spacing w:val="-11"/>
          <w:sz w:val="24"/>
          <w:szCs w:val="24"/>
        </w:rPr>
        <w:t>商务评审因素及分值分配表</w:t>
      </w:r>
      <w:bookmarkEnd w:id="39"/>
      <w:bookmarkEnd w:id="40"/>
      <w:bookmarkEnd w:id="41"/>
      <w:bookmarkEnd w:id="42"/>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57"/>
        <w:gridCol w:w="1130"/>
        <w:gridCol w:w="497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Align w:val="center"/>
          </w:tcPr>
          <w:p>
            <w:pPr>
              <w:widowControl w:val="0"/>
              <w:ind w:firstLine="0" w:firstLineChars="0"/>
              <w:jc w:val="center"/>
              <w:rPr>
                <w:rFonts w:hint="default" w:ascii="Times New Roman" w:hAnsi="Times New Roman" w:eastAsia="宋体" w:cs="Times New Roman"/>
                <w:b/>
                <w:bCs/>
                <w:color w:val="auto"/>
                <w:sz w:val="24"/>
                <w:szCs w:val="24"/>
                <w:highlight w:val="none"/>
              </w:rPr>
            </w:pPr>
            <w:bookmarkStart w:id="43" w:name="_Hlk47298294"/>
            <w:r>
              <w:rPr>
                <w:rFonts w:hint="default" w:ascii="Times New Roman" w:hAnsi="Times New Roman" w:eastAsia="宋体" w:cs="Times New Roman"/>
                <w:b/>
                <w:bCs/>
                <w:color w:val="auto"/>
                <w:sz w:val="24"/>
                <w:szCs w:val="24"/>
                <w:highlight w:val="none"/>
              </w:rPr>
              <w:t>序号</w:t>
            </w:r>
          </w:p>
        </w:tc>
        <w:tc>
          <w:tcPr>
            <w:tcW w:w="903" w:type="pct"/>
            <w:vAlign w:val="center"/>
          </w:tcPr>
          <w:p>
            <w:pPr>
              <w:widowControl w:val="0"/>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评审内容</w:t>
            </w:r>
          </w:p>
        </w:tc>
        <w:tc>
          <w:tcPr>
            <w:tcW w:w="616" w:type="pct"/>
            <w:vAlign w:val="center"/>
          </w:tcPr>
          <w:p>
            <w:pPr>
              <w:widowControl w:val="0"/>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标准分</w:t>
            </w:r>
          </w:p>
        </w:tc>
        <w:tc>
          <w:tcPr>
            <w:tcW w:w="2713" w:type="pct"/>
            <w:vAlign w:val="center"/>
          </w:tcPr>
          <w:p>
            <w:pPr>
              <w:widowControl w:val="0"/>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评  审  标  准</w:t>
            </w:r>
          </w:p>
        </w:tc>
        <w:tc>
          <w:tcPr>
            <w:tcW w:w="390" w:type="pct"/>
            <w:vAlign w:val="center"/>
          </w:tcPr>
          <w:p>
            <w:pPr>
              <w:widowControl w:val="0"/>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76" w:type="pct"/>
            <w:vAlign w:val="center"/>
          </w:tcPr>
          <w:p>
            <w:pPr>
              <w:widowControl w:val="0"/>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90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sz w:val="21"/>
                <w:szCs w:val="24"/>
                <w:highlight w:val="none"/>
              </w:rPr>
              <w:t>企业业绩</w:t>
            </w:r>
          </w:p>
        </w:tc>
        <w:tc>
          <w:tcPr>
            <w:tcW w:w="616"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hint="default" w:ascii="Times New Roman" w:hAnsi="Times New Roman" w:eastAsia="宋体" w:cs="Times New Roman"/>
                <w:color w:val="auto"/>
                <w:sz w:val="21"/>
                <w:szCs w:val="24"/>
                <w:highlight w:val="none"/>
              </w:rPr>
            </w:pPr>
            <w:r>
              <w:rPr>
                <w:rFonts w:hint="eastAsia" w:ascii="Times New Roman" w:hAnsi="Times New Roman" w:eastAsia="宋体" w:cs="Times New Roman"/>
                <w:sz w:val="21"/>
                <w:szCs w:val="24"/>
                <w:highlight w:val="none"/>
                <w:lang w:val="en-US" w:eastAsia="zh-CN"/>
              </w:rPr>
              <w:t>20</w:t>
            </w:r>
            <w:r>
              <w:rPr>
                <w:rFonts w:hint="default" w:ascii="Times New Roman" w:hAnsi="Times New Roman" w:eastAsia="宋体" w:cs="Times New Roman"/>
                <w:sz w:val="21"/>
                <w:szCs w:val="24"/>
                <w:highlight w:val="none"/>
              </w:rPr>
              <w:t>分</w:t>
            </w:r>
          </w:p>
        </w:tc>
        <w:tc>
          <w:tcPr>
            <w:tcW w:w="271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rPr>
                <w:rFonts w:hint="eastAsia"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1.供应商自20</w:t>
            </w:r>
            <w:r>
              <w:rPr>
                <w:rFonts w:hint="eastAsia" w:ascii="Times New Roman" w:hAnsi="Times New Roman" w:eastAsia="宋体" w:cs="Times New Roman"/>
                <w:color w:val="auto"/>
                <w:sz w:val="21"/>
                <w:szCs w:val="24"/>
                <w:highlight w:val="none"/>
                <w:lang w:val="en-US" w:eastAsia="zh-CN"/>
              </w:rPr>
              <w:t>20</w:t>
            </w:r>
            <w:r>
              <w:rPr>
                <w:rFonts w:hint="default" w:ascii="Times New Roman" w:hAnsi="Times New Roman" w:eastAsia="宋体" w:cs="Times New Roman"/>
                <w:color w:val="auto"/>
                <w:sz w:val="21"/>
                <w:szCs w:val="24"/>
                <w:highlight w:val="none"/>
                <w:lang w:val="en-US" w:eastAsia="zh-CN"/>
              </w:rPr>
              <w:t>年1月1日起至</w:t>
            </w:r>
            <w:r>
              <w:rPr>
                <w:rFonts w:hint="eastAsia" w:ascii="Times New Roman" w:hAnsi="Times New Roman" w:eastAsia="宋体" w:cs="Times New Roman"/>
                <w:color w:val="auto"/>
                <w:sz w:val="21"/>
                <w:szCs w:val="24"/>
                <w:highlight w:val="none"/>
                <w:lang w:val="en-US" w:eastAsia="zh-CN"/>
              </w:rPr>
              <w:t>响应</w:t>
            </w:r>
            <w:r>
              <w:rPr>
                <w:rFonts w:hint="default" w:ascii="Times New Roman" w:hAnsi="Times New Roman" w:eastAsia="宋体" w:cs="Times New Roman"/>
                <w:color w:val="auto"/>
                <w:sz w:val="21"/>
                <w:szCs w:val="24"/>
                <w:highlight w:val="none"/>
                <w:lang w:val="en-US" w:eastAsia="zh-CN"/>
              </w:rPr>
              <w:t>截止时间之日止，</w:t>
            </w:r>
            <w:r>
              <w:rPr>
                <w:rFonts w:hint="eastAsia" w:ascii="Times New Roman" w:hAnsi="Times New Roman" w:eastAsia="宋体" w:cs="Times New Roman"/>
                <w:color w:val="auto"/>
                <w:sz w:val="21"/>
                <w:szCs w:val="24"/>
                <w:highlight w:val="none"/>
                <w:lang w:val="en-US" w:eastAsia="zh-CN"/>
              </w:rPr>
              <w:t>独立承担过项目运营服务，</w:t>
            </w:r>
            <w:r>
              <w:rPr>
                <w:rFonts w:hint="default" w:ascii="Times New Roman" w:hAnsi="Times New Roman" w:eastAsia="宋体" w:cs="Times New Roman"/>
                <w:color w:val="auto"/>
                <w:sz w:val="21"/>
                <w:szCs w:val="24"/>
                <w:highlight w:val="none"/>
                <w:lang w:val="en-US" w:eastAsia="zh-CN"/>
              </w:rPr>
              <w:t>每提供一份业绩得</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en-US" w:eastAsia="zh-CN"/>
              </w:rPr>
              <w:t>分，最多得</w:t>
            </w:r>
            <w:r>
              <w:rPr>
                <w:rFonts w:hint="eastAsia" w:ascii="Times New Roman" w:hAnsi="Times New Roman" w:eastAsia="宋体" w:cs="Times New Roman"/>
                <w:color w:val="auto"/>
                <w:sz w:val="21"/>
                <w:szCs w:val="24"/>
                <w:highlight w:val="none"/>
                <w:lang w:val="en-US" w:eastAsia="zh-CN"/>
              </w:rPr>
              <w:t>15</w:t>
            </w:r>
            <w:r>
              <w:rPr>
                <w:rFonts w:hint="default" w:ascii="Times New Roman" w:hAnsi="Times New Roman" w:eastAsia="宋体" w:cs="Times New Roman"/>
                <w:color w:val="auto"/>
                <w:sz w:val="21"/>
                <w:szCs w:val="24"/>
                <w:highlight w:val="none"/>
                <w:lang w:val="en-US" w:eastAsia="zh-CN"/>
              </w:rPr>
              <w:t>分。提供的业绩中包含</w:t>
            </w:r>
            <w:r>
              <w:rPr>
                <w:rFonts w:hint="eastAsia" w:ascii="Times New Roman" w:hAnsi="Times New Roman" w:eastAsia="宋体" w:cs="Times New Roman"/>
                <w:color w:val="auto"/>
                <w:sz w:val="21"/>
                <w:szCs w:val="24"/>
                <w:highlight w:val="none"/>
                <w:lang w:val="en-US" w:eastAsia="zh-CN"/>
              </w:rPr>
              <w:t>园区运营服务经验</w:t>
            </w:r>
            <w:r>
              <w:rPr>
                <w:rFonts w:hint="default" w:ascii="Times New Roman" w:hAnsi="Times New Roman" w:eastAsia="宋体" w:cs="Times New Roman"/>
                <w:color w:val="auto"/>
                <w:sz w:val="21"/>
                <w:szCs w:val="24"/>
                <w:highlight w:val="none"/>
                <w:lang w:val="en-US" w:eastAsia="zh-CN"/>
              </w:rPr>
              <w:t>，额外加</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en-US" w:eastAsia="zh-CN"/>
              </w:rPr>
              <w:t>分</w:t>
            </w:r>
            <w:r>
              <w:rPr>
                <w:rFonts w:hint="eastAsia" w:ascii="Times New Roman" w:hAnsi="Times New Roman" w:eastAsia="宋体" w:cs="Times New Roman"/>
                <w:color w:val="auto"/>
                <w:sz w:val="21"/>
                <w:szCs w:val="24"/>
                <w:highlight w:val="none"/>
                <w:lang w:val="en-US" w:eastAsia="zh-CN"/>
              </w:rPr>
              <w:t>。</w:t>
            </w:r>
          </w:p>
          <w:p>
            <w:pPr>
              <w:widowControl w:val="0"/>
              <w:spacing w:line="400" w:lineRule="exact"/>
              <w:ind w:firstLine="0" w:firstLineChars="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lang w:val="en-US" w:eastAsia="zh-CN"/>
              </w:rPr>
              <w:t>注：业绩以合同签订时间为准。须提供合同复印件首页、合同关键页和签字页并加盖供应商公章。</w:t>
            </w:r>
          </w:p>
        </w:tc>
        <w:tc>
          <w:tcPr>
            <w:tcW w:w="390" w:type="pct"/>
            <w:vAlign w:val="center"/>
          </w:tcPr>
          <w:p>
            <w:pPr>
              <w:widowControl w:val="0"/>
              <w:ind w:firstLine="0" w:firstLineChars="0"/>
              <w:rPr>
                <w:rFonts w:hint="default" w:ascii="Times New Roman" w:hAnsi="Times New Roman" w:eastAsia="宋体" w:cs="Times New Roman"/>
                <w:color w:val="auto"/>
                <w:sz w:val="24"/>
                <w:szCs w:val="24"/>
                <w:highlight w:val="none"/>
              </w:rPr>
            </w:pPr>
          </w:p>
        </w:tc>
      </w:tr>
      <w:bookmarkEnd w:id="43"/>
    </w:tbl>
    <w:p>
      <w:pPr>
        <w:pStyle w:val="5"/>
        <w:rPr>
          <w:rFonts w:hint="default" w:ascii="Times New Roman" w:hAnsi="Times New Roman" w:cs="Times New Roman"/>
          <w:color w:val="auto"/>
        </w:rPr>
      </w:pPr>
    </w:p>
    <w:p>
      <w:pPr>
        <w:pageBreakBefore/>
        <w:ind w:firstLine="482"/>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附表4：</w:t>
      </w:r>
    </w:p>
    <w:p>
      <w:pPr>
        <w:widowControl w:val="0"/>
        <w:ind w:firstLine="438"/>
        <w:jc w:val="center"/>
        <w:rPr>
          <w:rFonts w:hint="default" w:ascii="Times New Roman" w:hAnsi="Times New Roman" w:eastAsia="宋体" w:cs="Times New Roman"/>
          <w:b/>
          <w:bCs/>
          <w:color w:val="auto"/>
          <w:spacing w:val="-11"/>
          <w:sz w:val="24"/>
          <w:szCs w:val="24"/>
        </w:rPr>
      </w:pPr>
      <w:r>
        <w:rPr>
          <w:rFonts w:hint="default" w:ascii="Times New Roman" w:hAnsi="Times New Roman" w:eastAsia="宋体" w:cs="Times New Roman"/>
          <w:b/>
          <w:bCs/>
          <w:color w:val="auto"/>
          <w:spacing w:val="-11"/>
          <w:sz w:val="24"/>
          <w:szCs w:val="24"/>
        </w:rPr>
        <w:t>技术评审因素及分值分配</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17"/>
        <w:gridCol w:w="1112"/>
        <w:gridCol w:w="494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0" w:type="pct"/>
            <w:vAlign w:val="center"/>
          </w:tcPr>
          <w:p>
            <w:pPr>
              <w:widowControl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827" w:type="pct"/>
            <w:vAlign w:val="center"/>
          </w:tcPr>
          <w:p>
            <w:pPr>
              <w:widowControl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606" w:type="pct"/>
            <w:vAlign w:val="center"/>
          </w:tcPr>
          <w:p>
            <w:pPr>
              <w:widowControl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2693" w:type="pct"/>
            <w:vAlign w:val="center"/>
          </w:tcPr>
          <w:p>
            <w:pPr>
              <w:widowControl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评分标准</w:t>
            </w:r>
          </w:p>
        </w:tc>
        <w:tc>
          <w:tcPr>
            <w:tcW w:w="512" w:type="pct"/>
            <w:vAlign w:val="center"/>
          </w:tcPr>
          <w:p>
            <w:pPr>
              <w:widowControl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60" w:type="pct"/>
            <w:tcBorders>
              <w:bottom w:val="single" w:color="auto" w:sz="4" w:space="0"/>
            </w:tcBorders>
            <w:vAlign w:val="center"/>
          </w:tcPr>
          <w:p>
            <w:pPr>
              <w:widowControl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27" w:type="pct"/>
            <w:tcBorders>
              <w:bottom w:val="single" w:color="auto" w:sz="4" w:space="0"/>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sz w:val="21"/>
                <w:szCs w:val="21"/>
                <w:highlight w:val="none"/>
                <w:lang w:eastAsia="zh-CN"/>
              </w:rPr>
              <w:t>项目运营方案</w:t>
            </w:r>
          </w:p>
        </w:tc>
        <w:tc>
          <w:tcPr>
            <w:tcW w:w="60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sz w:val="21"/>
                <w:szCs w:val="21"/>
                <w:highlight w:val="none"/>
                <w:lang w:val="en-US" w:eastAsia="zh-CN"/>
              </w:rPr>
              <w:t>40</w:t>
            </w:r>
            <w:r>
              <w:rPr>
                <w:rFonts w:hint="default" w:ascii="Times New Roman" w:hAnsi="Times New Roman" w:eastAsia="宋体" w:cs="Times New Roman"/>
                <w:sz w:val="21"/>
                <w:szCs w:val="21"/>
                <w:highlight w:val="none"/>
              </w:rPr>
              <w:t>分</w:t>
            </w:r>
          </w:p>
        </w:tc>
        <w:tc>
          <w:tcPr>
            <w:tcW w:w="269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iCs/>
                <w:sz w:val="21"/>
                <w:szCs w:val="21"/>
                <w:highlight w:val="none"/>
              </w:rPr>
              <w:t>供应商</w:t>
            </w:r>
            <w:r>
              <w:rPr>
                <w:rFonts w:hint="default" w:ascii="Times New Roman" w:hAnsi="Times New Roman" w:eastAsia="宋体" w:cs="Times New Roman"/>
                <w:sz w:val="21"/>
                <w:szCs w:val="21"/>
                <w:highlight w:val="none"/>
              </w:rPr>
              <w:t>提交的</w:t>
            </w:r>
            <w:r>
              <w:rPr>
                <w:rFonts w:hint="eastAsia" w:ascii="Times New Roman" w:hAnsi="Times New Roman" w:eastAsia="宋体" w:cs="Times New Roman"/>
                <w:sz w:val="21"/>
                <w:szCs w:val="21"/>
                <w:highlight w:val="none"/>
                <w:lang w:eastAsia="zh-CN"/>
              </w:rPr>
              <w:t>项目运营</w:t>
            </w:r>
            <w:r>
              <w:rPr>
                <w:rFonts w:hint="default" w:ascii="Times New Roman" w:hAnsi="Times New Roman" w:eastAsia="宋体" w:cs="Times New Roman"/>
                <w:sz w:val="21"/>
                <w:szCs w:val="21"/>
                <w:highlight w:val="none"/>
              </w:rPr>
              <w:t>方案对</w:t>
            </w:r>
            <w:r>
              <w:rPr>
                <w:rFonts w:hint="eastAsia" w:ascii="Times New Roman" w:hAnsi="Times New Roman" w:eastAsia="宋体" w:cs="Times New Roman"/>
                <w:sz w:val="21"/>
                <w:szCs w:val="21"/>
                <w:highlight w:val="none"/>
                <w:lang w:eastAsia="zh-CN"/>
              </w:rPr>
              <w:t>与本项目运营目标的切合度</w:t>
            </w:r>
            <w:r>
              <w:rPr>
                <w:rFonts w:hint="default" w:ascii="Times New Roman" w:hAnsi="Times New Roman" w:eastAsia="宋体" w:cs="Times New Roman"/>
                <w:sz w:val="21"/>
                <w:szCs w:val="21"/>
                <w:highlight w:val="none"/>
              </w:rPr>
              <w:t>，具有针对性、</w:t>
            </w:r>
            <w:r>
              <w:rPr>
                <w:rFonts w:hint="eastAsia" w:ascii="Times New Roman" w:hAnsi="Times New Roman" w:eastAsia="宋体" w:cs="Times New Roman"/>
                <w:sz w:val="21"/>
                <w:szCs w:val="21"/>
                <w:highlight w:val="none"/>
                <w:lang w:eastAsia="zh-CN"/>
              </w:rPr>
              <w:t>符合园区现阶段实际情况</w:t>
            </w:r>
            <w:r>
              <w:rPr>
                <w:rFonts w:hint="default" w:ascii="Times New Roman" w:hAnsi="Times New Roman" w:eastAsia="宋体" w:cs="Times New Roman"/>
                <w:sz w:val="21"/>
                <w:szCs w:val="21"/>
                <w:highlight w:val="none"/>
              </w:rPr>
              <w:t>。</w:t>
            </w:r>
          </w:p>
          <w:p>
            <w:pPr>
              <w:spacing w:line="360" w:lineRule="exact"/>
              <w:ind w:firstLine="0" w:firstLineChars="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优：</w:t>
            </w:r>
            <w:r>
              <w:rPr>
                <w:rFonts w:hint="eastAsia" w:ascii="Times New Roman" w:hAnsi="Times New Roman" w:eastAsia="宋体" w:cs="Times New Roman"/>
                <w:sz w:val="21"/>
                <w:szCs w:val="21"/>
                <w:highlight w:val="none"/>
                <w:lang w:eastAsia="zh-CN"/>
              </w:rPr>
              <w:t>能够清晰地了解到园区入驻企业实际情况，对企业类型、性质有全面的了解</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对江东新区现状有全面了解；策划的活动切合实际，与各重要节日节点很好的呼应，有特色、很新颖、有宣传重点，对企业党员群众有很强的吸引力；严格按照项目要求完成策划</w:t>
            </w:r>
            <w:r>
              <w:rPr>
                <w:rFonts w:hint="eastAsia" w:ascii="Times New Roman" w:hAnsi="Times New Roman" w:eastAsia="宋体" w:cs="Times New Roman"/>
                <w:sz w:val="21"/>
                <w:szCs w:val="21"/>
                <w:highlight w:val="none"/>
                <w:lang w:val="en-US" w:eastAsia="zh-CN"/>
              </w:rPr>
              <w:t>12场专题活动、24场其它社群活动</w:t>
            </w:r>
            <w:r>
              <w:rPr>
                <w:rFonts w:hint="eastAsia" w:ascii="Times New Roman" w:hAnsi="Times New Roman" w:eastAsia="宋体" w:cs="Times New Roman"/>
                <w:sz w:val="21"/>
                <w:szCs w:val="21"/>
                <w:highlight w:val="none"/>
                <w:lang w:eastAsia="zh-CN"/>
              </w:rPr>
              <w:t>等，</w:t>
            </w:r>
            <w:r>
              <w:rPr>
                <w:rFonts w:hint="default" w:ascii="Times New Roman" w:hAnsi="Times New Roman" w:eastAsia="宋体" w:cs="Times New Roman"/>
                <w:sz w:val="21"/>
                <w:szCs w:val="21"/>
                <w:highlight w:val="none"/>
              </w:rPr>
              <w:t>得</w:t>
            </w:r>
            <w:r>
              <w:rPr>
                <w:rFonts w:hint="eastAsia" w:ascii="Times New Roman" w:hAnsi="Times New Roman" w:eastAsia="宋体" w:cs="Times New Roman"/>
                <w:sz w:val="21"/>
                <w:szCs w:val="21"/>
                <w:highlight w:val="none"/>
                <w:lang w:val="en-US" w:eastAsia="zh-CN"/>
              </w:rPr>
              <w:t>20-30</w:t>
            </w:r>
            <w:r>
              <w:rPr>
                <w:rFonts w:hint="default" w:ascii="Times New Roman" w:hAnsi="Times New Roman" w:eastAsia="宋体" w:cs="Times New Roman"/>
                <w:sz w:val="21"/>
                <w:szCs w:val="21"/>
                <w:highlight w:val="none"/>
              </w:rPr>
              <w:t>分；</w:t>
            </w:r>
          </w:p>
          <w:p>
            <w:pPr>
              <w:spacing w:line="360" w:lineRule="exact"/>
              <w:ind w:firstLine="0" w:firstLineChars="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良：</w:t>
            </w:r>
            <w:r>
              <w:rPr>
                <w:rFonts w:hint="eastAsia" w:ascii="Times New Roman" w:hAnsi="Times New Roman" w:eastAsia="宋体" w:cs="Times New Roman"/>
                <w:sz w:val="21"/>
                <w:szCs w:val="21"/>
                <w:highlight w:val="none"/>
                <w:lang w:eastAsia="zh-CN"/>
              </w:rPr>
              <w:t>能够较为清晰地了解到园区入驻企业实际情况，对企业类型、性质有较为全面的了解</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对江东新区现状有较为全面了解；策划的活动较为切合实际，与各重要节日节点有所呼应，比较有特色、新颖，比较有宣传重点，对企业党员群众有较强的吸引力等，</w:t>
            </w:r>
            <w:r>
              <w:rPr>
                <w:rFonts w:hint="default" w:ascii="Times New Roman" w:hAnsi="Times New Roman" w:eastAsia="宋体" w:cs="Times New Roman"/>
                <w:sz w:val="21"/>
                <w:szCs w:val="21"/>
                <w:highlight w:val="none"/>
              </w:rPr>
              <w:t>得</w:t>
            </w:r>
            <w:r>
              <w:rPr>
                <w:rFonts w:hint="eastAsia" w:ascii="Times New Roman" w:hAnsi="Times New Roman" w:eastAsia="宋体" w:cs="Times New Roman"/>
                <w:sz w:val="21"/>
                <w:szCs w:val="21"/>
                <w:highlight w:val="none"/>
                <w:lang w:val="en-US" w:eastAsia="zh-CN"/>
              </w:rPr>
              <w:t>10</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19</w:t>
            </w:r>
            <w:r>
              <w:rPr>
                <w:rFonts w:hint="default" w:ascii="Times New Roman" w:hAnsi="Times New Roman" w:eastAsia="宋体" w:cs="Times New Roman"/>
                <w:sz w:val="21"/>
                <w:szCs w:val="21"/>
                <w:highlight w:val="none"/>
              </w:rPr>
              <w:t>分；</w:t>
            </w:r>
          </w:p>
          <w:p>
            <w:pPr>
              <w:spacing w:line="360" w:lineRule="exact"/>
              <w:ind w:firstLine="0" w:firstLineChars="0"/>
              <w:textAlignment w:val="baseline"/>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sz w:val="21"/>
                <w:szCs w:val="21"/>
                <w:highlight w:val="none"/>
              </w:rPr>
              <w:t>差：对</w:t>
            </w:r>
            <w:r>
              <w:rPr>
                <w:rFonts w:hint="eastAsia" w:ascii="Times New Roman" w:hAnsi="Times New Roman" w:eastAsia="宋体" w:cs="Times New Roman"/>
                <w:sz w:val="21"/>
                <w:szCs w:val="21"/>
                <w:highlight w:val="none"/>
                <w:lang w:eastAsia="zh-CN"/>
              </w:rPr>
              <w:t>园区入驻企业、</w:t>
            </w:r>
            <w:r>
              <w:rPr>
                <w:rFonts w:hint="default" w:ascii="Times New Roman" w:hAnsi="Times New Roman" w:eastAsia="宋体" w:cs="Times New Roman"/>
                <w:sz w:val="21"/>
                <w:szCs w:val="21"/>
                <w:highlight w:val="none"/>
              </w:rPr>
              <w:t>江东新区</w:t>
            </w:r>
            <w:r>
              <w:rPr>
                <w:rFonts w:hint="default" w:ascii="Times New Roman" w:hAnsi="Times New Roman" w:eastAsia="宋体" w:cs="Times New Roman"/>
                <w:sz w:val="21"/>
                <w:szCs w:val="21"/>
                <w:highlight w:val="none"/>
                <w:lang w:eastAsia="zh-CN"/>
              </w:rPr>
              <w:t>现状</w:t>
            </w:r>
            <w:r>
              <w:rPr>
                <w:rFonts w:hint="default" w:ascii="Times New Roman" w:hAnsi="Times New Roman" w:eastAsia="宋体" w:cs="Times New Roman"/>
                <w:sz w:val="21"/>
                <w:szCs w:val="21"/>
                <w:highlight w:val="none"/>
              </w:rPr>
              <w:t>了解有限，</w:t>
            </w:r>
            <w:r>
              <w:rPr>
                <w:rFonts w:hint="eastAsia" w:ascii="Times New Roman" w:hAnsi="Times New Roman" w:eastAsia="宋体" w:cs="Times New Roman"/>
                <w:sz w:val="21"/>
                <w:szCs w:val="21"/>
                <w:highlight w:val="none"/>
                <w:lang w:eastAsia="zh-CN"/>
              </w:rPr>
              <w:t>活动策划简单且无新意，不切合园区实际的</w:t>
            </w:r>
            <w:r>
              <w:rPr>
                <w:rFonts w:hint="default" w:ascii="Times New Roman" w:hAnsi="Times New Roman" w:eastAsia="宋体" w:cs="Times New Roman"/>
                <w:sz w:val="21"/>
                <w:szCs w:val="21"/>
                <w:highlight w:val="none"/>
              </w:rPr>
              <w:t>，得</w:t>
            </w:r>
            <w:r>
              <w:rPr>
                <w:rFonts w:hint="eastAsia" w:ascii="Times New Roman" w:hAnsi="Times New Roman" w:eastAsia="宋体" w:cs="Times New Roman"/>
                <w:sz w:val="21"/>
                <w:szCs w:val="21"/>
                <w:highlight w:val="none"/>
                <w:lang w:val="en-US" w:eastAsia="zh-CN"/>
              </w:rPr>
              <w:t>0-9</w:t>
            </w:r>
            <w:r>
              <w:rPr>
                <w:rFonts w:hint="default" w:ascii="Times New Roman" w:hAnsi="Times New Roman" w:eastAsia="宋体" w:cs="Times New Roman"/>
                <w:sz w:val="21"/>
                <w:szCs w:val="21"/>
                <w:highlight w:val="none"/>
              </w:rPr>
              <w:t>分。</w:t>
            </w:r>
          </w:p>
        </w:tc>
        <w:tc>
          <w:tcPr>
            <w:tcW w:w="512" w:type="pct"/>
            <w:tcBorders>
              <w:bottom w:val="single" w:color="auto" w:sz="4" w:space="0"/>
            </w:tcBorders>
            <w:vAlign w:val="center"/>
          </w:tcPr>
          <w:p>
            <w:pPr>
              <w:widowControl w:val="0"/>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60" w:type="pct"/>
            <w:vAlign w:val="center"/>
          </w:tcPr>
          <w:p>
            <w:pPr>
              <w:widowControl w:val="0"/>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827" w:type="pct"/>
            <w:vAlign w:val="center"/>
          </w:tcPr>
          <w:p>
            <w:pPr>
              <w:widowControl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rPr>
              <w:t>质量承诺</w:t>
            </w:r>
          </w:p>
        </w:tc>
        <w:tc>
          <w:tcPr>
            <w:tcW w:w="60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sz w:val="21"/>
                <w:szCs w:val="21"/>
                <w:highlight w:val="none"/>
                <w:lang w:val="en-US" w:eastAsia="zh-CN"/>
              </w:rPr>
              <w:t>10</w:t>
            </w:r>
            <w:r>
              <w:rPr>
                <w:rFonts w:hint="default" w:ascii="Times New Roman" w:hAnsi="Times New Roman" w:eastAsia="宋体" w:cs="Times New Roman"/>
                <w:sz w:val="21"/>
                <w:szCs w:val="21"/>
                <w:highlight w:val="none"/>
              </w:rPr>
              <w:t>分</w:t>
            </w:r>
          </w:p>
        </w:tc>
        <w:tc>
          <w:tcPr>
            <w:tcW w:w="269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服务质量承诺完整、保证体系健全、控制措施非常有效得</w:t>
            </w: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p>
          <w:p>
            <w:pPr>
              <w:spacing w:line="360" w:lineRule="exact"/>
              <w:ind w:firstLine="0" w:firstLineChars="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服务质量承诺较完整、保证体系较健全、控制措施一般得</w:t>
            </w:r>
            <w:r>
              <w:rPr>
                <w:rFonts w:hint="eastAsia" w:ascii="Times New Roman" w:hAnsi="Times New Roman" w:eastAsia="宋体" w:cs="Times New Roman"/>
                <w:sz w:val="21"/>
                <w:szCs w:val="21"/>
                <w:highlight w:val="none"/>
                <w:lang w:val="en-US" w:eastAsia="zh-CN"/>
              </w:rPr>
              <w:t>2-3</w:t>
            </w:r>
            <w:r>
              <w:rPr>
                <w:rFonts w:hint="default" w:ascii="Times New Roman" w:hAnsi="Times New Roman" w:eastAsia="宋体" w:cs="Times New Roman"/>
                <w:sz w:val="21"/>
                <w:szCs w:val="21"/>
                <w:highlight w:val="none"/>
              </w:rPr>
              <w:t>分；</w:t>
            </w:r>
          </w:p>
          <w:p>
            <w:pPr>
              <w:spacing w:line="360" w:lineRule="exact"/>
              <w:ind w:firstLine="0" w:firstLineChars="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rPr>
              <w:t>服务质量承诺完整性较差、保证体系一般、控制措施较差得0-</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p>
        </w:tc>
        <w:tc>
          <w:tcPr>
            <w:tcW w:w="512" w:type="pct"/>
            <w:vAlign w:val="center"/>
          </w:tcPr>
          <w:p>
            <w:pPr>
              <w:widowControl w:val="0"/>
              <w:ind w:firstLine="0" w:firstLineChars="0"/>
              <w:jc w:val="center"/>
              <w:rPr>
                <w:rFonts w:hint="default" w:ascii="Times New Roman" w:hAnsi="Times New Roman" w:eastAsia="宋体" w:cs="Times New Roman"/>
                <w:color w:val="auto"/>
                <w:sz w:val="21"/>
                <w:szCs w:val="21"/>
                <w:highlight w:val="none"/>
              </w:rPr>
            </w:pPr>
          </w:p>
        </w:tc>
      </w:tr>
    </w:tbl>
    <w:p>
      <w:pPr>
        <w:pageBreakBefore/>
        <w:ind w:firstLine="482"/>
        <w:jc w:val="left"/>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附表5:</w:t>
      </w:r>
    </w:p>
    <w:p>
      <w:pPr>
        <w:widowControl w:val="0"/>
        <w:ind w:firstLine="438"/>
        <w:jc w:val="center"/>
        <w:rPr>
          <w:rFonts w:hint="default" w:ascii="Times New Roman" w:hAnsi="Times New Roman" w:eastAsia="宋体" w:cs="Times New Roman"/>
          <w:b/>
          <w:bCs/>
          <w:color w:val="auto"/>
          <w:spacing w:val="-11"/>
          <w:sz w:val="24"/>
          <w:szCs w:val="24"/>
        </w:rPr>
      </w:pPr>
      <w:r>
        <w:rPr>
          <w:rFonts w:hint="default" w:ascii="Times New Roman" w:hAnsi="Times New Roman" w:eastAsia="宋体" w:cs="Times New Roman"/>
          <w:b/>
          <w:bCs/>
          <w:color w:val="auto"/>
          <w:spacing w:val="-11"/>
          <w:sz w:val="24"/>
          <w:szCs w:val="24"/>
        </w:rPr>
        <w:t>价格评审因素及分值分配表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58"/>
        <w:gridCol w:w="1130"/>
        <w:gridCol w:w="497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904" w:type="pct"/>
            <w:vAlign w:val="center"/>
          </w:tcPr>
          <w:p>
            <w:pPr>
              <w:widowControl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评审内容</w:t>
            </w:r>
          </w:p>
        </w:tc>
        <w:tc>
          <w:tcPr>
            <w:tcW w:w="616" w:type="pct"/>
            <w:vAlign w:val="center"/>
          </w:tcPr>
          <w:p>
            <w:pPr>
              <w:widowControl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标准分</w:t>
            </w:r>
          </w:p>
        </w:tc>
        <w:tc>
          <w:tcPr>
            <w:tcW w:w="2712" w:type="pct"/>
            <w:vAlign w:val="center"/>
          </w:tcPr>
          <w:p>
            <w:pPr>
              <w:widowControl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  审  标  准</w:t>
            </w:r>
          </w:p>
        </w:tc>
        <w:tc>
          <w:tcPr>
            <w:tcW w:w="393" w:type="pct"/>
            <w:vAlign w:val="center"/>
          </w:tcPr>
          <w:p>
            <w:pPr>
              <w:widowControl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项目报价</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0分</w:t>
            </w:r>
          </w:p>
        </w:tc>
        <w:tc>
          <w:tcPr>
            <w:tcW w:w="506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价格分采用低价优先法计算，即满足招标文件要求且投标价格最低的投标报价为评标基准价，其价格分为满分。其他供应商的价格分统一按照下列公式计算：</w:t>
            </w:r>
          </w:p>
          <w:p>
            <w:pPr>
              <w:widowControl w:val="0"/>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投标报价得分=(评标基准价／投标报价)×价格分</w:t>
            </w:r>
          </w:p>
        </w:tc>
        <w:tc>
          <w:tcPr>
            <w:tcW w:w="393" w:type="pct"/>
            <w:vAlign w:val="center"/>
          </w:tcPr>
          <w:p>
            <w:pPr>
              <w:widowControl w:val="0"/>
              <w:ind w:firstLine="0" w:firstLineChars="0"/>
              <w:rPr>
                <w:rFonts w:hint="default" w:ascii="Times New Roman" w:hAnsi="Times New Roman" w:eastAsia="宋体" w:cs="Times New Roman"/>
                <w:color w:val="auto"/>
                <w:sz w:val="21"/>
                <w:szCs w:val="21"/>
              </w:rPr>
            </w:pPr>
          </w:p>
        </w:tc>
      </w:tr>
    </w:tbl>
    <w:p>
      <w:pPr>
        <w:widowControl w:val="0"/>
        <w:ind w:firstLine="480"/>
        <w:rPr>
          <w:rFonts w:hint="default" w:ascii="Times New Roman" w:hAnsi="Times New Roman" w:eastAsia="宋体" w:cs="Times New Roman"/>
          <w:color w:val="auto"/>
          <w:kern w:val="0"/>
          <w:sz w:val="24"/>
          <w:szCs w:val="24"/>
        </w:rPr>
      </w:pPr>
    </w:p>
    <w:p>
      <w:pPr>
        <w:ind w:firstLine="0" w:firstLineChars="0"/>
        <w:jc w:val="left"/>
        <w:rPr>
          <w:rFonts w:hint="default" w:ascii="Times New Roman" w:hAnsi="Times New Roman" w:eastAsia="宋体" w:cs="Times New Roman"/>
          <w:b/>
          <w:color w:val="auto"/>
          <w:sz w:val="21"/>
          <w:szCs w:val="21"/>
        </w:rPr>
      </w:pPr>
    </w:p>
    <w:p>
      <w:pPr>
        <w:pageBreakBefore/>
        <w:widowControl w:val="0"/>
        <w:autoSpaceDE w:val="0"/>
        <w:autoSpaceDN w:val="0"/>
        <w:adjustRightInd w:val="0"/>
        <w:ind w:firstLine="723"/>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第五章   比选</w:t>
      </w:r>
      <w:r>
        <w:rPr>
          <w:rFonts w:hint="default" w:ascii="Times New Roman" w:hAnsi="Times New Roman" w:eastAsia="宋体" w:cs="Times New Roman"/>
          <w:b/>
          <w:bCs/>
          <w:color w:val="auto"/>
          <w:kern w:val="0"/>
          <w:sz w:val="36"/>
          <w:szCs w:val="36"/>
        </w:rPr>
        <w:t>响应文件格式</w:t>
      </w:r>
    </w:p>
    <w:p>
      <w:pPr>
        <w:ind w:firstLine="482"/>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附件1：响应函</w:t>
      </w:r>
    </w:p>
    <w:p>
      <w:pPr>
        <w:widowControl w:val="0"/>
        <w:adjustRightInd w:val="0"/>
        <w:snapToGrid w:val="0"/>
        <w:ind w:firstLine="480"/>
        <w:rPr>
          <w:rFonts w:hint="default" w:ascii="Times New Roman" w:hAnsi="Times New Roman" w:eastAsia="宋体" w:cs="Times New Roman"/>
          <w:color w:val="auto"/>
          <w:sz w:val="24"/>
          <w:szCs w:val="24"/>
          <w:u w:val="single"/>
        </w:rPr>
      </w:pPr>
    </w:p>
    <w:p>
      <w:pPr>
        <w:widowControl w:val="0"/>
        <w:adjustRightInd w:val="0"/>
        <w:snapToGrid w:val="0"/>
        <w:ind w:firstLine="48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海口江东新区管理局：</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根据贵局</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lang w:val="en-US" w:eastAsia="zh-CN"/>
        </w:rPr>
        <w:t>海口江东新区</w:t>
      </w:r>
      <w:r>
        <w:rPr>
          <w:rFonts w:hint="eastAsia" w:ascii="Times New Roman" w:hAnsi="Times New Roman" w:eastAsia="宋体" w:cs="Times New Roman"/>
          <w:color w:val="auto"/>
          <w:sz w:val="24"/>
          <w:szCs w:val="24"/>
          <w:u w:val="single"/>
          <w:lang w:val="en-US" w:eastAsia="zh-CN"/>
        </w:rPr>
        <w:t>企业港党群服务中心运营服务</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rPr>
        <w:t>项目采购文件（以下简称《采购文件》）的要求，</w:t>
      </w:r>
      <w:r>
        <w:rPr>
          <w:rFonts w:hint="default" w:ascii="Times New Roman" w:hAnsi="Times New Roman" w:eastAsia="宋体" w:cs="Times New Roman"/>
          <w:color w:val="auto"/>
          <w:sz w:val="24"/>
          <w:szCs w:val="24"/>
          <w:u w:val="single"/>
        </w:rPr>
        <w:t xml:space="preserve">       （全名及职衔）</w:t>
      </w:r>
      <w:r>
        <w:rPr>
          <w:rFonts w:hint="default" w:ascii="Times New Roman" w:hAnsi="Times New Roman" w:eastAsia="宋体" w:cs="Times New Roman"/>
          <w:color w:val="auto"/>
          <w:sz w:val="24"/>
          <w:szCs w:val="24"/>
        </w:rPr>
        <w:t>经正式授权并以（比选单位名称）的名义报价。提交下列响应文件正本1份，副本4份：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1.响应函；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2.报价表；</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3.法定代表人身份证明书； </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4.法定代表人授权书；</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5.委托人及受托人身份证复印件；</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6.资质文件：</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（1）营业执照（复印件）；</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（2）提供202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年至响应文件接受截止日任意1个月的纳税凭证（银行出具的纳税凭证或税务机关出具的证明的复印件）或免税证明（复印件）；</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（3）提供202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年至响应文件接受截止日任意1个月的社会保障资金缴纳记录（专用收据或社会保险缴纳清单）或免缴纳证明（复印件）；</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（4）提供202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年度经审计的财务审计报告或202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年度财务报表（含资产负债表、利润表、现金流量表）；</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（5）提供有效的参加政府采购活动前3年内在经营活动中没有重大违法记录的书面声明；</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（6）未被“信用中国”网站（www.creditchina.gov.cn）中列入失信被执行人和重大税收违法案件当事人名单、未被中国政府采购网（www.ccgp.gov.cn）列入政府采购严重违法失信行为记录名单（提供网站查询截图）；</w:t>
      </w:r>
    </w:p>
    <w:p>
      <w:pPr>
        <w:pStyle w:val="31"/>
        <w:rPr>
          <w:rFonts w:hint="default" w:eastAsia="宋体"/>
          <w:color w:val="auto"/>
          <w:lang w:val="en-US" w:eastAsia="zh-CN"/>
        </w:rPr>
      </w:pP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7</w:t>
      </w: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中小微企业声明函。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7.承诺函；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8.商务评审所需的材料；</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9.服务方案；</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10.符合本比选项目要求的其他材料。</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签字代表在此声明并同意：</w:t>
      </w:r>
    </w:p>
    <w:p>
      <w:pPr>
        <w:widowControl w:val="0"/>
        <w:adjustRightInd w:val="0"/>
        <w:snapToGrid w:val="0"/>
        <w:ind w:firstLine="48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1.我们愿意遵守采购文件中的各项规定，提供符合采购文件所要求的</w:t>
      </w:r>
      <w:r>
        <w:rPr>
          <w:rFonts w:hint="default"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lang w:val="en-US" w:eastAsia="zh-CN"/>
        </w:rPr>
        <w:t>海口江东新区</w:t>
      </w:r>
      <w:r>
        <w:rPr>
          <w:rFonts w:hint="eastAsia" w:ascii="Times New Roman" w:hAnsi="Times New Roman" w:eastAsia="宋体" w:cs="Times New Roman"/>
          <w:color w:val="auto"/>
          <w:sz w:val="24"/>
          <w:szCs w:val="24"/>
          <w:u w:val="single"/>
          <w:lang w:val="en-US" w:eastAsia="zh-CN"/>
        </w:rPr>
        <w:t>企业港党群服务中心运营</w:t>
      </w:r>
      <w:r>
        <w:rPr>
          <w:rFonts w:hint="default" w:ascii="Times New Roman" w:hAnsi="Times New Roman" w:eastAsia="宋体" w:cs="Times New Roman"/>
          <w:color w:val="auto"/>
          <w:sz w:val="24"/>
          <w:szCs w:val="24"/>
          <w:u w:val="single"/>
        </w:rPr>
        <w:t>服务）</w:t>
      </w:r>
      <w:r>
        <w:rPr>
          <w:rFonts w:hint="default" w:ascii="Times New Roman" w:hAnsi="Times New Roman" w:eastAsia="宋体" w:cs="Times New Roman"/>
          <w:color w:val="auto"/>
          <w:sz w:val="24"/>
          <w:szCs w:val="24"/>
        </w:rPr>
        <w:t>，总价人民币为</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rPr>
        <w:t>。</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2.我们同意本响应文件自响应文件接受截止日起90天内有效。如果我们的报价被接受，则直至协议生效时止，本响应文件始终有效。</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3.我们已经详细地阅读了全部比选文件及附件，包括澄清及参考文件（如果有的话），我们完全理解并同意放弃对这方面有不明及误解的权利。</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4.我们同意按贵司的要求提供有关资料，并保证真实性（附承诺函）。</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widowControl w:val="0"/>
        <w:adjustRightInd w:val="0"/>
        <w:snapToGrid w:val="0"/>
        <w:ind w:firstLine="480"/>
        <w:rPr>
          <w:rFonts w:hint="default" w:ascii="Times New Roman" w:hAnsi="Times New Roman" w:eastAsia="宋体" w:cs="Times New Roman"/>
          <w:color w:val="auto"/>
          <w:sz w:val="24"/>
          <w:szCs w:val="24"/>
        </w:rPr>
      </w:pPr>
    </w:p>
    <w:p>
      <w:pPr>
        <w:keepNext/>
        <w:keepLines/>
        <w:widowControl w:val="0"/>
        <w:ind w:firstLine="643"/>
        <w:outlineLvl w:val="2"/>
        <w:rPr>
          <w:rFonts w:hint="default" w:ascii="Times New Roman" w:hAnsi="Times New Roman" w:eastAsia="宋体" w:cs="Times New Roman"/>
          <w:b/>
          <w:bCs/>
          <w:color w:val="auto"/>
          <w:szCs w:val="32"/>
        </w:rPr>
      </w:pPr>
    </w:p>
    <w:p>
      <w:pPr>
        <w:widowControl w:val="0"/>
        <w:ind w:firstLine="420"/>
        <w:rPr>
          <w:rFonts w:hint="default" w:ascii="Times New Roman" w:hAnsi="Times New Roman" w:eastAsia="宋体" w:cs="Times New Roman"/>
          <w:color w:val="auto"/>
          <w:sz w:val="21"/>
          <w:szCs w:val="24"/>
        </w:rPr>
      </w:pP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比选单位（公章）：                          日    期：</w:t>
      </w:r>
    </w:p>
    <w:p>
      <w:pPr>
        <w:widowControl w:val="0"/>
        <w:ind w:firstLine="640"/>
        <w:rPr>
          <w:rFonts w:hint="default" w:ascii="Times New Roman" w:hAnsi="Times New Roman" w:eastAsia="宋体" w:cs="Times New Roman"/>
          <w:color w:val="auto"/>
          <w:szCs w:val="32"/>
        </w:rPr>
        <w:sectPr>
          <w:headerReference r:id="rId13" w:type="default"/>
          <w:footerReference r:id="rId14" w:type="default"/>
          <w:pgSz w:w="11906" w:h="16838"/>
          <w:pgMar w:top="1440" w:right="1523" w:bottom="1440" w:left="1423" w:header="851" w:footer="992" w:gutter="0"/>
          <w:cols w:space="720" w:num="1"/>
          <w:docGrid w:linePitch="312" w:charSpace="0"/>
        </w:sectPr>
      </w:pPr>
    </w:p>
    <w:p>
      <w:pPr>
        <w:widowControl w:val="0"/>
        <w:ind w:firstLine="482"/>
        <w:rPr>
          <w:rFonts w:hint="default" w:ascii="Times New Roman" w:hAnsi="Times New Roman" w:eastAsia="宋体" w:cs="Times New Roman"/>
          <w:color w:val="auto"/>
          <w:szCs w:val="32"/>
        </w:rPr>
      </w:pPr>
      <w:r>
        <w:rPr>
          <w:rFonts w:hint="default" w:ascii="Times New Roman" w:hAnsi="Times New Roman" w:eastAsia="宋体" w:cs="Times New Roman"/>
          <w:b/>
          <w:bCs/>
          <w:color w:val="auto"/>
          <w:sz w:val="24"/>
          <w:szCs w:val="24"/>
        </w:rPr>
        <w:t>附件2：报价表</w:t>
      </w:r>
    </w:p>
    <w:p>
      <w:pPr>
        <w:topLinePunct/>
        <w:adjustRightInd w:val="0"/>
        <w:ind w:firstLine="640"/>
        <w:jc w:val="center"/>
        <w:rPr>
          <w:rFonts w:hint="default" w:ascii="Times New Roman" w:hAnsi="Times New Roman" w:eastAsia="宋体" w:cs="Times New Roman"/>
          <w:color w:val="auto"/>
          <w:szCs w:val="32"/>
        </w:rPr>
      </w:pPr>
      <w:r>
        <w:rPr>
          <w:rFonts w:hint="default" w:ascii="Times New Roman" w:hAnsi="Times New Roman" w:eastAsia="宋体" w:cs="Times New Roman"/>
          <w:color w:val="auto"/>
          <w:szCs w:val="32"/>
        </w:rPr>
        <w:t>报价表</w:t>
      </w:r>
    </w:p>
    <w:tbl>
      <w:tblPr>
        <w:tblStyle w:val="2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405" w:type="dxa"/>
            <w:vAlign w:val="center"/>
          </w:tcPr>
          <w:p>
            <w:pPr>
              <w:topLinePunct/>
              <w:spacing w:line="288" w:lineRule="auto"/>
              <w:ind w:left="214" w:leftChars="67" w:right="157" w:rightChars="49"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项目名称</w:t>
            </w:r>
          </w:p>
        </w:tc>
        <w:tc>
          <w:tcPr>
            <w:tcW w:w="6946" w:type="dxa"/>
            <w:vAlign w:val="center"/>
          </w:tcPr>
          <w:p>
            <w:pPr>
              <w:pStyle w:val="12"/>
              <w:tabs>
                <w:tab w:val="left" w:pos="5580"/>
              </w:tabs>
              <w:topLinePunct/>
              <w:spacing w:before="120" w:line="288" w:lineRule="auto"/>
              <w:ind w:left="96" w:leftChars="30" w:right="96" w:rightChars="3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Cs/>
                <w:sz w:val="24"/>
                <w:szCs w:val="24"/>
                <w:highlight w:val="none"/>
                <w:lang w:val="en-US" w:eastAsia="zh-CN"/>
              </w:rPr>
              <w:t>海口江东新区</w:t>
            </w:r>
            <w:r>
              <w:rPr>
                <w:rFonts w:hint="eastAsia" w:ascii="Times New Roman" w:hAnsi="Times New Roman" w:eastAsia="宋体" w:cs="Times New Roman"/>
                <w:bCs/>
                <w:sz w:val="24"/>
                <w:szCs w:val="24"/>
                <w:highlight w:val="none"/>
                <w:lang w:val="en-US" w:eastAsia="zh-CN"/>
              </w:rPr>
              <w:t>企业港党群服务中心运营</w:t>
            </w:r>
            <w:r>
              <w:rPr>
                <w:rFonts w:hint="default" w:ascii="Times New Roman" w:hAnsi="Times New Roman" w:eastAsia="宋体" w:cs="Times New Roman"/>
                <w:color w:val="auto"/>
                <w:sz w:val="24"/>
                <w:szCs w:val="24"/>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2405" w:type="dxa"/>
            <w:vAlign w:val="center"/>
          </w:tcPr>
          <w:p>
            <w:pPr>
              <w:topLinePunct/>
              <w:spacing w:line="288" w:lineRule="auto"/>
              <w:ind w:left="-19" w:leftChars="-6"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响应文件总价</w:t>
            </w:r>
          </w:p>
        </w:tc>
        <w:tc>
          <w:tcPr>
            <w:tcW w:w="6946" w:type="dxa"/>
            <w:vAlign w:val="center"/>
          </w:tcPr>
          <w:p>
            <w:pPr>
              <w:pStyle w:val="12"/>
              <w:tabs>
                <w:tab w:val="left" w:pos="5580"/>
              </w:tabs>
              <w:topLinePunct/>
              <w:spacing w:before="120" w:line="288" w:lineRule="auto"/>
              <w:ind w:left="96" w:leftChars="30" w:right="96" w:rightChars="3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人民币（小写金额）：</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w:t>
            </w:r>
          </w:p>
          <w:p>
            <w:pPr>
              <w:pStyle w:val="12"/>
              <w:tabs>
                <w:tab w:val="left" w:pos="5580"/>
              </w:tabs>
              <w:topLinePunct/>
              <w:spacing w:before="120" w:line="288" w:lineRule="auto"/>
              <w:ind w:left="96" w:leftChars="30" w:right="96" w:rightChars="3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人民币（大写金额）：</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405" w:type="dxa"/>
            <w:vAlign w:val="center"/>
          </w:tcPr>
          <w:p>
            <w:pPr>
              <w:topLinePunct/>
              <w:spacing w:line="288" w:lineRule="auto"/>
              <w:ind w:left="-19" w:leftChars="-6"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服务期</w:t>
            </w:r>
          </w:p>
        </w:tc>
        <w:tc>
          <w:tcPr>
            <w:tcW w:w="6946" w:type="dxa"/>
            <w:vAlign w:val="center"/>
          </w:tcPr>
          <w:p>
            <w:pPr>
              <w:pStyle w:val="12"/>
              <w:tabs>
                <w:tab w:val="left" w:pos="5580"/>
              </w:tabs>
              <w:topLinePunct/>
              <w:spacing w:before="120" w:line="288" w:lineRule="auto"/>
              <w:ind w:left="96" w:leftChars="30" w:right="96" w:rightChars="3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2022年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号</w:t>
            </w:r>
            <w:r>
              <w:rPr>
                <w:rFonts w:hint="eastAsia" w:ascii="Times New Roman" w:hAnsi="Times New Roman" w:eastAsia="宋体" w:cs="Times New Roman"/>
                <w:color w:val="auto"/>
                <w:sz w:val="24"/>
                <w:szCs w:val="24"/>
                <w:lang w:val="en-US" w:eastAsia="zh-CN"/>
              </w:rPr>
              <w:t>-2023年7月19日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405" w:type="dxa"/>
            <w:vAlign w:val="center"/>
          </w:tcPr>
          <w:p>
            <w:pPr>
              <w:topLinePunct/>
              <w:spacing w:line="288" w:lineRule="auto"/>
              <w:ind w:left="-19" w:leftChars="-6"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服务地点</w:t>
            </w:r>
          </w:p>
        </w:tc>
        <w:tc>
          <w:tcPr>
            <w:tcW w:w="6946" w:type="dxa"/>
            <w:vAlign w:val="center"/>
          </w:tcPr>
          <w:p>
            <w:pPr>
              <w:pStyle w:val="12"/>
              <w:tabs>
                <w:tab w:val="left" w:pos="5580"/>
              </w:tabs>
              <w:topLinePunct/>
              <w:spacing w:before="120" w:line="288" w:lineRule="auto"/>
              <w:ind w:left="96" w:leftChars="30" w:right="96" w:rightChars="3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海口江东新区</w:t>
            </w:r>
            <w:r>
              <w:rPr>
                <w:rFonts w:hint="eastAsia" w:ascii="Times New Roman" w:hAnsi="Times New Roman" w:eastAsia="宋体" w:cs="Times New Roman"/>
                <w:color w:val="auto"/>
                <w:sz w:val="24"/>
                <w:szCs w:val="24"/>
                <w:lang w:eastAsia="zh-CN"/>
              </w:rPr>
              <w:t>企业港党群服务中心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2405" w:type="dxa"/>
            <w:vAlign w:val="center"/>
          </w:tcPr>
          <w:p>
            <w:pPr>
              <w:topLinePunct/>
              <w:spacing w:line="288" w:lineRule="auto"/>
              <w:ind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其他声明</w:t>
            </w:r>
          </w:p>
          <w:p>
            <w:pPr>
              <w:topLinePunct/>
              <w:spacing w:line="288" w:lineRule="auto"/>
              <w:ind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（如有）</w:t>
            </w:r>
          </w:p>
        </w:tc>
        <w:tc>
          <w:tcPr>
            <w:tcW w:w="6946" w:type="dxa"/>
            <w:vAlign w:val="center"/>
          </w:tcPr>
          <w:p>
            <w:pPr>
              <w:pStyle w:val="12"/>
              <w:tabs>
                <w:tab w:val="left" w:pos="5580"/>
              </w:tabs>
              <w:topLinePunct/>
              <w:spacing w:before="120" w:line="288" w:lineRule="auto"/>
              <w:ind w:left="96" w:leftChars="30" w:right="96" w:rightChars="30"/>
              <w:rPr>
                <w:rFonts w:hint="default" w:ascii="Times New Roman" w:hAnsi="Times New Roman" w:eastAsia="宋体" w:cs="Times New Roman"/>
                <w:color w:val="auto"/>
                <w:sz w:val="24"/>
                <w:szCs w:val="24"/>
              </w:rPr>
            </w:pPr>
          </w:p>
        </w:tc>
      </w:tr>
    </w:tbl>
    <w:p>
      <w:pPr>
        <w:pStyle w:val="12"/>
        <w:tabs>
          <w:tab w:val="left" w:pos="5580"/>
        </w:tabs>
        <w:topLinePunct/>
        <w:spacing w:before="120"/>
        <w:rPr>
          <w:rFonts w:hint="default" w:ascii="Times New Roman" w:hAnsi="Times New Roman" w:eastAsia="宋体" w:cs="Times New Roman"/>
          <w:color w:val="auto"/>
          <w:sz w:val="24"/>
        </w:rPr>
      </w:pPr>
    </w:p>
    <w:p>
      <w:pPr>
        <w:pStyle w:val="12"/>
        <w:tabs>
          <w:tab w:val="left" w:pos="5580"/>
        </w:tabs>
        <w:topLinePunct/>
        <w:spacing w:before="120"/>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供应商（加盖公章章）：</w:t>
      </w:r>
    </w:p>
    <w:p>
      <w:pPr>
        <w:pStyle w:val="12"/>
        <w:tabs>
          <w:tab w:val="left" w:pos="5580"/>
        </w:tabs>
        <w:topLinePunct/>
        <w:spacing w:before="120"/>
        <w:ind w:firstLine="48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供应商授权代表（签字或盖人名章）：</w:t>
      </w:r>
    </w:p>
    <w:p>
      <w:pPr>
        <w:pStyle w:val="12"/>
        <w:tabs>
          <w:tab w:val="left" w:pos="5580"/>
        </w:tabs>
        <w:topLinePunct/>
        <w:spacing w:before="120"/>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日期：</w:t>
      </w:r>
    </w:p>
    <w:p>
      <w:pPr>
        <w:pStyle w:val="12"/>
        <w:tabs>
          <w:tab w:val="left" w:pos="5580"/>
        </w:tabs>
        <w:topLinePunct/>
        <w:spacing w:before="120"/>
        <w:ind w:firstLine="480"/>
        <w:rPr>
          <w:rFonts w:hint="default" w:ascii="Times New Roman" w:hAnsi="Times New Roman" w:eastAsia="宋体" w:cs="Times New Roman"/>
          <w:color w:val="auto"/>
          <w:sz w:val="24"/>
          <w:u w:val="single"/>
        </w:rPr>
      </w:pPr>
    </w:p>
    <w:p>
      <w:pPr>
        <w:pStyle w:val="12"/>
        <w:tabs>
          <w:tab w:val="left" w:pos="5580"/>
        </w:tabs>
        <w:topLinePunct/>
        <w:spacing w:before="120"/>
        <w:ind w:firstLine="480"/>
        <w:rPr>
          <w:rFonts w:hint="default" w:ascii="Times New Roman" w:hAnsi="Times New Roman" w:eastAsia="宋体" w:cs="Times New Roman"/>
          <w:color w:val="auto"/>
          <w:sz w:val="24"/>
          <w:u w:val="single"/>
        </w:rPr>
      </w:pPr>
    </w:p>
    <w:p>
      <w:pPr>
        <w:pStyle w:val="12"/>
        <w:tabs>
          <w:tab w:val="left" w:pos="5580"/>
        </w:tabs>
        <w:topLinePunct/>
        <w:spacing w:before="120"/>
        <w:ind w:firstLine="480"/>
        <w:rPr>
          <w:rFonts w:hint="default" w:ascii="Times New Roman" w:hAnsi="Times New Roman" w:eastAsia="宋体" w:cs="Times New Roman"/>
          <w:color w:val="auto"/>
          <w:sz w:val="24"/>
          <w:u w:val="single"/>
        </w:rPr>
      </w:pPr>
    </w:p>
    <w:p>
      <w:pPr>
        <w:widowControl w:val="0"/>
        <w:ind w:firstLine="480"/>
        <w:rPr>
          <w:rFonts w:hint="default" w:ascii="Times New Roman" w:hAnsi="Times New Roman" w:eastAsia="宋体" w:cs="Times New Roman"/>
          <w:color w:val="auto"/>
          <w:szCs w:val="32"/>
        </w:rPr>
      </w:pPr>
      <w:r>
        <w:rPr>
          <w:rFonts w:hint="default" w:ascii="Times New Roman" w:hAnsi="Times New Roman" w:eastAsia="宋体" w:cs="Times New Roman"/>
          <w:color w:val="auto"/>
          <w:sz w:val="24"/>
        </w:rPr>
        <w:br w:type="page"/>
      </w:r>
    </w:p>
    <w:p>
      <w:pPr>
        <w:widowControl w:val="0"/>
        <w:ind w:firstLine="482"/>
        <w:rPr>
          <w:rFonts w:hint="default" w:ascii="Times New Roman" w:hAnsi="Times New Roman" w:eastAsia="楷体_GB2312" w:cs="Times New Roman"/>
          <w:b/>
          <w:color w:val="auto"/>
          <w:sz w:val="24"/>
          <w:szCs w:val="24"/>
        </w:rPr>
      </w:pPr>
      <w:r>
        <w:rPr>
          <w:rFonts w:hint="default" w:ascii="Times New Roman" w:hAnsi="Times New Roman" w:eastAsia="宋体" w:cs="Times New Roman"/>
          <w:b/>
          <w:bCs/>
          <w:color w:val="auto"/>
          <w:sz w:val="24"/>
          <w:szCs w:val="24"/>
        </w:rPr>
        <w:t>附件3：</w:t>
      </w:r>
    </w:p>
    <w:p>
      <w:pPr>
        <w:widowControl w:val="0"/>
        <w:ind w:firstLine="480"/>
        <w:jc w:val="center"/>
        <w:rPr>
          <w:rFonts w:hint="default" w:ascii="Times New Roman" w:hAnsi="Times New Roman" w:eastAsia="楷体_GB2312" w:cs="Times New Roman"/>
          <w:color w:val="auto"/>
          <w:sz w:val="24"/>
          <w:szCs w:val="24"/>
        </w:rPr>
      </w:pPr>
    </w:p>
    <w:p>
      <w:pPr>
        <w:adjustRightInd w:val="0"/>
        <w:snapToGrid w:val="0"/>
        <w:ind w:firstLine="482"/>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法定代表人身份证明书</w:t>
      </w: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宋体" w:cs="Times New Roman"/>
          <w:color w:val="auto"/>
          <w:sz w:val="24"/>
          <w:szCs w:val="24"/>
        </w:rPr>
      </w:pPr>
    </w:p>
    <w:p>
      <w:pPr>
        <w:widowControl w:val="0"/>
        <w:ind w:firstLine="48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 xml:space="preserve">姓    名：         性别：       年龄：            职务： </w:t>
      </w: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系 </w:t>
      </w:r>
      <w:r>
        <w:rPr>
          <w:rFonts w:hint="default" w:ascii="Times New Roman" w:hAnsi="Times New Roman" w:eastAsia="宋体" w:cs="Times New Roman"/>
          <w:color w:val="auto"/>
          <w:sz w:val="24"/>
          <w:szCs w:val="24"/>
          <w:u w:val="single"/>
        </w:rPr>
        <w:t xml:space="preserve">   （比选单位名称）  </w:t>
      </w:r>
      <w:r>
        <w:rPr>
          <w:rFonts w:hint="default" w:ascii="Times New Roman" w:hAnsi="Times New Roman" w:eastAsia="宋体" w:cs="Times New Roman"/>
          <w:color w:val="auto"/>
          <w:sz w:val="24"/>
          <w:szCs w:val="24"/>
        </w:rPr>
        <w:t>的法定代表人。</w:t>
      </w:r>
    </w:p>
    <w:p>
      <w:pPr>
        <w:widowControl w:val="0"/>
        <w:ind w:firstLine="480"/>
        <w:rPr>
          <w:rFonts w:hint="default" w:ascii="Times New Roman" w:hAnsi="Times New Roman" w:eastAsia="宋体" w:cs="Times New Roman"/>
          <w:color w:val="auto"/>
          <w:sz w:val="24"/>
          <w:szCs w:val="24"/>
        </w:rPr>
      </w:pP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特此证明。</w:t>
      </w: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楷体_GB2312" w:cs="Times New Roman"/>
          <w:color w:val="auto"/>
          <w:sz w:val="24"/>
          <w:szCs w:val="24"/>
        </w:rPr>
      </w:pPr>
    </w:p>
    <w:p>
      <w:pPr>
        <w:widowControl w:val="0"/>
        <w:ind w:firstLine="480"/>
        <w:rPr>
          <w:rFonts w:hint="default" w:ascii="Times New Roman" w:hAnsi="Times New Roman" w:eastAsia="宋体" w:cs="Times New Roman"/>
          <w:color w:val="auto"/>
          <w:sz w:val="24"/>
          <w:szCs w:val="24"/>
        </w:rPr>
      </w:pP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比选单位（公章）：                </w:t>
      </w:r>
    </w:p>
    <w:p>
      <w:pPr>
        <w:widowControl w:val="0"/>
        <w:ind w:firstLine="480"/>
        <w:rPr>
          <w:rFonts w:hint="default" w:ascii="Times New Roman" w:hAnsi="Times New Roman" w:eastAsia="宋体" w:cs="Times New Roman"/>
          <w:color w:val="auto"/>
          <w:sz w:val="24"/>
          <w:szCs w:val="24"/>
        </w:rPr>
      </w:pPr>
    </w:p>
    <w:p>
      <w:pPr>
        <w:widowControl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日期： </w:t>
      </w:r>
      <w:r>
        <w:rPr>
          <w:rFonts w:hint="default" w:ascii="Times New Roman" w:hAnsi="Times New Roman" w:eastAsia="宋体" w:cs="Times New Roman"/>
          <w:color w:val="auto"/>
          <w:sz w:val="24"/>
          <w:szCs w:val="24"/>
          <w:u w:val="single"/>
        </w:rPr>
        <w:t xml:space="preserve"> 202</w:t>
      </w:r>
      <w:r>
        <w:rPr>
          <w:rFonts w:hint="default" w:ascii="Times New Roman" w:hAnsi="Times New Roman" w:eastAsia="宋体" w:cs="Times New Roman"/>
          <w:color w:val="auto"/>
          <w:sz w:val="24"/>
          <w:szCs w:val="24"/>
          <w:u w:val="single"/>
          <w:lang w:val="en-US" w:eastAsia="zh-CN"/>
        </w:rPr>
        <w:t>2</w:t>
      </w:r>
      <w:r>
        <w:rPr>
          <w:rFonts w:hint="default" w:ascii="Times New Roman" w:hAnsi="Times New Roman" w:eastAsia="宋体" w:cs="Times New Roman"/>
          <w:color w:val="auto"/>
          <w:sz w:val="24"/>
          <w:szCs w:val="24"/>
        </w:rPr>
        <w:t xml:space="preserve"> 年  月  日 </w:t>
      </w: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ind w:firstLine="640"/>
        <w:jc w:val="left"/>
        <w:rPr>
          <w:rFonts w:hint="default" w:ascii="Times New Roman" w:hAnsi="Times New Roman" w:eastAsia="宋体" w:cs="Times New Roman"/>
          <w:color w:val="auto"/>
          <w:szCs w:val="32"/>
        </w:rPr>
      </w:pPr>
    </w:p>
    <w:p>
      <w:pPr>
        <w:pStyle w:val="31"/>
        <w:rPr>
          <w:rFonts w:hint="default" w:ascii="Times New Roman" w:hAnsi="Times New Roman" w:eastAsia="宋体" w:cs="Times New Roman"/>
          <w:color w:val="auto"/>
          <w:szCs w:val="32"/>
        </w:rPr>
      </w:pPr>
    </w:p>
    <w:p>
      <w:pPr>
        <w:rPr>
          <w:rFonts w:hint="default" w:ascii="Times New Roman" w:hAnsi="Times New Roman" w:eastAsia="宋体" w:cs="Times New Roman"/>
          <w:color w:val="auto"/>
          <w:szCs w:val="32"/>
        </w:rPr>
      </w:pPr>
    </w:p>
    <w:p>
      <w:pPr>
        <w:pStyle w:val="31"/>
        <w:rPr>
          <w:rFonts w:hint="default"/>
        </w:rPr>
      </w:pPr>
    </w:p>
    <w:p>
      <w:pPr>
        <w:pStyle w:val="31"/>
        <w:rPr>
          <w:rFonts w:hint="default" w:ascii="Times New Roman" w:hAnsi="Times New Roman" w:eastAsia="宋体" w:cs="Times New Roman"/>
          <w:color w:val="auto"/>
          <w:szCs w:val="32"/>
        </w:rPr>
      </w:pPr>
    </w:p>
    <w:p>
      <w:pPr>
        <w:ind w:firstLine="482"/>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附件4：</w:t>
      </w:r>
    </w:p>
    <w:p>
      <w:pPr>
        <w:adjustRightInd w:val="0"/>
        <w:snapToGrid w:val="0"/>
        <w:ind w:firstLine="482"/>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授权委托书</w:t>
      </w:r>
    </w:p>
    <w:p>
      <w:pPr>
        <w:adjustRightInd w:val="0"/>
        <w:snapToGrid w:val="0"/>
        <w:ind w:firstLine="480"/>
        <w:jc w:val="center"/>
        <w:rPr>
          <w:rFonts w:hint="default" w:ascii="Times New Roman" w:hAnsi="Times New Roman" w:eastAsia="宋体" w:cs="Times New Roman"/>
          <w:color w:val="auto"/>
          <w:kern w:val="0"/>
          <w:sz w:val="24"/>
          <w:szCs w:val="24"/>
        </w:rPr>
      </w:pPr>
    </w:p>
    <w:p>
      <w:pPr>
        <w:widowControl w:val="0"/>
        <w:ind w:firstLine="480"/>
        <w:jc w:val="lef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kern w:val="0"/>
          <w:sz w:val="24"/>
          <w:szCs w:val="24"/>
          <w:u w:val="single"/>
        </w:rPr>
        <w:t xml:space="preserve">     （比选单位名称）     </w:t>
      </w:r>
      <w:r>
        <w:rPr>
          <w:rFonts w:hint="default" w:ascii="Times New Roman" w:hAnsi="Times New Roman" w:eastAsia="宋体" w:cs="Times New Roman"/>
          <w:color w:val="auto"/>
          <w:kern w:val="0"/>
          <w:sz w:val="24"/>
          <w:szCs w:val="24"/>
        </w:rPr>
        <w:t>法定代表人授权我司员工全权负责</w:t>
      </w:r>
      <w:r>
        <w:rPr>
          <w:rFonts w:hint="default" w:ascii="Times New Roman" w:hAnsi="Times New Roman" w:eastAsia="宋体" w:cs="Times New Roman"/>
          <w:bCs/>
          <w:sz w:val="24"/>
          <w:szCs w:val="24"/>
          <w:highlight w:val="none"/>
          <w:lang w:val="en-US" w:eastAsia="zh-CN"/>
        </w:rPr>
        <w:t>海口江东新区区域节能评估报告（修编）</w:t>
      </w:r>
      <w:r>
        <w:rPr>
          <w:rFonts w:hint="default" w:ascii="Times New Roman" w:hAnsi="Times New Roman" w:eastAsia="宋体" w:cs="Times New Roman"/>
          <w:color w:val="auto"/>
          <w:kern w:val="0"/>
          <w:sz w:val="24"/>
          <w:szCs w:val="24"/>
          <w:lang w:eastAsia="zh-CN"/>
        </w:rPr>
        <w:t>项目</w:t>
      </w:r>
      <w:r>
        <w:rPr>
          <w:rFonts w:hint="default" w:ascii="Times New Roman" w:hAnsi="Times New Roman" w:eastAsia="宋体" w:cs="Times New Roman"/>
          <w:color w:val="auto"/>
          <w:kern w:val="0"/>
          <w:sz w:val="24"/>
          <w:szCs w:val="24"/>
        </w:rPr>
        <w:t>咨询服务的一切相关事宜。本授权书于_______年_____月_____日签字生效，特此声明。</w:t>
      </w:r>
    </w:p>
    <w:p>
      <w:pPr>
        <w:widowControl w:val="0"/>
        <w:adjustRightInd w:val="0"/>
        <w:snapToGrid w:val="0"/>
        <w:ind w:firstLine="480"/>
        <w:rPr>
          <w:rFonts w:hint="default" w:ascii="Times New Roman" w:hAnsi="Times New Roman" w:eastAsia="宋体" w:cs="Times New Roman"/>
          <w:color w:val="auto"/>
          <w:kern w:val="0"/>
          <w:sz w:val="24"/>
          <w:szCs w:val="24"/>
        </w:rPr>
      </w:pPr>
    </w:p>
    <w:p>
      <w:pPr>
        <w:widowControl w:val="0"/>
        <w:adjustRightInd w:val="0"/>
        <w:snapToGrid w:val="0"/>
        <w:ind w:firstLine="480"/>
        <w:rPr>
          <w:rFonts w:hint="default" w:ascii="Times New Roman" w:hAnsi="Times New Roman" w:eastAsia="宋体" w:cs="Times New Roman"/>
          <w:color w:val="auto"/>
          <w:kern w:val="0"/>
          <w:sz w:val="24"/>
          <w:szCs w:val="24"/>
        </w:rPr>
      </w:pPr>
    </w:p>
    <w:p>
      <w:pPr>
        <w:adjustRightInd w:val="0"/>
        <w:snapToGrid w:val="0"/>
        <w:ind w:firstLine="480"/>
        <w:rPr>
          <w:rFonts w:hint="default" w:ascii="Times New Roman" w:hAnsi="Times New Roman" w:eastAsia="宋体" w:cs="Times New Roman"/>
          <w:color w:val="auto"/>
          <w:kern w:val="0"/>
          <w:sz w:val="24"/>
          <w:szCs w:val="24"/>
        </w:rPr>
      </w:pP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比选单位（公章）：                                                         </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法定代表人签字：</w:t>
      </w:r>
    </w:p>
    <w:p>
      <w:pPr>
        <w:widowControl w:val="0"/>
        <w:adjustRightInd w:val="0"/>
        <w:snapToGrid w:val="0"/>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（或法人章）</w:t>
      </w:r>
    </w:p>
    <w:p>
      <w:pPr>
        <w:widowControl w:val="0"/>
        <w:adjustRightInd w:val="0"/>
        <w:snapToGrid w:val="0"/>
        <w:ind w:firstLine="48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4"/>
          <w:szCs w:val="24"/>
        </w:rPr>
        <w:t xml:space="preserve">                                         被授权人签字：</w:t>
      </w:r>
      <w:bookmarkStart w:id="44" w:name="_Toc217437902"/>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widowControl w:val="0"/>
        <w:ind w:firstLine="420"/>
        <w:rPr>
          <w:rFonts w:hint="default" w:ascii="Times New Roman" w:hAnsi="Times New Roman" w:eastAsia="宋体" w:cs="Times New Roman"/>
          <w:color w:val="auto"/>
          <w:sz w:val="21"/>
          <w:szCs w:val="24"/>
        </w:rPr>
      </w:pPr>
    </w:p>
    <w:p>
      <w:pPr>
        <w:ind w:firstLine="482"/>
        <w:jc w:val="left"/>
        <w:rPr>
          <w:rFonts w:hint="default" w:ascii="Times New Roman" w:hAnsi="Times New Roman" w:eastAsia="宋体" w:cs="Times New Roman"/>
          <w:b/>
          <w:bCs/>
          <w:color w:val="auto"/>
          <w:sz w:val="24"/>
          <w:szCs w:val="24"/>
        </w:rPr>
      </w:pPr>
    </w:p>
    <w:p>
      <w:pPr>
        <w:pageBreakBefore/>
        <w:ind w:firstLine="482"/>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附件5：</w:t>
      </w:r>
    </w:p>
    <w:p>
      <w:pPr>
        <w:widowControl w:val="0"/>
        <w:ind w:firstLine="420"/>
        <w:rPr>
          <w:rFonts w:hint="default" w:ascii="Times New Roman" w:hAnsi="Times New Roman" w:eastAsia="宋体" w:cs="Times New Roman"/>
          <w:color w:val="auto"/>
          <w:sz w:val="21"/>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12" w:firstLineChars="200"/>
        <w:jc w:val="center"/>
        <w:textAlignment w:val="baseline"/>
        <w:outlineLvl w:val="0"/>
        <w:rPr>
          <w:rFonts w:ascii="宋体" w:hAnsi="宋体" w:eastAsia="宋体" w:cs="宋体"/>
          <w:sz w:val="24"/>
          <w:szCs w:val="24"/>
        </w:rPr>
      </w:pPr>
      <w:bookmarkStart w:id="45" w:name="_Toc1945"/>
      <w:bookmarkStart w:id="46" w:name="_Toc7932"/>
      <w:r>
        <w:rPr>
          <w:rFonts w:ascii="宋体" w:hAnsi="宋体" w:eastAsia="宋体" w:cs="宋体"/>
          <w:spacing w:val="8"/>
          <w:sz w:val="24"/>
          <w:szCs w:val="24"/>
          <w14:textOutline w14:w="5793" w14:cap="sq" w14:cmpd="sng">
            <w14:solidFill>
              <w14:srgbClr w14:val="000000"/>
            </w14:solidFill>
            <w14:prstDash w14:val="solid"/>
            <w14:bevel/>
          </w14:textOutline>
        </w:rPr>
        <w:t>中</w:t>
      </w:r>
      <w:r>
        <w:rPr>
          <w:rFonts w:ascii="宋体" w:hAnsi="宋体" w:eastAsia="宋体" w:cs="宋体"/>
          <w:spacing w:val="6"/>
          <w:sz w:val="24"/>
          <w:szCs w:val="24"/>
          <w14:textOutline w14:w="5793" w14:cap="sq" w14:cmpd="sng">
            <w14:solidFill>
              <w14:srgbClr w14:val="000000"/>
            </w14:solidFill>
            <w14:prstDash w14:val="solid"/>
            <w14:bevel/>
          </w14:textOutline>
        </w:rPr>
        <w:t>小企业声明函</w:t>
      </w:r>
      <w:r>
        <w:rPr>
          <w:rFonts w:ascii="宋体" w:hAnsi="宋体" w:eastAsia="宋体" w:cs="宋体"/>
          <w:spacing w:val="6"/>
          <w:sz w:val="24"/>
          <w:szCs w:val="24"/>
        </w:rPr>
        <w:t xml:space="preserve"> </w:t>
      </w:r>
      <w:r>
        <w:rPr>
          <w:rFonts w:ascii="宋体" w:hAnsi="宋体" w:eastAsia="宋体" w:cs="宋体"/>
          <w:spacing w:val="6"/>
          <w:sz w:val="24"/>
          <w:szCs w:val="24"/>
          <w14:textOutline w14:w="5793" w14:cap="sq" w14:cmpd="sng">
            <w14:solidFill>
              <w14:srgbClr w14:val="000000"/>
            </w14:solidFill>
            <w14:prstDash w14:val="solid"/>
            <w14:bevel/>
          </w14:textOutline>
        </w:rPr>
        <w:t>(供应商)</w:t>
      </w:r>
      <w:bookmarkEnd w:id="45"/>
      <w:bookmarkEnd w:id="46"/>
    </w:p>
    <w:p>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公司郑重声明，</w:t>
      </w:r>
      <w:r>
        <w:rPr>
          <w:rFonts w:ascii="宋体" w:hAnsi="宋体" w:eastAsia="宋体" w:cs="宋体"/>
          <w:spacing w:val="5"/>
          <w:sz w:val="24"/>
          <w:szCs w:val="24"/>
        </w:rPr>
        <w:t>根</w:t>
      </w:r>
      <w:r>
        <w:rPr>
          <w:rFonts w:ascii="宋体" w:hAnsi="宋体" w:eastAsia="宋体" w:cs="宋体"/>
          <w:spacing w:val="3"/>
          <w:sz w:val="24"/>
          <w:szCs w:val="24"/>
        </w:rPr>
        <w:t>据《政府采购促进中小企业发展管理办法》(财库[2020]46号)</w:t>
      </w:r>
      <w:r>
        <w:rPr>
          <w:rFonts w:ascii="宋体" w:hAnsi="宋体" w:eastAsia="宋体" w:cs="宋体"/>
          <w:spacing w:val="14"/>
          <w:sz w:val="24"/>
          <w:szCs w:val="24"/>
        </w:rPr>
        <w:t>的</w:t>
      </w:r>
      <w:r>
        <w:rPr>
          <w:rFonts w:ascii="宋体" w:hAnsi="宋体" w:eastAsia="宋体" w:cs="宋体"/>
          <w:spacing w:val="11"/>
          <w:sz w:val="24"/>
          <w:szCs w:val="24"/>
        </w:rPr>
        <w:t>规</w:t>
      </w:r>
      <w:r>
        <w:rPr>
          <w:rFonts w:ascii="宋体" w:hAnsi="宋体" w:eastAsia="宋体" w:cs="宋体"/>
          <w:spacing w:val="7"/>
          <w:sz w:val="24"/>
          <w:szCs w:val="24"/>
        </w:rPr>
        <w:t>定</w:t>
      </w:r>
      <w:r>
        <w:rPr>
          <w:rFonts w:hint="eastAsia" w:ascii="宋体" w:hAnsi="宋体" w:eastAsia="宋体" w:cs="宋体"/>
          <w:spacing w:val="7"/>
          <w:sz w:val="24"/>
          <w:szCs w:val="24"/>
          <w:lang w:eastAsia="zh-CN"/>
        </w:rPr>
        <w:t>，</w:t>
      </w:r>
      <w:r>
        <w:rPr>
          <w:rFonts w:ascii="宋体" w:hAnsi="宋体" w:eastAsia="宋体" w:cs="宋体"/>
          <w:spacing w:val="7"/>
          <w:sz w:val="24"/>
          <w:szCs w:val="24"/>
        </w:rPr>
        <w:t>本公司为______(请填写：中型、小型、微型) 企业。即，本公司同时满足以</w:t>
      </w:r>
      <w:r>
        <w:rPr>
          <w:rFonts w:ascii="宋体" w:hAnsi="宋体" w:eastAsia="宋体" w:cs="宋体"/>
          <w:spacing w:val="4"/>
          <w:sz w:val="24"/>
          <w:szCs w:val="24"/>
        </w:rPr>
        <w:t>下</w:t>
      </w:r>
      <w:r>
        <w:rPr>
          <w:rFonts w:ascii="宋体" w:hAnsi="宋体" w:eastAsia="宋体" w:cs="宋体"/>
          <w:spacing w:val="3"/>
          <w:sz w:val="24"/>
          <w:szCs w:val="24"/>
        </w:rPr>
        <w:t>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36" w:firstLineChars="200"/>
        <w:textAlignment w:val="baseline"/>
        <w:rPr>
          <w:rFonts w:ascii="宋体" w:hAnsi="宋体" w:eastAsia="宋体" w:cs="宋体"/>
          <w:sz w:val="24"/>
          <w:szCs w:val="24"/>
        </w:rPr>
      </w:pPr>
      <w:r>
        <w:rPr>
          <w:rFonts w:ascii="宋体" w:hAnsi="宋体" w:eastAsia="宋体" w:cs="宋体"/>
          <w:spacing w:val="14"/>
          <w:sz w:val="24"/>
          <w:szCs w:val="24"/>
        </w:rPr>
        <w:t>1.根</w:t>
      </w:r>
      <w:r>
        <w:rPr>
          <w:rFonts w:ascii="宋体" w:hAnsi="宋体" w:eastAsia="宋体" w:cs="宋体"/>
          <w:spacing w:val="9"/>
          <w:sz w:val="24"/>
          <w:szCs w:val="24"/>
        </w:rPr>
        <w:t>据</w:t>
      </w:r>
      <w:r>
        <w:rPr>
          <w:rFonts w:ascii="宋体" w:hAnsi="宋体" w:eastAsia="宋体" w:cs="宋体"/>
          <w:spacing w:val="7"/>
          <w:sz w:val="24"/>
          <w:szCs w:val="24"/>
        </w:rPr>
        <w:t>《工业和信息化部、国家统计局、国家发展和改革委员会、财政部关于印发</w:t>
      </w:r>
      <w:r>
        <w:rPr>
          <w:rFonts w:ascii="宋体" w:hAnsi="宋体" w:eastAsia="宋体" w:cs="宋体"/>
          <w:spacing w:val="6"/>
          <w:sz w:val="24"/>
          <w:szCs w:val="24"/>
        </w:rPr>
        <w:t>中</w:t>
      </w:r>
      <w:r>
        <w:rPr>
          <w:rFonts w:ascii="宋体" w:hAnsi="宋体" w:eastAsia="宋体" w:cs="宋体"/>
          <w:spacing w:val="4"/>
          <w:sz w:val="24"/>
          <w:szCs w:val="24"/>
        </w:rPr>
        <w:t>小企业划型标准规定的通知》(工信部联企业[2011]300号)规定的划分标准：本公</w:t>
      </w:r>
      <w:r>
        <w:rPr>
          <w:rFonts w:ascii="宋体" w:hAnsi="宋体" w:eastAsia="宋体" w:cs="宋体"/>
          <w:spacing w:val="12"/>
          <w:sz w:val="24"/>
          <w:szCs w:val="24"/>
        </w:rPr>
        <w:t>司属于第</w:t>
      </w:r>
      <w:r>
        <w:rPr>
          <w:rFonts w:ascii="宋体" w:hAnsi="宋体" w:eastAsia="宋体" w:cs="宋体"/>
          <w:spacing w:val="10"/>
          <w:sz w:val="24"/>
          <w:szCs w:val="24"/>
        </w:rPr>
        <w:t>四</w:t>
      </w:r>
      <w:r>
        <w:rPr>
          <w:rFonts w:ascii="宋体" w:hAnsi="宋体" w:eastAsia="宋体" w:cs="宋体"/>
          <w:spacing w:val="6"/>
          <w:sz w:val="24"/>
          <w:szCs w:val="24"/>
        </w:rPr>
        <w:t>条第______项______行业，为______ (请填写：中型、小型、微型)企业。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9"/>
          <w:sz w:val="24"/>
          <w:szCs w:val="24"/>
        </w:rPr>
        <w:t>.本公司参加本项目采购活动提供本企业制造的货物，由本企业承担工程、提供</w:t>
      </w:r>
      <w:r>
        <w:rPr>
          <w:rFonts w:ascii="宋体" w:hAnsi="宋体" w:eastAsia="宋体" w:cs="宋体"/>
          <w:spacing w:val="14"/>
          <w:sz w:val="24"/>
          <w:szCs w:val="24"/>
        </w:rPr>
        <w:t>服务</w:t>
      </w:r>
      <w:r>
        <w:rPr>
          <w:rFonts w:ascii="宋体" w:hAnsi="宋体" w:eastAsia="宋体" w:cs="宋体"/>
          <w:spacing w:val="12"/>
          <w:sz w:val="24"/>
          <w:szCs w:val="24"/>
        </w:rPr>
        <w:t>或</w:t>
      </w:r>
      <w:r>
        <w:rPr>
          <w:rFonts w:ascii="宋体" w:hAnsi="宋体" w:eastAsia="宋体" w:cs="宋体"/>
          <w:spacing w:val="7"/>
          <w:sz w:val="24"/>
          <w:szCs w:val="24"/>
        </w:rPr>
        <w:t>者提供其他______(请填写：中型、小型、微型)企业制造的货物。本条所称货</w:t>
      </w:r>
      <w:r>
        <w:rPr>
          <w:rFonts w:ascii="宋体" w:hAnsi="宋体" w:eastAsia="宋体" w:cs="宋体"/>
          <w:spacing w:val="9"/>
          <w:sz w:val="24"/>
          <w:szCs w:val="24"/>
        </w:rPr>
        <w:t>物不包括使用大型企业注册商标的货物</w:t>
      </w:r>
      <w:r>
        <w:rPr>
          <w:rFonts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9"/>
          <w:sz w:val="24"/>
          <w:szCs w:val="24"/>
        </w:rPr>
        <w:t>公司对上述声明的真实性负责。如有虚假，将依法承担相应责任。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宋体" w:hAnsi="宋体" w:eastAsia="宋体" w:cs="宋体"/>
          <w:sz w:val="24"/>
          <w:szCs w:val="24"/>
        </w:rPr>
      </w:pPr>
      <w:r>
        <w:rPr>
          <w:rFonts w:ascii="宋体" w:hAnsi="宋体" w:eastAsia="宋体" w:cs="宋体"/>
          <w:spacing w:val="18"/>
          <w:sz w:val="24"/>
          <w:szCs w:val="24"/>
        </w:rPr>
        <w:t>注</w:t>
      </w:r>
      <w:r>
        <w:rPr>
          <w:rFonts w:ascii="宋体" w:hAnsi="宋体" w:eastAsia="宋体" w:cs="宋体"/>
          <w:spacing w:val="14"/>
          <w:sz w:val="24"/>
          <w:szCs w:val="24"/>
        </w:rPr>
        <w:t>：</w:t>
      </w:r>
      <w:r>
        <w:rPr>
          <w:rFonts w:ascii="宋体" w:hAnsi="宋体" w:eastAsia="宋体" w:cs="宋体"/>
          <w:spacing w:val="9"/>
          <w:sz w:val="24"/>
          <w:szCs w:val="24"/>
        </w:rPr>
        <w:t>提供其他中小微企业制造的货物，必须同时提供该中小微企业的声明函。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8" w:firstLineChars="200"/>
        <w:textAlignment w:val="baseline"/>
        <w:rPr>
          <w:rFonts w:ascii="宋体" w:hAnsi="宋体" w:eastAsia="宋体" w:cs="宋体"/>
          <w:sz w:val="24"/>
          <w:szCs w:val="24"/>
        </w:rPr>
      </w:pPr>
      <w:r>
        <w:rPr>
          <w:rFonts w:ascii="宋体" w:hAnsi="宋体" w:eastAsia="宋体" w:cs="宋体"/>
          <w:spacing w:val="7"/>
          <w:sz w:val="24"/>
          <w:szCs w:val="24"/>
        </w:rPr>
        <w:t xml:space="preserve">供应商名称 (盖章) </w:t>
      </w:r>
      <w:r>
        <w:rPr>
          <w:rFonts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12" w:firstLineChars="200"/>
        <w:textAlignment w:val="baseline"/>
        <w:rPr>
          <w:rFonts w:ascii="宋体" w:hAnsi="宋体" w:eastAsia="宋体" w:cs="宋体"/>
          <w:sz w:val="24"/>
          <w:szCs w:val="24"/>
        </w:rPr>
      </w:pPr>
      <w:r>
        <w:rPr>
          <w:rFonts w:ascii="宋体" w:hAnsi="宋体" w:eastAsia="宋体" w:cs="宋体"/>
          <w:spacing w:val="8"/>
          <w:position w:val="21"/>
          <w:sz w:val="24"/>
          <w:szCs w:val="24"/>
        </w:rPr>
        <w:t>法定代表人或被授权人 (签字或印章)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64" w:firstLineChars="200"/>
        <w:textAlignment w:val="baseline"/>
        <w:rPr>
          <w:rFonts w:ascii="宋体" w:hAnsi="宋体" w:eastAsia="宋体" w:cs="宋体"/>
          <w:spacing w:val="-2"/>
          <w:sz w:val="24"/>
          <w:szCs w:val="24"/>
        </w:rPr>
      </w:pPr>
      <w:r>
        <w:rPr>
          <w:rFonts w:ascii="宋体" w:hAnsi="宋体" w:eastAsia="宋体" w:cs="宋体"/>
          <w:spacing w:val="-4"/>
          <w:sz w:val="24"/>
          <w:szCs w:val="24"/>
        </w:rPr>
        <w:t>日 期：</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 xml:space="preserve">  </w:t>
      </w:r>
      <w:r>
        <w:rPr>
          <w:rFonts w:ascii="宋体" w:hAnsi="宋体" w:eastAsia="宋体" w:cs="宋体"/>
          <w:spacing w:val="-2"/>
          <w:sz w:val="24"/>
          <w:szCs w:val="24"/>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br w:type="page"/>
      </w:r>
    </w:p>
    <w:p>
      <w:pPr>
        <w:pageBreakBefore/>
        <w:ind w:firstLine="482"/>
        <w:jc w:val="left"/>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附件6：</w:t>
      </w:r>
    </w:p>
    <w:p>
      <w:pPr>
        <w:rPr>
          <w:rFonts w:hint="default"/>
        </w:rPr>
      </w:pPr>
    </w:p>
    <w:p>
      <w:pPr>
        <w:widowControl w:val="0"/>
        <w:ind w:firstLine="482"/>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承诺函</w:t>
      </w:r>
    </w:p>
    <w:p>
      <w:pPr>
        <w:widowControl w:val="0"/>
        <w:ind w:firstLine="482"/>
        <w:rPr>
          <w:rFonts w:hint="default" w:ascii="Times New Roman" w:hAnsi="Times New Roman" w:eastAsia="宋体" w:cs="Times New Roman"/>
          <w:b/>
          <w:bCs/>
          <w:color w:val="auto"/>
          <w:sz w:val="24"/>
          <w:szCs w:val="24"/>
        </w:rPr>
      </w:pPr>
    </w:p>
    <w:p>
      <w:pPr>
        <w:widowControl w:val="0"/>
        <w:ind w:firstLine="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本公司郑重作以下承诺和声明：</w:t>
      </w:r>
    </w:p>
    <w:p>
      <w:pPr>
        <w:widowControl w:val="0"/>
        <w:ind w:firstLine="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在本项目的投标过程中，自觉遵守相关法律法规，不提供虚假材料、不参与围标串标、不以其他违法违规行为骗取中标，一旦违背承诺，本公司愿无条件接受采购单位取消中标资格、没收投标保证金、解除合同、拒绝后续投标等处理。</w:t>
      </w:r>
    </w:p>
    <w:p>
      <w:pPr>
        <w:widowControl w:val="0"/>
        <w:ind w:firstLine="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特此声明。</w:t>
      </w:r>
    </w:p>
    <w:p>
      <w:pPr>
        <w:widowControl w:val="0"/>
        <w:ind w:firstLine="480"/>
        <w:jc w:val="left"/>
        <w:rPr>
          <w:rFonts w:hint="default" w:ascii="Times New Roman" w:hAnsi="Times New Roman" w:eastAsia="宋体" w:cs="Times New Roman"/>
          <w:color w:val="auto"/>
          <w:kern w:val="0"/>
          <w:sz w:val="24"/>
          <w:szCs w:val="24"/>
        </w:rPr>
      </w:pPr>
    </w:p>
    <w:p>
      <w:pPr>
        <w:widowControl w:val="0"/>
        <w:ind w:firstLine="480"/>
        <w:jc w:val="left"/>
        <w:rPr>
          <w:rFonts w:hint="default" w:ascii="Times New Roman" w:hAnsi="Times New Roman" w:eastAsia="宋体" w:cs="Times New Roman"/>
          <w:color w:val="auto"/>
          <w:kern w:val="0"/>
          <w:sz w:val="24"/>
          <w:szCs w:val="24"/>
        </w:rPr>
      </w:pPr>
    </w:p>
    <w:p>
      <w:pPr>
        <w:widowControl w:val="0"/>
        <w:ind w:firstLine="480"/>
        <w:jc w:val="left"/>
        <w:rPr>
          <w:rFonts w:hint="default" w:ascii="Times New Roman" w:hAnsi="Times New Roman" w:eastAsia="宋体" w:cs="Times New Roman"/>
          <w:color w:val="auto"/>
          <w:kern w:val="0"/>
          <w:sz w:val="24"/>
          <w:szCs w:val="24"/>
        </w:rPr>
      </w:pPr>
    </w:p>
    <w:p>
      <w:pPr>
        <w:widowControl w:val="0"/>
        <w:ind w:firstLine="48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承诺人（单位名称）：</w:t>
      </w:r>
    </w:p>
    <w:p>
      <w:pPr>
        <w:widowControl w:val="0"/>
        <w:ind w:firstLine="480"/>
        <w:jc w:val="center"/>
        <w:rPr>
          <w:rFonts w:hint="default" w:ascii="Times New Roman" w:hAnsi="Times New Roman" w:eastAsia="宋体" w:cs="Times New Roman"/>
          <w:color w:val="auto"/>
          <w:sz w:val="21"/>
          <w:szCs w:val="24"/>
        </w:rPr>
        <w:sectPr>
          <w:pgSz w:w="11906" w:h="16838"/>
          <w:pgMar w:top="1440" w:right="1366" w:bottom="1440" w:left="1423" w:header="851" w:footer="992" w:gutter="0"/>
          <w:cols w:space="720" w:num="1"/>
          <w:docGrid w:linePitch="312" w:charSpace="0"/>
        </w:sectPr>
      </w:pPr>
      <w:r>
        <w:rPr>
          <w:rFonts w:hint="default" w:ascii="Times New Roman" w:hAnsi="Times New Roman" w:eastAsia="宋体" w:cs="Times New Roman"/>
          <w:color w:val="auto"/>
          <w:kern w:val="0"/>
          <w:sz w:val="24"/>
          <w:szCs w:val="24"/>
        </w:rPr>
        <w:t>日期：</w:t>
      </w:r>
    </w:p>
    <w:bookmarkEnd w:id="44"/>
    <w:p>
      <w:pPr>
        <w:widowControl w:val="0"/>
        <w:numPr>
          <w:ilvl w:val="0"/>
          <w:numId w:val="3"/>
        </w:numPr>
        <w:spacing w:line="240" w:lineRule="auto"/>
        <w:ind w:firstLine="643" w:firstLineChars="0"/>
        <w:jc w:val="center"/>
        <w:rPr>
          <w:rFonts w:hint="default" w:ascii="Times New Roman" w:hAnsi="Times New Roman" w:eastAsia="黑体" w:cs="Times New Roman"/>
          <w:color w:val="auto"/>
          <w:kern w:val="0"/>
          <w:szCs w:val="24"/>
        </w:rPr>
      </w:pPr>
      <w:r>
        <w:rPr>
          <w:rFonts w:hint="default" w:ascii="Times New Roman" w:hAnsi="Times New Roman" w:eastAsia="宋体" w:cs="Times New Roman"/>
          <w:b/>
          <w:bCs/>
          <w:color w:val="auto"/>
          <w:szCs w:val="32"/>
        </w:rPr>
        <w:t xml:space="preserve">  项目</w:t>
      </w:r>
      <w:r>
        <w:rPr>
          <w:rFonts w:hint="default" w:ascii="Times New Roman" w:hAnsi="Times New Roman" w:eastAsia="黑体" w:cs="Times New Roman"/>
          <w:color w:val="auto"/>
          <w:kern w:val="0"/>
          <w:szCs w:val="24"/>
        </w:rPr>
        <w:t>合同模板</w:t>
      </w:r>
    </w:p>
    <w:p>
      <w:pPr>
        <w:autoSpaceDE w:val="0"/>
        <w:autoSpaceDN w:val="0"/>
        <w:spacing w:line="360" w:lineRule="auto"/>
        <w:jc w:val="left"/>
        <w:rPr>
          <w:rFonts w:hint="eastAsia" w:ascii="宋体" w:hAnsi="宋体" w:eastAsia="宋体" w:cs="宋体"/>
          <w:b/>
          <w:bCs/>
          <w:color w:val="000000"/>
          <w:sz w:val="24"/>
          <w:szCs w:val="24"/>
        </w:rPr>
      </w:pP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甲  方：海口江东新区管理局</w:t>
      </w: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授权代表：</w:t>
      </w:r>
    </w:p>
    <w:p>
      <w:pPr>
        <w:autoSpaceDE w:val="0"/>
        <w:autoSpaceDN w:val="0"/>
        <w:spacing w:line="360" w:lineRule="auto"/>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地址：海口市</w:t>
      </w:r>
      <w:r>
        <w:rPr>
          <w:rFonts w:hint="eastAsia" w:ascii="宋体" w:hAnsi="宋体" w:eastAsia="宋体" w:cs="宋体"/>
          <w:b/>
          <w:bCs/>
          <w:color w:val="000000"/>
          <w:sz w:val="24"/>
          <w:szCs w:val="24"/>
          <w:lang w:val="en-US" w:eastAsia="zh-CN"/>
        </w:rPr>
        <w:t>兴洋大道181号</w:t>
      </w:r>
      <w:r>
        <w:rPr>
          <w:rFonts w:hint="eastAsia" w:ascii="宋体" w:hAnsi="宋体" w:eastAsia="宋体" w:cs="宋体"/>
          <w:b/>
          <w:bCs/>
          <w:color w:val="000000"/>
          <w:sz w:val="24"/>
          <w:szCs w:val="24"/>
        </w:rPr>
        <w:t>江东新区</w:t>
      </w:r>
      <w:r>
        <w:rPr>
          <w:rFonts w:hint="eastAsia" w:ascii="宋体" w:hAnsi="宋体" w:eastAsia="宋体" w:cs="宋体"/>
          <w:b/>
          <w:bCs/>
          <w:color w:val="000000"/>
          <w:sz w:val="24"/>
          <w:szCs w:val="24"/>
          <w:lang w:val="en-US" w:eastAsia="zh-CN"/>
        </w:rPr>
        <w:t>管理局</w:t>
      </w: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协议执行人：        电话：</w:t>
      </w:r>
    </w:p>
    <w:p>
      <w:pPr>
        <w:autoSpaceDE w:val="0"/>
        <w:autoSpaceDN w:val="0"/>
        <w:spacing w:line="360" w:lineRule="auto"/>
        <w:jc w:val="left"/>
        <w:rPr>
          <w:rFonts w:hint="eastAsia" w:ascii="宋体" w:hAnsi="宋体" w:eastAsia="宋体" w:cs="宋体"/>
          <w:color w:val="000000"/>
          <w:sz w:val="24"/>
          <w:szCs w:val="24"/>
        </w:rPr>
      </w:pP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乙  方：</w:t>
      </w: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授权代表：</w:t>
      </w:r>
    </w:p>
    <w:p>
      <w:pPr>
        <w:autoSpaceDE w:val="0"/>
        <w:autoSpaceDN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地址：</w:t>
      </w:r>
    </w:p>
    <w:p>
      <w:pPr>
        <w:autoSpaceDE w:val="0"/>
        <w:autoSpaceDN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协议执行人：</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电话：</w:t>
      </w:r>
    </w:p>
    <w:p>
      <w:pPr>
        <w:pStyle w:val="2"/>
        <w:rPr>
          <w:rFonts w:hint="eastAsia" w:ascii="宋体" w:hAnsi="宋体" w:eastAsia="宋体" w:cs="宋体"/>
          <w:sz w:val="24"/>
          <w:szCs w:val="24"/>
        </w:rPr>
      </w:pPr>
    </w:p>
    <w:p>
      <w:pPr>
        <w:pStyle w:val="8"/>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color w:val="0D0D0D"/>
          <w:sz w:val="24"/>
          <w:szCs w:val="24"/>
        </w:rPr>
        <w:t>甲、乙双方本着诚信、平等互惠、双方自愿的原则，根据《中华人民共和国民法典》等其他相关法律法规的规定，</w:t>
      </w:r>
      <w:r>
        <w:rPr>
          <w:rFonts w:hint="eastAsia" w:ascii="宋体" w:hAnsi="宋体" w:eastAsia="宋体" w:cs="宋体"/>
          <w:color w:val="0D0D0D"/>
          <w:sz w:val="24"/>
          <w:szCs w:val="24"/>
          <w:lang w:val="en-US" w:eastAsia="zh-CN"/>
        </w:rPr>
        <w:t>就乙方为甲方提供江东新区</w:t>
      </w:r>
      <w:r>
        <w:rPr>
          <w:rFonts w:hint="eastAsia" w:ascii="宋体" w:hAnsi="宋体" w:eastAsia="宋体" w:cs="宋体"/>
          <w:color w:val="0D0D0D"/>
          <w:spacing w:val="-6"/>
          <w:sz w:val="24"/>
          <w:szCs w:val="24"/>
          <w:lang w:val="en-US" w:eastAsia="zh-CN"/>
        </w:rPr>
        <w:t>企业港党群服务中心运营服务等事宜，</w:t>
      </w:r>
      <w:r>
        <w:rPr>
          <w:rFonts w:hint="eastAsia" w:ascii="宋体" w:hAnsi="宋体" w:eastAsia="宋体" w:cs="宋体"/>
          <w:color w:val="0D0D0D"/>
          <w:sz w:val="24"/>
          <w:szCs w:val="24"/>
        </w:rPr>
        <w:t>签订本协议。</w:t>
      </w:r>
    </w:p>
    <w:p>
      <w:pPr>
        <w:pStyle w:val="66"/>
        <w:keepNext w:val="0"/>
        <w:keepLines w:val="0"/>
        <w:pageBreakBefore w:val="0"/>
        <w:numPr>
          <w:ilvl w:val="-1"/>
          <w:numId w:val="0"/>
        </w:numPr>
        <w:kinsoku/>
        <w:wordWrap/>
        <w:overflowPunct/>
        <w:topLinePunct w:val="0"/>
        <w:bidi w:val="0"/>
        <w:snapToGrid/>
        <w:spacing w:line="560" w:lineRule="exact"/>
        <w:ind w:left="840" w:firstLine="0" w:firstLineChars="0"/>
        <w:rPr>
          <w:rFonts w:hint="eastAsia" w:ascii="宋体" w:hAnsi="宋体" w:eastAsia="宋体" w:cs="宋体"/>
          <w:b/>
          <w:bCs/>
          <w:color w:val="0D0D0D"/>
          <w:sz w:val="24"/>
          <w:szCs w:val="24"/>
        </w:rPr>
      </w:pPr>
      <w:r>
        <w:rPr>
          <w:rFonts w:hint="eastAsia" w:ascii="宋体" w:hAnsi="宋体" w:eastAsia="宋体" w:cs="宋体"/>
          <w:b/>
          <w:bCs/>
          <w:color w:val="0D0D0D"/>
          <w:sz w:val="24"/>
          <w:szCs w:val="24"/>
          <w:lang w:val="en-US" w:eastAsia="zh-CN"/>
        </w:rPr>
        <w:t>一、乙</w:t>
      </w:r>
      <w:r>
        <w:rPr>
          <w:rFonts w:hint="eastAsia" w:ascii="宋体" w:hAnsi="宋体" w:eastAsia="宋体" w:cs="宋体"/>
          <w:b/>
          <w:bCs/>
          <w:color w:val="0D0D0D"/>
          <w:sz w:val="24"/>
          <w:szCs w:val="24"/>
        </w:rPr>
        <w:t>方提供的服务及其义务</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sz w:val="24"/>
          <w:szCs w:val="24"/>
        </w:rPr>
      </w:pPr>
      <w:r>
        <w:rPr>
          <w:rFonts w:hint="eastAsia" w:ascii="宋体" w:hAnsi="宋体" w:eastAsia="宋体" w:cs="宋体"/>
          <w:color w:val="0D0D0D"/>
          <w:sz w:val="24"/>
          <w:szCs w:val="24"/>
          <w:lang w:val="en-US" w:eastAsia="zh-CN"/>
        </w:rPr>
        <w:t>乙方为甲方提供海口江东新区</w:t>
      </w:r>
      <w:r>
        <w:rPr>
          <w:rFonts w:hint="eastAsia" w:ascii="宋体" w:hAnsi="宋体" w:eastAsia="宋体" w:cs="宋体"/>
          <w:color w:val="0D0D0D"/>
          <w:spacing w:val="-6"/>
          <w:sz w:val="24"/>
          <w:szCs w:val="24"/>
          <w:lang w:val="en-US" w:eastAsia="zh-CN"/>
        </w:rPr>
        <w:t>企业港党群服务中心运营服务等事宜</w:t>
      </w:r>
      <w:r>
        <w:rPr>
          <w:rFonts w:hint="eastAsia" w:ascii="宋体" w:hAnsi="宋体" w:eastAsia="宋体" w:cs="宋体"/>
          <w:sz w:val="24"/>
          <w:szCs w:val="24"/>
        </w:rPr>
        <w:t>，工作内容包含：</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color w:val="0D0D0D"/>
          <w:sz w:val="24"/>
          <w:szCs w:val="24"/>
          <w:lang w:val="en-US" w:eastAsia="zh-CN"/>
        </w:rPr>
        <w:t>1.</w:t>
      </w:r>
      <w:r>
        <w:rPr>
          <w:rFonts w:hint="eastAsia" w:ascii="宋体" w:hAnsi="宋体" w:eastAsia="宋体" w:cs="宋体"/>
          <w:color w:val="0D0D0D"/>
          <w:kern w:val="2"/>
          <w:sz w:val="24"/>
          <w:szCs w:val="24"/>
          <w:lang w:val="en-US" w:eastAsia="zh-CN" w:bidi="ar-SA"/>
        </w:rPr>
        <w:t>乙方指派2人负责江东新区企业港党群服务中心运营管理、日常接待等工作，且这2名工作人员需为中共党员（可一人专职、一人兼职）。</w:t>
      </w:r>
    </w:p>
    <w:p>
      <w:pPr>
        <w:keepNext w:val="0"/>
        <w:keepLines w:val="0"/>
        <w:pageBreakBefore w:val="0"/>
        <w:kinsoku/>
        <w:wordWrap/>
        <w:overflowPunct/>
        <w:topLinePunct w:val="0"/>
        <w:autoSpaceDE w:val="0"/>
        <w:autoSpaceDN w:val="0"/>
        <w:bidi w:val="0"/>
        <w:snapToGrid/>
        <w:spacing w:line="56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color w:val="0D0D0D"/>
          <w:kern w:val="2"/>
          <w:sz w:val="24"/>
          <w:szCs w:val="24"/>
          <w:lang w:val="en-US" w:eastAsia="zh-CN" w:bidi="ar-SA"/>
        </w:rPr>
        <w:t>负责提供每年12场专题党群党建/产业服务活动+24场其他社群活动的</w:t>
      </w:r>
      <w:r>
        <w:rPr>
          <w:rFonts w:hint="eastAsia" w:ascii="宋体" w:hAnsi="宋体" w:eastAsia="宋体" w:cs="宋体"/>
          <w:sz w:val="24"/>
          <w:szCs w:val="24"/>
        </w:rPr>
        <w:t>活动策划、活动物料、活动宣传、活动执行、活动主持、活动报道等工作</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snapToGrid/>
        <w:spacing w:line="560" w:lineRule="exact"/>
        <w:ind w:firstLine="480" w:firstLineChars="200"/>
        <w:jc w:val="left"/>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3.乙方提供的服务以双方确认签字的《活动备案台账》（见附件1）作为依据。乙方向甲方报送工作内容和预期成效后，甲方应于5个工作日内确认，逾期视为同意工作成果和内容（每举办一场活动报备一次）。</w:t>
      </w:r>
    </w:p>
    <w:p>
      <w:pPr>
        <w:keepNext w:val="0"/>
        <w:keepLines w:val="0"/>
        <w:pageBreakBefore w:val="0"/>
        <w:kinsoku/>
        <w:wordWrap/>
        <w:overflowPunct/>
        <w:topLinePunct w:val="0"/>
        <w:autoSpaceDE w:val="0"/>
        <w:autoSpaceDN w:val="0"/>
        <w:bidi w:val="0"/>
        <w:snapToGrid/>
        <w:spacing w:line="560" w:lineRule="exact"/>
        <w:ind w:firstLine="480" w:firstLineChars="200"/>
        <w:rPr>
          <w:rFonts w:hint="eastAsia" w:ascii="宋体" w:hAnsi="宋体" w:eastAsia="宋体" w:cs="宋体"/>
          <w:color w:val="0D0D0D"/>
          <w:sz w:val="24"/>
          <w:szCs w:val="24"/>
        </w:rPr>
      </w:pPr>
      <w:r>
        <w:rPr>
          <w:rFonts w:hint="eastAsia" w:ascii="宋体" w:hAnsi="宋体" w:eastAsia="宋体" w:cs="宋体"/>
          <w:color w:val="0D0D0D"/>
          <w:kern w:val="2"/>
          <w:sz w:val="24"/>
          <w:szCs w:val="24"/>
          <w:lang w:val="en-US" w:eastAsia="zh-CN" w:bidi="ar-SA"/>
        </w:rPr>
        <w:t>4.负责活动报名及宣传微信公众号推文，负责每场活动宣传报名推文1篇+报道推文1篇，负责每月撰写党建工作相关简报，每季度形成季度简报，每年形成工作年报。</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5.甲方对乙方所提供的服务有提出整改（不超出每场活动预算前提下）、监督和管理的权利。</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6.乙方按照双方签署合同中的《服务费用表》（见合同第四项）及举办会务活动市场价格作为活动预算报价依据，交由甲方确认并执行。</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7.</w:t>
      </w:r>
      <w:r>
        <w:rPr>
          <w:rFonts w:hint="eastAsia" w:ascii="宋体" w:hAnsi="宋体" w:eastAsia="宋体" w:cs="宋体"/>
          <w:color w:val="0D0D0D"/>
          <w:sz w:val="24"/>
          <w:szCs w:val="24"/>
        </w:rPr>
        <w:t>对在执行</w:t>
      </w:r>
      <w:r>
        <w:rPr>
          <w:rFonts w:hint="eastAsia" w:ascii="宋体" w:hAnsi="宋体" w:eastAsia="宋体" w:cs="宋体"/>
          <w:color w:val="0D0D0D"/>
          <w:sz w:val="24"/>
          <w:szCs w:val="24"/>
          <w:lang w:val="en-US" w:eastAsia="zh-CN"/>
        </w:rPr>
        <w:t>服务</w:t>
      </w:r>
      <w:r>
        <w:rPr>
          <w:rFonts w:hint="eastAsia" w:ascii="宋体" w:hAnsi="宋体" w:eastAsia="宋体" w:cs="宋体"/>
          <w:color w:val="0D0D0D"/>
          <w:sz w:val="24"/>
          <w:szCs w:val="24"/>
        </w:rPr>
        <w:t>过程中知悉的商业秘密，负有保密义务。</w:t>
      </w:r>
    </w:p>
    <w:p>
      <w:pPr>
        <w:pStyle w:val="66"/>
        <w:keepNext w:val="0"/>
        <w:keepLines w:val="0"/>
        <w:pageBreakBefore w:val="0"/>
        <w:numPr>
          <w:ilvl w:val="-1"/>
          <w:numId w:val="0"/>
        </w:numPr>
        <w:kinsoku/>
        <w:wordWrap/>
        <w:overflowPunct/>
        <w:topLinePunct w:val="0"/>
        <w:bidi w:val="0"/>
        <w:snapToGrid/>
        <w:spacing w:line="560" w:lineRule="exact"/>
        <w:ind w:left="840" w:firstLine="0" w:firstLineChars="0"/>
        <w:rPr>
          <w:rFonts w:hint="eastAsia" w:ascii="宋体" w:hAnsi="宋体" w:eastAsia="宋体" w:cs="宋体"/>
          <w:b/>
          <w:bCs/>
          <w:color w:val="0D0D0D"/>
          <w:sz w:val="24"/>
          <w:szCs w:val="24"/>
        </w:rPr>
      </w:pPr>
      <w:r>
        <w:rPr>
          <w:rFonts w:hint="eastAsia" w:ascii="宋体" w:hAnsi="宋体" w:eastAsia="宋体" w:cs="宋体"/>
          <w:b/>
          <w:bCs/>
          <w:color w:val="0D0D0D"/>
          <w:sz w:val="24"/>
          <w:szCs w:val="24"/>
          <w:lang w:val="en-US" w:eastAsia="zh-CN"/>
        </w:rPr>
        <w:t>二、甲方</w:t>
      </w:r>
      <w:r>
        <w:rPr>
          <w:rFonts w:hint="eastAsia" w:ascii="宋体" w:hAnsi="宋体" w:eastAsia="宋体" w:cs="宋体"/>
          <w:b/>
          <w:bCs/>
          <w:color w:val="0D0D0D"/>
          <w:sz w:val="24"/>
          <w:szCs w:val="24"/>
        </w:rPr>
        <w:t>应给予的配合及其义务</w:t>
      </w:r>
    </w:p>
    <w:p>
      <w:pPr>
        <w:pStyle w:val="22"/>
        <w:keepNext w:val="0"/>
        <w:keepLines w:val="0"/>
        <w:pageBreakBefore w:val="0"/>
        <w:widowControl w:val="0"/>
        <w:numPr>
          <w:ilvl w:val="-1"/>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1.甲方提供举办活动或完成相关工作所需要的相关资料或信息、工作条件及相应的工作配合，帮助协调乙方与有关部门的工作配合。</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2.配合乙方进行活动宣传及动员工作、邀请相关活动分享嘉宾。</w:t>
      </w:r>
    </w:p>
    <w:p>
      <w:pPr>
        <w:pStyle w:val="22"/>
        <w:keepNext w:val="0"/>
        <w:keepLines w:val="0"/>
        <w:pageBreakBefore w:val="0"/>
        <w:widowControl w:val="0"/>
        <w:numPr>
          <w:ilvl w:val="-1"/>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3.甲方负责运营场所所必备的物业、水电、空调、网络、办公电脑等其他开办费用。</w:t>
      </w:r>
    </w:p>
    <w:p>
      <w:pPr>
        <w:pStyle w:val="22"/>
        <w:keepNext w:val="0"/>
        <w:keepLines w:val="0"/>
        <w:pageBreakBefore w:val="0"/>
        <w:widowControl w:val="0"/>
        <w:numPr>
          <w:ilvl w:val="-1"/>
          <w:numId w:val="0"/>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color w:val="0D0D0D"/>
          <w:kern w:val="2"/>
          <w:sz w:val="24"/>
          <w:szCs w:val="24"/>
          <w:lang w:val="en-US" w:eastAsia="zh-CN" w:bidi="ar-SA"/>
        </w:rPr>
        <w:t>4.甲方负责企业港党群服务中心内外部软硬件装修，设备采购、维修。</w:t>
      </w:r>
    </w:p>
    <w:p>
      <w:pPr>
        <w:pStyle w:val="66"/>
        <w:keepNext w:val="0"/>
        <w:keepLines w:val="0"/>
        <w:pageBreakBefore w:val="0"/>
        <w:numPr>
          <w:ilvl w:val="-1"/>
          <w:numId w:val="0"/>
        </w:numPr>
        <w:kinsoku/>
        <w:wordWrap/>
        <w:overflowPunct/>
        <w:topLinePunct w:val="0"/>
        <w:bidi w:val="0"/>
        <w:snapToGrid/>
        <w:spacing w:line="560" w:lineRule="exact"/>
        <w:ind w:left="840" w:leftChars="0" w:firstLine="0" w:firstLineChars="0"/>
        <w:rPr>
          <w:rFonts w:hint="eastAsia" w:ascii="宋体" w:hAnsi="宋体" w:eastAsia="宋体" w:cs="宋体"/>
          <w:b/>
          <w:bCs/>
          <w:color w:val="191919"/>
          <w:sz w:val="24"/>
          <w:szCs w:val="24"/>
        </w:rPr>
      </w:pPr>
      <w:r>
        <w:rPr>
          <w:rFonts w:hint="eastAsia" w:ascii="宋体" w:hAnsi="宋体" w:eastAsia="宋体" w:cs="宋体"/>
          <w:b/>
          <w:bCs/>
          <w:color w:val="0D0D0D"/>
          <w:sz w:val="24"/>
          <w:szCs w:val="24"/>
          <w:lang w:val="en-US" w:eastAsia="zh-CN"/>
        </w:rPr>
        <w:t>三、</w:t>
      </w:r>
      <w:r>
        <w:rPr>
          <w:rFonts w:hint="eastAsia" w:ascii="宋体" w:hAnsi="宋体" w:eastAsia="宋体" w:cs="宋体"/>
          <w:b/>
          <w:bCs/>
          <w:color w:val="0D0D0D"/>
          <w:sz w:val="24"/>
          <w:szCs w:val="24"/>
        </w:rPr>
        <w:t>服务费用</w:t>
      </w:r>
    </w:p>
    <w:tbl>
      <w:tblPr>
        <w:tblStyle w:val="26"/>
        <w:tblpPr w:leftFromText="180" w:rightFromText="180" w:vertAnchor="text" w:horzAnchor="page" w:tblpX="1321" w:tblpY="608"/>
        <w:tblOverlap w:val="never"/>
        <w:tblW w:w="9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691"/>
        <w:gridCol w:w="3300"/>
        <w:gridCol w:w="1676"/>
        <w:gridCol w:w="971"/>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专题党群党建、产业服务活动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活动策划、活动物料、活动宣传、活动执行、活动主持、活动报道等工作</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12场</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其他社群活动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活动策划、活动宣传、活动执行、活动报道等工作</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24场</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人力成本</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招聘2名服务人员</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日常开办费用</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档案柜、文件档案管理类盒/册、办公纸本文具类（套）、饮用水等其他日常接待的消耗用品等</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总计</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r>
    </w:tbl>
    <w:p>
      <w:pPr>
        <w:keepNext w:val="0"/>
        <w:keepLines w:val="0"/>
        <w:pageBreakBefore w:val="0"/>
        <w:kinsoku/>
        <w:wordWrap/>
        <w:overflowPunct/>
        <w:topLinePunct w:val="0"/>
        <w:bidi w:val="0"/>
        <w:snapToGrid/>
        <w:spacing w:line="560" w:lineRule="exact"/>
        <w:rPr>
          <w:rFonts w:hint="eastAsia" w:ascii="宋体" w:hAnsi="宋体" w:eastAsia="宋体" w:cs="宋体"/>
          <w:color w:val="191919"/>
          <w:sz w:val="24"/>
          <w:szCs w:val="24"/>
        </w:rPr>
      </w:pP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191919"/>
          <w:sz w:val="24"/>
          <w:szCs w:val="24"/>
          <w:lang w:val="en-US" w:eastAsia="zh-CN"/>
        </w:rPr>
        <w:t>1.专题党群党建、产业服务活动，由甲方在活动举办提前2-3周确定并签字，乙方按照确认签字的按照</w:t>
      </w:r>
      <w:r>
        <w:rPr>
          <w:rFonts w:hint="eastAsia" w:ascii="宋体" w:hAnsi="宋体" w:eastAsia="宋体" w:cs="宋体"/>
          <w:color w:val="0D0D0D"/>
          <w:kern w:val="2"/>
          <w:sz w:val="24"/>
          <w:szCs w:val="24"/>
          <w:lang w:val="en-US" w:eastAsia="zh-CN" w:bidi="ar"/>
        </w:rPr>
        <w:t>《活动备案台账</w:t>
      </w:r>
      <w:r>
        <w:rPr>
          <w:rFonts w:hint="eastAsia" w:ascii="宋体" w:hAnsi="宋体" w:eastAsia="宋体" w:cs="宋体"/>
          <w:color w:val="191919"/>
          <w:sz w:val="24"/>
          <w:szCs w:val="24"/>
          <w:lang w:val="en-US" w:eastAsia="zh-CN"/>
        </w:rPr>
        <w:t>》执行；其他社群活动，由甲方在活动举办提前3-7个工作日确定并签字。</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color w:val="191919"/>
          <w:sz w:val="24"/>
          <w:szCs w:val="24"/>
        </w:rPr>
      </w:pPr>
      <w:r>
        <w:rPr>
          <w:rFonts w:hint="eastAsia" w:ascii="宋体" w:hAnsi="宋体" w:eastAsia="宋体" w:cs="宋体"/>
          <w:color w:val="191919"/>
          <w:sz w:val="24"/>
          <w:szCs w:val="24"/>
        </w:rPr>
        <w:t>2.服务费用按年收取。甲方应于合同签订之日</w:t>
      </w:r>
      <w:r>
        <w:rPr>
          <w:rFonts w:hint="eastAsia" w:ascii="宋体" w:hAnsi="宋体" w:eastAsia="宋体" w:cs="宋体"/>
          <w:color w:val="191919"/>
          <w:sz w:val="24"/>
          <w:szCs w:val="24"/>
          <w:lang w:val="en-US" w:eastAsia="zh-CN"/>
        </w:rPr>
        <w:t>起10个工作</w:t>
      </w:r>
      <w:r>
        <w:rPr>
          <w:rFonts w:hint="eastAsia" w:ascii="宋体" w:hAnsi="宋体" w:eastAsia="宋体" w:cs="宋体"/>
          <w:color w:val="191919"/>
          <w:sz w:val="24"/>
          <w:szCs w:val="24"/>
        </w:rPr>
        <w:t>日内，</w:t>
      </w:r>
      <w:r>
        <w:rPr>
          <w:rFonts w:hint="eastAsia" w:ascii="宋体" w:hAnsi="宋体" w:eastAsia="宋体" w:cs="宋体"/>
          <w:color w:val="191919"/>
          <w:sz w:val="24"/>
          <w:szCs w:val="24"/>
          <w:lang w:val="en-US" w:eastAsia="zh-CN"/>
        </w:rPr>
        <w:t>按照合同款的50%</w:t>
      </w:r>
      <w:r>
        <w:rPr>
          <w:rFonts w:hint="eastAsia" w:ascii="宋体" w:hAnsi="宋体" w:eastAsia="宋体" w:cs="宋体"/>
          <w:color w:val="191919"/>
          <w:sz w:val="24"/>
          <w:szCs w:val="24"/>
        </w:rPr>
        <w:t>金额</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lang w:val="en-US" w:eastAsia="zh-CN"/>
        </w:rPr>
        <w:t>元作为首付款，按</w:t>
      </w:r>
      <w:r>
        <w:rPr>
          <w:rFonts w:hint="eastAsia" w:ascii="宋体" w:hAnsi="宋体" w:eastAsia="宋体" w:cs="宋体"/>
          <w:color w:val="191919"/>
          <w:sz w:val="24"/>
          <w:szCs w:val="24"/>
        </w:rPr>
        <w:t>汇款或转账方式支付给乙方</w:t>
      </w:r>
      <w:r>
        <w:rPr>
          <w:rFonts w:hint="eastAsia" w:ascii="宋体" w:hAnsi="宋体" w:eastAsia="宋体" w:cs="宋体"/>
          <w:color w:val="191919"/>
          <w:sz w:val="24"/>
          <w:szCs w:val="24"/>
          <w:lang w:val="en-US" w:eastAsia="zh-CN"/>
        </w:rPr>
        <w:t>；在2023年1月31日前，支付乙方合同款的40%金额</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lang w:val="en-US" w:eastAsia="zh-CN"/>
        </w:rPr>
        <w:t>元作为进度款；在2023年7月19日前甲方完成对乙方的整体运营情况验收后，甲方支付乙方合同款的10%金额</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lang w:val="en-US" w:eastAsia="zh-CN"/>
        </w:rPr>
        <w:t>元。</w:t>
      </w:r>
      <w:r>
        <w:rPr>
          <w:rFonts w:hint="eastAsia" w:ascii="宋体" w:hAnsi="宋体" w:eastAsia="宋体" w:cs="宋体"/>
          <w:color w:val="191919"/>
          <w:sz w:val="24"/>
          <w:szCs w:val="24"/>
        </w:rPr>
        <w:t>按汇款或转账方式支付给乙方，因汇款或转账而产生的费用由甲方自行承担。</w:t>
      </w:r>
      <w:r>
        <w:rPr>
          <w:rFonts w:hint="eastAsia" w:ascii="宋体" w:hAnsi="宋体" w:eastAsia="宋体" w:cs="宋体"/>
          <w:sz w:val="24"/>
          <w:szCs w:val="24"/>
          <w:lang w:val="en-US" w:eastAsia="zh-CN"/>
        </w:rPr>
        <w:t>乙方先行提供发票，甲方收到合规发票后再付款</w:t>
      </w:r>
      <w:r>
        <w:rPr>
          <w:rFonts w:hint="eastAsia" w:ascii="宋体" w:hAnsi="宋体" w:eastAsia="宋体" w:cs="宋体"/>
          <w:color w:val="191919"/>
          <w:sz w:val="24"/>
          <w:szCs w:val="24"/>
        </w:rPr>
        <w:t>，税率6%</w:t>
      </w:r>
      <w:r>
        <w:rPr>
          <w:rFonts w:hint="eastAsia" w:ascii="宋体" w:hAnsi="宋体" w:eastAsia="宋体" w:cs="宋体"/>
          <w:color w:val="191919"/>
          <w:sz w:val="24"/>
          <w:szCs w:val="24"/>
          <w:lang w:eastAsia="zh-CN"/>
        </w:rPr>
        <w:t>，</w:t>
      </w:r>
      <w:r>
        <w:rPr>
          <w:rFonts w:hint="eastAsia" w:ascii="宋体" w:hAnsi="宋体" w:eastAsia="宋体" w:cs="宋体"/>
          <w:color w:val="191919"/>
          <w:sz w:val="24"/>
          <w:szCs w:val="24"/>
          <w:lang w:val="en-US" w:eastAsia="zh-CN"/>
        </w:rPr>
        <w:t>协议含税总价</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lang w:val="en-US" w:eastAsia="zh-CN"/>
        </w:rPr>
        <w:t>元，不含税总价</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lang w:val="en-US" w:eastAsia="zh-CN"/>
        </w:rPr>
        <w:t>元</w:t>
      </w:r>
      <w:r>
        <w:rPr>
          <w:rFonts w:hint="eastAsia" w:ascii="宋体" w:hAnsi="宋体" w:eastAsia="宋体" w:cs="宋体"/>
          <w:color w:val="191919"/>
          <w:sz w:val="24"/>
          <w:szCs w:val="24"/>
        </w:rPr>
        <w:t>。</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color w:val="191919"/>
          <w:sz w:val="24"/>
          <w:szCs w:val="24"/>
        </w:rPr>
      </w:pPr>
      <w:r>
        <w:rPr>
          <w:rFonts w:hint="eastAsia" w:ascii="宋体" w:hAnsi="宋体" w:eastAsia="宋体" w:cs="宋体"/>
          <w:color w:val="191919"/>
          <w:sz w:val="24"/>
          <w:szCs w:val="24"/>
        </w:rPr>
        <w:t>3.如甲方或乙方银行账户发生变更，应提前</w:t>
      </w:r>
      <w:r>
        <w:rPr>
          <w:rFonts w:hint="eastAsia" w:ascii="宋体" w:hAnsi="宋体" w:eastAsia="宋体" w:cs="宋体"/>
          <w:color w:val="191919"/>
          <w:sz w:val="24"/>
          <w:szCs w:val="24"/>
          <w:lang w:val="en-US" w:eastAsia="zh-CN"/>
        </w:rPr>
        <w:t>10</w:t>
      </w:r>
      <w:r>
        <w:rPr>
          <w:rFonts w:hint="eastAsia" w:ascii="宋体" w:hAnsi="宋体" w:eastAsia="宋体" w:cs="宋体"/>
          <w:color w:val="191919"/>
          <w:sz w:val="24"/>
          <w:szCs w:val="24"/>
        </w:rPr>
        <w:t>个工作日通知对方，否则导致的逾期支付责任由违约方承担。</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color w:val="191919"/>
          <w:sz w:val="24"/>
          <w:szCs w:val="24"/>
        </w:rPr>
      </w:pPr>
      <w:r>
        <w:rPr>
          <w:rFonts w:hint="eastAsia" w:ascii="宋体" w:hAnsi="宋体" w:eastAsia="宋体" w:cs="宋体"/>
          <w:color w:val="191919"/>
          <w:sz w:val="24"/>
          <w:szCs w:val="24"/>
        </w:rPr>
        <w:t>4.收款账户信息</w:t>
      </w:r>
    </w:p>
    <w:p>
      <w:pPr>
        <w:pStyle w:val="66"/>
        <w:keepNext w:val="0"/>
        <w:keepLines w:val="0"/>
        <w:pageBreakBefore w:val="0"/>
        <w:kinsoku/>
        <w:wordWrap/>
        <w:overflowPunct/>
        <w:topLinePunct w:val="0"/>
        <w:bidi w:val="0"/>
        <w:snapToGrid/>
        <w:spacing w:line="560" w:lineRule="exact"/>
        <w:ind w:left="640" w:leftChars="200" w:firstLine="0" w:firstLineChars="0"/>
        <w:rPr>
          <w:rFonts w:hint="eastAsia" w:ascii="宋体" w:hAnsi="宋体" w:eastAsia="宋体" w:cs="宋体"/>
          <w:color w:val="191919"/>
          <w:sz w:val="24"/>
          <w:szCs w:val="24"/>
          <w:u w:val="single"/>
        </w:rPr>
      </w:pPr>
      <w:r>
        <w:rPr>
          <w:rFonts w:hint="eastAsia" w:ascii="宋体" w:hAnsi="宋体" w:eastAsia="宋体" w:cs="宋体"/>
          <w:color w:val="191919"/>
          <w:sz w:val="24"/>
          <w:szCs w:val="24"/>
          <w:u w:val="single"/>
        </w:rPr>
        <w:t>单位名称：</w:t>
      </w:r>
      <w:r>
        <w:rPr>
          <w:rFonts w:hint="eastAsia" w:ascii="宋体" w:hAnsi="宋体" w:eastAsia="宋体" w:cs="宋体"/>
          <w:color w:val="191919"/>
          <w:sz w:val="24"/>
          <w:szCs w:val="24"/>
          <w:u w:val="single"/>
          <w:lang w:val="en-US" w:eastAsia="zh-CN"/>
        </w:rPr>
        <w:t xml:space="preserve">                    </w:t>
      </w:r>
      <w:r>
        <w:rPr>
          <w:rFonts w:hint="eastAsia" w:ascii="宋体" w:hAnsi="宋体" w:eastAsia="宋体" w:cs="宋体"/>
          <w:color w:val="191919"/>
          <w:sz w:val="24"/>
          <w:szCs w:val="24"/>
          <w:u w:val="single"/>
        </w:rPr>
        <w:t xml:space="preserve"> </w:t>
      </w:r>
    </w:p>
    <w:p>
      <w:pPr>
        <w:pStyle w:val="66"/>
        <w:keepNext w:val="0"/>
        <w:keepLines w:val="0"/>
        <w:pageBreakBefore w:val="0"/>
        <w:kinsoku/>
        <w:wordWrap/>
        <w:overflowPunct/>
        <w:topLinePunct w:val="0"/>
        <w:bidi w:val="0"/>
        <w:snapToGrid/>
        <w:spacing w:line="560" w:lineRule="exact"/>
        <w:ind w:left="640" w:leftChars="200" w:firstLine="0" w:firstLineChars="0"/>
        <w:rPr>
          <w:rFonts w:hint="eastAsia" w:ascii="宋体" w:hAnsi="宋体" w:eastAsia="宋体" w:cs="宋体"/>
          <w:color w:val="191919"/>
          <w:sz w:val="24"/>
          <w:szCs w:val="24"/>
          <w:u w:val="single"/>
          <w:lang w:val="en-US" w:eastAsia="zh-CN"/>
        </w:rPr>
      </w:pPr>
      <w:r>
        <w:rPr>
          <w:rFonts w:hint="eastAsia" w:ascii="宋体" w:hAnsi="宋体" w:eastAsia="宋体" w:cs="宋体"/>
          <w:color w:val="191919"/>
          <w:sz w:val="24"/>
          <w:szCs w:val="24"/>
          <w:u w:val="single"/>
        </w:rPr>
        <w:t>开户银行：</w:t>
      </w:r>
      <w:r>
        <w:rPr>
          <w:rFonts w:hint="eastAsia" w:ascii="宋体" w:hAnsi="宋体" w:eastAsia="宋体" w:cs="宋体"/>
          <w:color w:val="191919"/>
          <w:sz w:val="24"/>
          <w:szCs w:val="24"/>
          <w:u w:val="single"/>
          <w:lang w:val="en-US" w:eastAsia="zh-CN"/>
        </w:rPr>
        <w:t xml:space="preserve">                     </w:t>
      </w:r>
    </w:p>
    <w:p>
      <w:pPr>
        <w:pStyle w:val="66"/>
        <w:keepNext w:val="0"/>
        <w:keepLines w:val="0"/>
        <w:pageBreakBefore w:val="0"/>
        <w:kinsoku/>
        <w:wordWrap/>
        <w:overflowPunct/>
        <w:topLinePunct w:val="0"/>
        <w:bidi w:val="0"/>
        <w:snapToGrid/>
        <w:spacing w:line="560" w:lineRule="exact"/>
        <w:ind w:left="640" w:leftChars="200" w:firstLine="0" w:firstLineChars="0"/>
        <w:rPr>
          <w:rFonts w:hint="eastAsia" w:ascii="宋体" w:hAnsi="宋体" w:eastAsia="宋体" w:cs="宋体"/>
          <w:color w:val="191919"/>
          <w:sz w:val="24"/>
          <w:szCs w:val="24"/>
          <w:u w:val="single"/>
          <w:lang w:val="en-US" w:eastAsia="zh-CN"/>
        </w:rPr>
      </w:pPr>
      <w:r>
        <w:rPr>
          <w:rFonts w:hint="eastAsia" w:ascii="宋体" w:hAnsi="宋体" w:eastAsia="宋体" w:cs="宋体"/>
          <w:color w:val="191919"/>
          <w:sz w:val="24"/>
          <w:szCs w:val="24"/>
          <w:u w:val="single"/>
        </w:rPr>
        <w:t>银行账号：</w:t>
      </w:r>
      <w:r>
        <w:rPr>
          <w:rFonts w:hint="eastAsia" w:ascii="宋体" w:hAnsi="宋体" w:eastAsia="宋体" w:cs="宋体"/>
          <w:color w:val="191919"/>
          <w:sz w:val="24"/>
          <w:szCs w:val="24"/>
          <w:u w:val="single"/>
          <w:lang w:val="en-US" w:eastAsia="zh-CN"/>
        </w:rPr>
        <w:t xml:space="preserve">                     </w:t>
      </w:r>
    </w:p>
    <w:p>
      <w:pPr>
        <w:pStyle w:val="66"/>
        <w:keepNext w:val="0"/>
        <w:keepLines w:val="0"/>
        <w:pageBreakBefore w:val="0"/>
        <w:numPr>
          <w:ilvl w:val="0"/>
          <w:numId w:val="0"/>
        </w:numPr>
        <w:kinsoku/>
        <w:wordWrap/>
        <w:overflowPunct/>
        <w:topLinePunct w:val="0"/>
        <w:bidi w:val="0"/>
        <w:snapToGrid/>
        <w:spacing w:line="560" w:lineRule="exact"/>
        <w:ind w:left="840" w:leftChars="0"/>
        <w:rPr>
          <w:rFonts w:hint="eastAsia" w:ascii="宋体" w:hAnsi="宋体" w:eastAsia="宋体" w:cs="宋体"/>
          <w:b w:val="0"/>
          <w:bCs w:val="0"/>
          <w:color w:val="0D0D0D"/>
          <w:sz w:val="24"/>
          <w:szCs w:val="24"/>
        </w:rPr>
      </w:pPr>
      <w:r>
        <w:rPr>
          <w:rFonts w:hint="eastAsia" w:ascii="宋体" w:hAnsi="宋体" w:eastAsia="宋体" w:cs="宋体"/>
          <w:b/>
          <w:bCs/>
          <w:color w:val="0D0D0D"/>
          <w:sz w:val="24"/>
          <w:szCs w:val="24"/>
          <w:lang w:val="en-US" w:eastAsia="zh-CN"/>
        </w:rPr>
        <w:t>四、</w:t>
      </w:r>
      <w:r>
        <w:rPr>
          <w:rFonts w:hint="eastAsia" w:ascii="宋体" w:hAnsi="宋体" w:eastAsia="宋体" w:cs="宋体"/>
          <w:b/>
          <w:bCs/>
          <w:color w:val="0D0D0D"/>
          <w:sz w:val="24"/>
          <w:szCs w:val="24"/>
        </w:rPr>
        <w:t>服务期限</w:t>
      </w:r>
    </w:p>
    <w:p>
      <w:pPr>
        <w:keepNext w:val="0"/>
        <w:keepLines w:val="0"/>
        <w:pageBreakBefore w:val="0"/>
        <w:kinsoku/>
        <w:wordWrap/>
        <w:overflowPunct/>
        <w:topLinePunct w:val="0"/>
        <w:bidi w:val="0"/>
        <w:snapToGrid/>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甲方的服务期限</w:t>
      </w:r>
      <w:bookmarkStart w:id="47" w:name="_Hlk34660090"/>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2022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bookmarkEnd w:id="47"/>
    </w:p>
    <w:p>
      <w:pPr>
        <w:pStyle w:val="66"/>
        <w:keepNext w:val="0"/>
        <w:keepLines w:val="0"/>
        <w:pageBreakBefore w:val="0"/>
        <w:numPr>
          <w:ilvl w:val="0"/>
          <w:numId w:val="0"/>
        </w:numPr>
        <w:kinsoku/>
        <w:wordWrap/>
        <w:overflowPunct/>
        <w:topLinePunct w:val="0"/>
        <w:bidi w:val="0"/>
        <w:snapToGrid/>
        <w:spacing w:line="560" w:lineRule="exact"/>
        <w:ind w:left="840" w:leftChars="0"/>
        <w:rPr>
          <w:rFonts w:hint="eastAsia" w:ascii="宋体" w:hAnsi="宋体" w:eastAsia="宋体" w:cs="宋体"/>
          <w:b/>
          <w:bCs/>
          <w:color w:val="0D0D0D"/>
          <w:sz w:val="24"/>
          <w:szCs w:val="24"/>
        </w:rPr>
      </w:pPr>
      <w:r>
        <w:rPr>
          <w:rFonts w:hint="eastAsia" w:ascii="宋体" w:hAnsi="宋体" w:eastAsia="宋体" w:cs="宋体"/>
          <w:b/>
          <w:bCs/>
          <w:color w:val="0D0D0D"/>
          <w:sz w:val="24"/>
          <w:szCs w:val="24"/>
          <w:lang w:val="en-US" w:eastAsia="zh-CN"/>
        </w:rPr>
        <w:t>五、</w:t>
      </w:r>
      <w:r>
        <w:rPr>
          <w:rFonts w:hint="eastAsia" w:ascii="宋体" w:hAnsi="宋体" w:eastAsia="宋体" w:cs="宋体"/>
          <w:b/>
          <w:bCs/>
          <w:color w:val="0D0D0D"/>
          <w:sz w:val="24"/>
          <w:szCs w:val="24"/>
        </w:rPr>
        <w:t>违约责任</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1.乙方未能按本协议第</w:t>
      </w:r>
      <w:r>
        <w:rPr>
          <w:rFonts w:hint="eastAsia" w:ascii="宋体" w:hAnsi="宋体" w:eastAsia="宋体" w:cs="宋体"/>
          <w:color w:val="0D0D0D"/>
          <w:sz w:val="24"/>
          <w:szCs w:val="24"/>
          <w:lang w:val="en-US" w:eastAsia="zh-CN"/>
        </w:rPr>
        <w:t>一</w:t>
      </w:r>
      <w:r>
        <w:rPr>
          <w:rFonts w:hint="eastAsia" w:ascii="宋体" w:hAnsi="宋体" w:eastAsia="宋体" w:cs="宋体"/>
          <w:color w:val="0D0D0D"/>
          <w:sz w:val="24"/>
          <w:szCs w:val="24"/>
        </w:rPr>
        <w:t>条“</w:t>
      </w:r>
      <w:r>
        <w:rPr>
          <w:rFonts w:hint="eastAsia" w:ascii="宋体" w:hAnsi="宋体" w:eastAsia="宋体" w:cs="宋体"/>
          <w:b/>
          <w:bCs/>
          <w:color w:val="0D0D0D"/>
          <w:sz w:val="24"/>
          <w:szCs w:val="24"/>
          <w:lang w:val="en-US" w:eastAsia="zh-CN"/>
        </w:rPr>
        <w:t>乙</w:t>
      </w:r>
      <w:r>
        <w:rPr>
          <w:rFonts w:hint="eastAsia" w:ascii="宋体" w:hAnsi="宋体" w:eastAsia="宋体" w:cs="宋体"/>
          <w:b/>
          <w:bCs/>
          <w:color w:val="0D0D0D"/>
          <w:sz w:val="24"/>
          <w:szCs w:val="24"/>
        </w:rPr>
        <w:t>方提供的服务及其义务</w:t>
      </w:r>
      <w:r>
        <w:rPr>
          <w:rFonts w:hint="eastAsia" w:ascii="宋体" w:hAnsi="宋体" w:eastAsia="宋体" w:cs="宋体"/>
          <w:color w:val="0D0D0D"/>
          <w:sz w:val="24"/>
          <w:szCs w:val="24"/>
        </w:rPr>
        <w:t>”提供相关服务的，</w:t>
      </w:r>
      <w:r>
        <w:rPr>
          <w:rFonts w:hint="eastAsia" w:ascii="宋体" w:hAnsi="宋体" w:eastAsia="宋体" w:cs="宋体"/>
          <w:color w:val="0D0D0D"/>
          <w:sz w:val="24"/>
          <w:szCs w:val="24"/>
          <w:lang w:val="en-US" w:eastAsia="zh-CN"/>
        </w:rPr>
        <w:t>或提供服务不符合甲方要求且未及时整改的，</w:t>
      </w:r>
      <w:r>
        <w:rPr>
          <w:rFonts w:hint="eastAsia" w:ascii="宋体" w:hAnsi="宋体" w:eastAsia="宋体" w:cs="宋体"/>
          <w:color w:val="0D0D0D"/>
          <w:sz w:val="24"/>
          <w:szCs w:val="24"/>
        </w:rPr>
        <w:t>甲方有权</w:t>
      </w:r>
      <w:r>
        <w:rPr>
          <w:rFonts w:hint="eastAsia" w:ascii="宋体" w:hAnsi="宋体" w:eastAsia="宋体" w:cs="宋体"/>
          <w:color w:val="0D0D0D"/>
          <w:sz w:val="24"/>
          <w:szCs w:val="24"/>
          <w:lang w:val="en-US" w:eastAsia="zh-CN"/>
        </w:rPr>
        <w:t>单方解除合同，</w:t>
      </w:r>
      <w:r>
        <w:rPr>
          <w:rFonts w:hint="eastAsia" w:ascii="宋体" w:hAnsi="宋体" w:eastAsia="宋体" w:cs="宋体"/>
          <w:color w:val="0D0D0D"/>
          <w:sz w:val="24"/>
          <w:szCs w:val="24"/>
        </w:rPr>
        <w:t>要求乙方按已服务期结算，并退还</w:t>
      </w:r>
      <w:r>
        <w:rPr>
          <w:rFonts w:hint="eastAsia" w:ascii="宋体" w:hAnsi="宋体" w:eastAsia="宋体" w:cs="宋体"/>
          <w:color w:val="0D0D0D"/>
          <w:sz w:val="24"/>
          <w:szCs w:val="24"/>
          <w:lang w:val="en-US" w:eastAsia="zh-CN"/>
        </w:rPr>
        <w:t>未提供服务期间的</w:t>
      </w:r>
      <w:r>
        <w:rPr>
          <w:rFonts w:hint="eastAsia" w:ascii="宋体" w:hAnsi="宋体" w:eastAsia="宋体" w:cs="宋体"/>
          <w:color w:val="0D0D0D"/>
          <w:sz w:val="24"/>
          <w:szCs w:val="24"/>
        </w:rPr>
        <w:t>相应合同款项</w:t>
      </w:r>
      <w:r>
        <w:rPr>
          <w:rFonts w:hint="eastAsia" w:ascii="宋体" w:hAnsi="宋体" w:eastAsia="宋体" w:cs="宋体"/>
          <w:color w:val="0D0D0D"/>
          <w:sz w:val="24"/>
          <w:szCs w:val="24"/>
          <w:lang w:val="en-US" w:eastAsia="zh-CN"/>
        </w:rPr>
        <w:t>；逾期退还的，按一年期贷款市场报价利率四倍支付占用期间利息</w:t>
      </w:r>
      <w:r>
        <w:rPr>
          <w:rFonts w:hint="eastAsia" w:ascii="宋体" w:hAnsi="宋体" w:eastAsia="宋体" w:cs="宋体"/>
          <w:color w:val="0D0D0D"/>
          <w:sz w:val="24"/>
          <w:szCs w:val="24"/>
        </w:rPr>
        <w:t>。</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2.甲方未能按照合同约</w:t>
      </w:r>
      <w:r>
        <w:rPr>
          <w:rFonts w:hint="eastAsia" w:ascii="宋体" w:hAnsi="宋体" w:eastAsia="宋体" w:cs="宋体"/>
          <w:color w:val="0D0D0D"/>
          <w:sz w:val="24"/>
          <w:szCs w:val="24"/>
          <w:lang w:val="en-US" w:eastAsia="zh-CN"/>
        </w:rPr>
        <w:t>定</w:t>
      </w:r>
      <w:r>
        <w:rPr>
          <w:rFonts w:hint="eastAsia" w:ascii="宋体" w:hAnsi="宋体" w:eastAsia="宋体" w:cs="宋体"/>
          <w:color w:val="191919"/>
          <w:sz w:val="24"/>
          <w:szCs w:val="24"/>
        </w:rPr>
        <w:t>逾期付款，乙方有权暂停提供相关义务服务</w:t>
      </w:r>
      <w:r>
        <w:rPr>
          <w:rFonts w:hint="eastAsia" w:ascii="宋体" w:hAnsi="宋体" w:eastAsia="宋体" w:cs="宋体"/>
          <w:color w:val="191919"/>
          <w:sz w:val="24"/>
          <w:szCs w:val="24"/>
          <w:lang w:eastAsia="zh-CN"/>
        </w:rPr>
        <w:t>，</w:t>
      </w:r>
      <w:r>
        <w:rPr>
          <w:rFonts w:hint="eastAsia" w:ascii="宋体" w:hAnsi="宋体" w:eastAsia="宋体" w:cs="宋体"/>
          <w:color w:val="191919"/>
          <w:sz w:val="24"/>
          <w:szCs w:val="24"/>
          <w:lang w:val="en-US" w:eastAsia="zh-CN"/>
        </w:rPr>
        <w:t>同时甲方仍应履行付款义务</w:t>
      </w:r>
      <w:r>
        <w:rPr>
          <w:rFonts w:hint="eastAsia" w:ascii="宋体" w:hAnsi="宋体" w:eastAsia="宋体" w:cs="宋体"/>
          <w:color w:val="191919"/>
          <w:sz w:val="24"/>
          <w:szCs w:val="24"/>
        </w:rPr>
        <w:t>。</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3.因不可抗力造成任何一方不能履行本协议，可终止履行，双方都不承担责任。但双方应积极在条件允许的情况下采取必要的补救措施，以减少造成的损失。合同履行过程中出台新的法律、行政法规、政府规章、规范性文件及政策变化，造成本协议部分内容不能履行的，视为不可抗力原因造成的不能履行。</w:t>
      </w:r>
    </w:p>
    <w:p>
      <w:pPr>
        <w:pStyle w:val="66"/>
        <w:keepNext w:val="0"/>
        <w:keepLines w:val="0"/>
        <w:pageBreakBefore w:val="0"/>
        <w:numPr>
          <w:ilvl w:val="0"/>
          <w:numId w:val="0"/>
        </w:numPr>
        <w:kinsoku/>
        <w:wordWrap/>
        <w:overflowPunct/>
        <w:topLinePunct w:val="0"/>
        <w:bidi w:val="0"/>
        <w:snapToGrid/>
        <w:spacing w:line="560" w:lineRule="exact"/>
        <w:ind w:left="840" w:leftChars="0"/>
        <w:rPr>
          <w:rFonts w:hint="eastAsia" w:ascii="宋体" w:hAnsi="宋体" w:eastAsia="宋体" w:cs="宋体"/>
          <w:b/>
          <w:bCs/>
          <w:color w:val="0D0D0D"/>
          <w:sz w:val="24"/>
          <w:szCs w:val="24"/>
        </w:rPr>
      </w:pPr>
      <w:r>
        <w:rPr>
          <w:rFonts w:hint="eastAsia" w:ascii="宋体" w:hAnsi="宋体" w:eastAsia="宋体" w:cs="宋体"/>
          <w:b/>
          <w:bCs/>
          <w:color w:val="0D0D0D"/>
          <w:sz w:val="24"/>
          <w:szCs w:val="24"/>
          <w:lang w:val="en-US" w:eastAsia="zh-CN"/>
        </w:rPr>
        <w:t>六、</w:t>
      </w:r>
      <w:r>
        <w:rPr>
          <w:rFonts w:hint="eastAsia" w:ascii="宋体" w:hAnsi="宋体" w:eastAsia="宋体" w:cs="宋体"/>
          <w:b/>
          <w:bCs/>
          <w:color w:val="0D0D0D"/>
          <w:sz w:val="24"/>
          <w:szCs w:val="24"/>
        </w:rPr>
        <w:t>通知</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本合同所载地址、联系方式为双方确认的往来文件的有效送达地址和联系方式，也可以作为法院向当事人送达法律文书的送达地址和送达方式。如有变更，应提前五个工作日书面通知合同对方。如未告知变更或告知有误、不准确，按前述地址发出后经过五日即视为有效送达并生效，由此产生的法律后果由被送达人承担。</w:t>
      </w:r>
    </w:p>
    <w:p>
      <w:pPr>
        <w:pStyle w:val="66"/>
        <w:keepNext w:val="0"/>
        <w:keepLines w:val="0"/>
        <w:pageBreakBefore w:val="0"/>
        <w:kinsoku/>
        <w:wordWrap/>
        <w:overflowPunct/>
        <w:topLinePunct w:val="0"/>
        <w:bidi w:val="0"/>
        <w:snapToGrid/>
        <w:spacing w:line="560" w:lineRule="exact"/>
        <w:ind w:firstLine="643"/>
        <w:rPr>
          <w:rFonts w:hint="eastAsia" w:ascii="宋体" w:hAnsi="宋体" w:eastAsia="宋体" w:cs="宋体"/>
          <w:b/>
          <w:bCs/>
          <w:color w:val="0D0D0D"/>
          <w:sz w:val="24"/>
          <w:szCs w:val="24"/>
        </w:rPr>
      </w:pPr>
      <w:r>
        <w:rPr>
          <w:rFonts w:hint="eastAsia" w:ascii="宋体" w:hAnsi="宋体" w:eastAsia="宋体" w:cs="宋体"/>
          <w:b/>
          <w:bCs/>
          <w:color w:val="0D0D0D"/>
          <w:sz w:val="24"/>
          <w:szCs w:val="24"/>
          <w:lang w:val="en-US" w:eastAsia="zh-CN"/>
        </w:rPr>
        <w:t>七、</w:t>
      </w:r>
      <w:r>
        <w:rPr>
          <w:rFonts w:hint="eastAsia" w:ascii="宋体" w:hAnsi="宋体" w:eastAsia="宋体" w:cs="宋体"/>
          <w:b/>
          <w:bCs/>
          <w:color w:val="0D0D0D"/>
          <w:sz w:val="24"/>
          <w:szCs w:val="24"/>
        </w:rPr>
        <w:t>其他</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1.双方同意对本协议的存在及其内容保密。此外，未经信息提供方许可，双方之间交流的任何保密信息不得向协议以外的其他个人或单位泄露。甲方依法应当公开的事项除外。</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2.本协议产生纠纷，双方应友好协商，协商不成，任一方均可向甲方所在地有管辖权的人民法院提起诉讼。</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3.未尽事宜，甲乙双方另行商定，可订立补充协议作为协议的附件，具有同等法律效力。</w:t>
      </w:r>
    </w:p>
    <w:p>
      <w:pPr>
        <w:pStyle w:val="66"/>
        <w:keepNext w:val="0"/>
        <w:keepLines w:val="0"/>
        <w:pageBreakBefore w:val="0"/>
        <w:kinsoku/>
        <w:wordWrap/>
        <w:overflowPunct/>
        <w:topLinePunct w:val="0"/>
        <w:bidi w:val="0"/>
        <w:snapToGrid/>
        <w:spacing w:line="560" w:lineRule="exact"/>
        <w:ind w:firstLine="640"/>
        <w:rPr>
          <w:rFonts w:hint="eastAsia" w:ascii="宋体" w:hAnsi="宋体" w:eastAsia="宋体" w:cs="宋体"/>
          <w:color w:val="0D0D0D"/>
          <w:sz w:val="24"/>
          <w:szCs w:val="24"/>
        </w:rPr>
      </w:pPr>
      <w:r>
        <w:rPr>
          <w:rFonts w:hint="eastAsia" w:ascii="宋体" w:hAnsi="宋体" w:eastAsia="宋体" w:cs="宋体"/>
          <w:color w:val="0D0D0D"/>
          <w:sz w:val="24"/>
          <w:szCs w:val="24"/>
        </w:rPr>
        <w:t>4.本协议自双方签字加盖单位公章</w:t>
      </w:r>
      <w:r>
        <w:rPr>
          <w:rFonts w:hint="eastAsia" w:ascii="宋体" w:hAnsi="宋体" w:eastAsia="宋体" w:cs="宋体"/>
          <w:color w:val="191919"/>
          <w:sz w:val="24"/>
          <w:szCs w:val="24"/>
        </w:rPr>
        <w:t>之日起生效</w:t>
      </w:r>
      <w:r>
        <w:rPr>
          <w:rFonts w:hint="eastAsia" w:ascii="宋体" w:hAnsi="宋体" w:eastAsia="宋体" w:cs="宋体"/>
          <w:color w:val="0D0D0D"/>
          <w:sz w:val="24"/>
          <w:szCs w:val="24"/>
        </w:rPr>
        <w:t>。协议一式肆份，甲乙双方各执贰份，具有同等的法律效力。</w:t>
      </w:r>
    </w:p>
    <w:p>
      <w:pPr>
        <w:keepNext w:val="0"/>
        <w:keepLines w:val="0"/>
        <w:pageBreakBefore w:val="0"/>
        <w:kinsoku/>
        <w:wordWrap/>
        <w:overflowPunct/>
        <w:topLinePunct w:val="0"/>
        <w:bidi w:val="0"/>
        <w:snapToGrid/>
        <w:spacing w:line="560" w:lineRule="exact"/>
        <w:rPr>
          <w:rFonts w:hint="eastAsia" w:ascii="宋体" w:hAnsi="宋体" w:eastAsia="宋体" w:cs="宋体"/>
          <w:color w:val="0D0D0D"/>
          <w:sz w:val="24"/>
          <w:szCs w:val="24"/>
        </w:rPr>
      </w:pPr>
    </w:p>
    <w:p>
      <w:pPr>
        <w:keepNext w:val="0"/>
        <w:keepLines w:val="0"/>
        <w:pageBreakBefore w:val="0"/>
        <w:kinsoku/>
        <w:wordWrap/>
        <w:overflowPunct/>
        <w:topLinePunct w:val="0"/>
        <w:bidi w:val="0"/>
        <w:snapToGrid/>
        <w:spacing w:line="560" w:lineRule="exact"/>
        <w:rPr>
          <w:rFonts w:hint="eastAsia" w:ascii="宋体" w:hAnsi="宋体" w:eastAsia="宋体" w:cs="宋体"/>
          <w:color w:val="0D0D0D"/>
          <w:sz w:val="24"/>
          <w:szCs w:val="24"/>
        </w:rPr>
      </w:pPr>
      <w:r>
        <w:rPr>
          <w:rFonts w:hint="eastAsia" w:ascii="宋体" w:hAnsi="宋体" w:eastAsia="宋体" w:cs="宋体"/>
          <w:color w:val="0D0D0D"/>
          <w:sz w:val="24"/>
          <w:szCs w:val="24"/>
        </w:rPr>
        <w:t>（以下无正文）</w:t>
      </w:r>
      <w:r>
        <w:rPr>
          <w:rFonts w:hint="eastAsia" w:ascii="宋体" w:hAnsi="宋体" w:eastAsia="宋体" w:cs="宋体"/>
          <w:color w:val="0D0D0D"/>
          <w:sz w:val="24"/>
          <w:szCs w:val="24"/>
        </w:rPr>
        <w:br w:type="page"/>
      </w:r>
    </w:p>
    <w:p>
      <w:pPr>
        <w:keepNext w:val="0"/>
        <w:keepLines w:val="0"/>
        <w:pageBreakBefore w:val="0"/>
        <w:kinsoku/>
        <w:wordWrap/>
        <w:overflowPunct/>
        <w:topLinePunct w:val="0"/>
        <w:bidi w:val="0"/>
        <w:snapToGrid/>
        <w:spacing w:line="560" w:lineRule="exact"/>
        <w:rPr>
          <w:rFonts w:hint="eastAsia" w:ascii="宋体" w:hAnsi="宋体" w:eastAsia="宋体" w:cs="宋体"/>
          <w:color w:val="191919"/>
          <w:sz w:val="24"/>
          <w:szCs w:val="24"/>
        </w:rPr>
      </w:pPr>
    </w:p>
    <w:p>
      <w:pPr>
        <w:keepNext w:val="0"/>
        <w:keepLines w:val="0"/>
        <w:pageBreakBefore w:val="0"/>
        <w:kinsoku/>
        <w:wordWrap/>
        <w:overflowPunct/>
        <w:topLinePunct w:val="0"/>
        <w:autoSpaceDE w:val="0"/>
        <w:autoSpaceDN w:val="0"/>
        <w:bidi w:val="0"/>
        <w:snapToGrid/>
        <w:spacing w:line="560" w:lineRule="exact"/>
        <w:ind w:left="8316" w:hanging="6156" w:hangingChars="2700"/>
        <w:jc w:val="left"/>
        <w:rPr>
          <w:rFonts w:hint="eastAsia" w:ascii="宋体" w:hAnsi="宋体" w:eastAsia="宋体" w:cs="宋体"/>
          <w:color w:val="191919"/>
          <w:sz w:val="24"/>
          <w:szCs w:val="24"/>
        </w:rPr>
      </w:pPr>
      <w:r>
        <w:rPr>
          <w:rFonts w:hint="eastAsia" w:ascii="宋体" w:hAnsi="宋体" w:eastAsia="宋体" w:cs="宋体"/>
          <w:color w:val="0D0D0D"/>
          <w:spacing w:val="-6"/>
          <w:sz w:val="24"/>
          <w:szCs w:val="24"/>
        </w:rPr>
        <w:t>甲方（签章）：</w:t>
      </w:r>
      <w:r>
        <w:rPr>
          <w:rFonts w:hint="eastAsia" w:ascii="宋体" w:hAnsi="宋体" w:eastAsia="宋体" w:cs="宋体"/>
          <w:color w:val="191919"/>
          <w:sz w:val="24"/>
          <w:szCs w:val="24"/>
        </w:rPr>
        <w:t xml:space="preserve">              </w:t>
      </w:r>
      <w:r>
        <w:rPr>
          <w:rFonts w:hint="eastAsia" w:ascii="宋体" w:hAnsi="宋体" w:eastAsia="宋体" w:cs="宋体"/>
          <w:color w:val="0D0D0D"/>
          <w:spacing w:val="-6"/>
          <w:sz w:val="24"/>
          <w:szCs w:val="24"/>
        </w:rPr>
        <w:t>乙方（签章）：</w:t>
      </w:r>
      <w:r>
        <w:rPr>
          <w:rFonts w:hint="eastAsia" w:ascii="宋体" w:hAnsi="宋体" w:eastAsia="宋体" w:cs="宋体"/>
          <w:color w:val="0D0D0D"/>
          <w:spacing w:val="-24"/>
          <w:sz w:val="24"/>
          <w:szCs w:val="24"/>
        </w:rPr>
        <w:t xml:space="preserve"> </w:t>
      </w:r>
    </w:p>
    <w:p>
      <w:pPr>
        <w:keepNext w:val="0"/>
        <w:keepLines w:val="0"/>
        <w:pageBreakBefore w:val="0"/>
        <w:kinsoku/>
        <w:wordWrap/>
        <w:overflowPunct/>
        <w:topLinePunct w:val="0"/>
        <w:autoSpaceDE w:val="0"/>
        <w:autoSpaceDN w:val="0"/>
        <w:bidi w:val="0"/>
        <w:snapToGrid/>
        <w:spacing w:line="560" w:lineRule="exact"/>
        <w:jc w:val="left"/>
        <w:rPr>
          <w:rFonts w:hint="eastAsia" w:ascii="宋体" w:hAnsi="宋体" w:eastAsia="宋体" w:cs="宋体"/>
          <w:color w:val="0D0D0D"/>
          <w:spacing w:val="-24"/>
          <w:sz w:val="24"/>
          <w:szCs w:val="24"/>
        </w:rPr>
      </w:pPr>
    </w:p>
    <w:p>
      <w:pPr>
        <w:keepNext w:val="0"/>
        <w:keepLines w:val="0"/>
        <w:pageBreakBefore w:val="0"/>
        <w:kinsoku/>
        <w:wordWrap/>
        <w:overflowPunct/>
        <w:topLinePunct w:val="0"/>
        <w:bidi w:val="0"/>
        <w:snapToGrid/>
        <w:spacing w:line="56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授权代表</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签名</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w:t>
      </w:r>
      <w:r>
        <w:rPr>
          <w:rFonts w:hint="eastAsia" w:ascii="宋体" w:hAnsi="宋体" w:eastAsia="宋体" w:cs="宋体"/>
          <w:color w:val="0D0D0D"/>
          <w:sz w:val="24"/>
          <w:szCs w:val="24"/>
        </w:rPr>
        <w:tab/>
      </w:r>
      <w:r>
        <w:rPr>
          <w:rFonts w:hint="eastAsia" w:ascii="宋体" w:hAnsi="宋体" w:eastAsia="宋体" w:cs="宋体"/>
          <w:color w:val="0D0D0D"/>
          <w:sz w:val="24"/>
          <w:szCs w:val="24"/>
        </w:rPr>
        <w:tab/>
      </w:r>
      <w:r>
        <w:rPr>
          <w:rFonts w:hint="eastAsia" w:ascii="宋体" w:hAnsi="宋体" w:eastAsia="宋体" w:cs="宋体"/>
          <w:color w:val="0D0D0D"/>
          <w:sz w:val="24"/>
          <w:szCs w:val="24"/>
        </w:rPr>
        <w:t xml:space="preserve">      法定代表或授权代表（签章）：</w:t>
      </w:r>
    </w:p>
    <w:p>
      <w:pPr>
        <w:keepNext w:val="0"/>
        <w:keepLines w:val="0"/>
        <w:pageBreakBefore w:val="0"/>
        <w:kinsoku/>
        <w:wordWrap/>
        <w:overflowPunct/>
        <w:topLinePunct w:val="0"/>
        <w:bidi w:val="0"/>
        <w:snapToGrid/>
        <w:spacing w:line="560" w:lineRule="exact"/>
        <w:ind w:firstLine="200"/>
        <w:rPr>
          <w:rFonts w:hint="eastAsia" w:ascii="宋体" w:hAnsi="宋体" w:eastAsia="宋体" w:cs="宋体"/>
          <w:color w:val="0D0D0D"/>
          <w:sz w:val="24"/>
          <w:szCs w:val="24"/>
        </w:rPr>
      </w:pPr>
    </w:p>
    <w:p>
      <w:pPr>
        <w:keepNext w:val="0"/>
        <w:keepLines w:val="0"/>
        <w:pageBreakBefore w:val="0"/>
        <w:kinsoku/>
        <w:wordWrap/>
        <w:overflowPunct/>
        <w:topLinePunct w:val="0"/>
        <w:bidi w:val="0"/>
        <w:snapToGrid/>
        <w:spacing w:line="56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日期：年 月 日</w:t>
      </w:r>
      <w:r>
        <w:rPr>
          <w:rFonts w:hint="eastAsia" w:ascii="宋体" w:hAnsi="宋体" w:eastAsia="宋体" w:cs="宋体"/>
          <w:color w:val="0D0D0D"/>
          <w:sz w:val="24"/>
          <w:szCs w:val="24"/>
        </w:rPr>
        <w:tab/>
      </w:r>
      <w:r>
        <w:rPr>
          <w:rFonts w:hint="eastAsia" w:ascii="宋体" w:hAnsi="宋体" w:eastAsia="宋体" w:cs="宋体"/>
          <w:color w:val="0D0D0D"/>
          <w:sz w:val="24"/>
          <w:szCs w:val="24"/>
        </w:rPr>
        <w:tab/>
      </w:r>
      <w:r>
        <w:rPr>
          <w:rFonts w:hint="eastAsia" w:ascii="宋体" w:hAnsi="宋体" w:eastAsia="宋体" w:cs="宋体"/>
          <w:color w:val="0D0D0D"/>
          <w:sz w:val="24"/>
          <w:szCs w:val="24"/>
        </w:rPr>
        <w:tab/>
      </w:r>
      <w:r>
        <w:rPr>
          <w:rFonts w:hint="eastAsia" w:ascii="宋体" w:hAnsi="宋体" w:eastAsia="宋体" w:cs="宋体"/>
          <w:color w:val="0D0D0D"/>
          <w:sz w:val="24"/>
          <w:szCs w:val="24"/>
        </w:rPr>
        <w:tab/>
      </w:r>
      <w:r>
        <w:rPr>
          <w:rFonts w:hint="eastAsia" w:ascii="宋体" w:hAnsi="宋体" w:eastAsia="宋体" w:cs="宋体"/>
          <w:color w:val="0D0D0D"/>
          <w:sz w:val="24"/>
          <w:szCs w:val="24"/>
        </w:rPr>
        <w:t xml:space="preserve">    日期：年 月  日</w:t>
      </w:r>
    </w:p>
    <w:p>
      <w:pPr>
        <w:keepNext w:val="0"/>
        <w:keepLines w:val="0"/>
        <w:pageBreakBefore w:val="0"/>
        <w:kinsoku/>
        <w:wordWrap/>
        <w:overflowPunct/>
        <w:topLinePunct w:val="0"/>
        <w:bidi w:val="0"/>
        <w:snapToGrid/>
        <w:spacing w:line="560" w:lineRule="exact"/>
        <w:rPr>
          <w:rFonts w:hint="eastAsia" w:ascii="宋体" w:hAnsi="宋体" w:eastAsia="宋体" w:cs="宋体"/>
          <w:color w:val="0D0D0D"/>
          <w:sz w:val="24"/>
          <w:szCs w:val="24"/>
        </w:rPr>
      </w:pPr>
      <w:r>
        <w:rPr>
          <w:rFonts w:hint="eastAsia" w:ascii="宋体" w:hAnsi="宋体" w:eastAsia="宋体" w:cs="宋体"/>
          <w:color w:val="0D0D0D"/>
          <w:sz w:val="24"/>
          <w:szCs w:val="24"/>
        </w:rPr>
        <w:br w:type="page"/>
      </w:r>
    </w:p>
    <w:p>
      <w:pPr>
        <w:pStyle w:val="2"/>
        <w:keepNext w:val="0"/>
        <w:keepLines w:val="0"/>
        <w:pageBreakBefore w:val="0"/>
        <w:kinsoku/>
        <w:wordWrap/>
        <w:overflowPunct/>
        <w:topLinePunct w:val="0"/>
        <w:bidi w:val="0"/>
        <w:snapToGrid/>
        <w:spacing w:line="560" w:lineRule="exact"/>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pPr>
        <w:widowControl w:val="0"/>
        <w:ind w:left="0" w:leftChars="0" w:firstLine="0" w:firstLineChars="0"/>
        <w:jc w:val="left"/>
        <w:rPr>
          <w:rFonts w:hint="default" w:ascii="Times New Roman" w:hAnsi="Times New Roman" w:eastAsia="宋体" w:cs="Times New Roman"/>
          <w:color w:val="auto"/>
          <w:kern w:val="0"/>
          <w:sz w:val="24"/>
          <w:szCs w:val="24"/>
          <w:lang w:val="en-US" w:eastAsia="zh-CN"/>
        </w:rPr>
      </w:pP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C2A9D7-AEA8-45D1-87DB-F09B0BE4960E}"/>
  </w:font>
  <w:font w:name="黑体">
    <w:panose1 w:val="02010609060101010101"/>
    <w:charset w:val="86"/>
    <w:family w:val="auto"/>
    <w:pitch w:val="default"/>
    <w:sig w:usb0="800002BF" w:usb1="38CF7CFA" w:usb2="00000016" w:usb3="00000000" w:csb0="00040001" w:csb1="00000000"/>
    <w:embedRegular r:id="rId2" w:fontKey="{B5D8CFDB-7359-42E3-8979-5F7500FB07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汉仪中等线简v.">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BFDF88F-9688-43AC-B4C5-2471D0D0D06D}"/>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22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7.5pt;width:22.55pt;mso-position-horizontal:center;mso-position-horizontal-relative:margin;mso-wrap-style:none;z-index:251659264;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D5PpJv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p>
  <w:p>
    <w:pPr>
      <w:pStyle w:val="16"/>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225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7.5pt;width:22.55pt;mso-position-horizontal:center;mso-position-horizontal-relative:margin;mso-wrap-style:none;z-index:251660288;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e0idEAAAADAQAADwAAAAAAAAABACAAAAAiAAAAZHJzL2Rvd25yZXYueG1s&#10;UEsBAhQAFAAAAAgAh07iQOiSe8//AQAAEQ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6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2225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7.5pt;width:22.55pt;mso-position-horizontal:center;mso-position-horizontal-relative:margin;mso-wrap-style:none;z-index:251661312;mso-width-relative:page;mso-height-relative:page;" filled="f" stroked="f" coordsize="21600,21600" o:gfxdata="UEsDBAoAAAAAAIdO4kAAAAAAAAAAAAAAAAAEAAAAZHJzL1BLAwQUAAAACACHTuJA/We0id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7SJ0QAAAAMBAAAPAAAAAAAAAAEAIAAAACIAAABkcnMvZG93bnJldi54bWxQ&#10;SwECFAAUAAAACACHTuJAim8lIf4BAAARBAAADgAAAAAAAAABACAAAAAg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7.5pt;width:27.05pt;mso-position-horizontal:center;mso-position-horizontal-relative:margin;mso-wrap-style:none;z-index:251662336;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EMG69EAAAADAQAADwAAAAAAAAABACAAAAAiAAAAZHJzL2Rvd25yZXYueG1s&#10;UEsBAhQAFAAAAAgAh07iQE8TYCv/AQAADwQAAA4AAAAAAAAAAQAgAAAAIAEAAGRycy9lMm9Eb2Mu&#10;eG1sUEsFBgAAAAAGAAYAWQEAAJE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F267"/>
    <w:multiLevelType w:val="singleLevel"/>
    <w:tmpl w:val="99B6F267"/>
    <w:lvl w:ilvl="0" w:tentative="0">
      <w:start w:val="4"/>
      <w:numFmt w:val="chineseCounting"/>
      <w:suff w:val="space"/>
      <w:lvlText w:val="第%1章"/>
      <w:lvlJc w:val="left"/>
      <w:rPr>
        <w:rFonts w:hint="eastAsia"/>
      </w:rPr>
    </w:lvl>
  </w:abstractNum>
  <w:abstractNum w:abstractNumId="1">
    <w:nsid w:val="B171BA07"/>
    <w:multiLevelType w:val="singleLevel"/>
    <w:tmpl w:val="B171BA07"/>
    <w:lvl w:ilvl="0" w:tentative="0">
      <w:start w:val="6"/>
      <w:numFmt w:val="chineseCounting"/>
      <w:suff w:val="space"/>
      <w:lvlText w:val="第%1章"/>
      <w:lvlJc w:val="left"/>
      <w:rPr>
        <w:rFonts w:hint="eastAsia"/>
      </w:rPr>
    </w:lvl>
  </w:abstractNum>
  <w:abstractNum w:abstractNumId="2">
    <w:nsid w:val="198DF39E"/>
    <w:multiLevelType w:val="multilevel"/>
    <w:tmpl w:val="198DF39E"/>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wMGVkZWMzM2FhOTNkM2MxODJjN2U5Y2U0YmNmMzIifQ=="/>
  </w:docVars>
  <w:rsids>
    <w:rsidRoot w:val="00BD58F3"/>
    <w:rsid w:val="0000202E"/>
    <w:rsid w:val="0000440B"/>
    <w:rsid w:val="00014391"/>
    <w:rsid w:val="00031EA3"/>
    <w:rsid w:val="0003496B"/>
    <w:rsid w:val="0003622C"/>
    <w:rsid w:val="00036597"/>
    <w:rsid w:val="00043BE8"/>
    <w:rsid w:val="00044246"/>
    <w:rsid w:val="0004460D"/>
    <w:rsid w:val="000446FE"/>
    <w:rsid w:val="0004582D"/>
    <w:rsid w:val="00051092"/>
    <w:rsid w:val="000522C4"/>
    <w:rsid w:val="00063488"/>
    <w:rsid w:val="000643CB"/>
    <w:rsid w:val="00066C2B"/>
    <w:rsid w:val="0007279A"/>
    <w:rsid w:val="00077449"/>
    <w:rsid w:val="00080D5D"/>
    <w:rsid w:val="00086AB7"/>
    <w:rsid w:val="00086D97"/>
    <w:rsid w:val="00091A6A"/>
    <w:rsid w:val="00097ACF"/>
    <w:rsid w:val="000B6494"/>
    <w:rsid w:val="000D75CD"/>
    <w:rsid w:val="000E1D72"/>
    <w:rsid w:val="000E3E81"/>
    <w:rsid w:val="000E437C"/>
    <w:rsid w:val="00110B4C"/>
    <w:rsid w:val="001205B5"/>
    <w:rsid w:val="00122C47"/>
    <w:rsid w:val="00134126"/>
    <w:rsid w:val="00140347"/>
    <w:rsid w:val="00151AE4"/>
    <w:rsid w:val="0015374F"/>
    <w:rsid w:val="00157F7E"/>
    <w:rsid w:val="00173A03"/>
    <w:rsid w:val="00176CD1"/>
    <w:rsid w:val="001866C7"/>
    <w:rsid w:val="001936B9"/>
    <w:rsid w:val="001A1C45"/>
    <w:rsid w:val="001A7E99"/>
    <w:rsid w:val="001B490D"/>
    <w:rsid w:val="001B524A"/>
    <w:rsid w:val="001B59F9"/>
    <w:rsid w:val="001D2216"/>
    <w:rsid w:val="001D2E08"/>
    <w:rsid w:val="00204234"/>
    <w:rsid w:val="002123C1"/>
    <w:rsid w:val="002138FB"/>
    <w:rsid w:val="00216289"/>
    <w:rsid w:val="002208C4"/>
    <w:rsid w:val="00232564"/>
    <w:rsid w:val="00241EA0"/>
    <w:rsid w:val="0024485B"/>
    <w:rsid w:val="00246DCF"/>
    <w:rsid w:val="002477B9"/>
    <w:rsid w:val="00250982"/>
    <w:rsid w:val="002532EB"/>
    <w:rsid w:val="00265233"/>
    <w:rsid w:val="00270450"/>
    <w:rsid w:val="00271EF3"/>
    <w:rsid w:val="00274C20"/>
    <w:rsid w:val="0027628A"/>
    <w:rsid w:val="00284EBF"/>
    <w:rsid w:val="00294F06"/>
    <w:rsid w:val="00297840"/>
    <w:rsid w:val="002B1103"/>
    <w:rsid w:val="002B597C"/>
    <w:rsid w:val="002C106C"/>
    <w:rsid w:val="002C42F9"/>
    <w:rsid w:val="002C5510"/>
    <w:rsid w:val="002D262E"/>
    <w:rsid w:val="002D5C96"/>
    <w:rsid w:val="002F2C2B"/>
    <w:rsid w:val="00307EE3"/>
    <w:rsid w:val="00317F0F"/>
    <w:rsid w:val="00324370"/>
    <w:rsid w:val="003264A5"/>
    <w:rsid w:val="0034124B"/>
    <w:rsid w:val="003725D1"/>
    <w:rsid w:val="00384B28"/>
    <w:rsid w:val="00385BAF"/>
    <w:rsid w:val="00390109"/>
    <w:rsid w:val="003A2B3C"/>
    <w:rsid w:val="003B5992"/>
    <w:rsid w:val="003B678E"/>
    <w:rsid w:val="003C3901"/>
    <w:rsid w:val="003D4984"/>
    <w:rsid w:val="003E3813"/>
    <w:rsid w:val="003F36E8"/>
    <w:rsid w:val="003F49F3"/>
    <w:rsid w:val="00401E80"/>
    <w:rsid w:val="00420244"/>
    <w:rsid w:val="0042055A"/>
    <w:rsid w:val="00426DB0"/>
    <w:rsid w:val="00433DF1"/>
    <w:rsid w:val="0045044A"/>
    <w:rsid w:val="00454450"/>
    <w:rsid w:val="00463C76"/>
    <w:rsid w:val="00466CFE"/>
    <w:rsid w:val="0047094E"/>
    <w:rsid w:val="00470D93"/>
    <w:rsid w:val="00474681"/>
    <w:rsid w:val="00480FDD"/>
    <w:rsid w:val="00496ACB"/>
    <w:rsid w:val="004A5ED4"/>
    <w:rsid w:val="004B20D4"/>
    <w:rsid w:val="004B75D0"/>
    <w:rsid w:val="004C7B6E"/>
    <w:rsid w:val="004D5481"/>
    <w:rsid w:val="004F20A9"/>
    <w:rsid w:val="004F7EF9"/>
    <w:rsid w:val="00501A00"/>
    <w:rsid w:val="00501FA3"/>
    <w:rsid w:val="005078DC"/>
    <w:rsid w:val="00513E6E"/>
    <w:rsid w:val="00517431"/>
    <w:rsid w:val="0051755E"/>
    <w:rsid w:val="00525C13"/>
    <w:rsid w:val="00525EF8"/>
    <w:rsid w:val="00531156"/>
    <w:rsid w:val="00532DB8"/>
    <w:rsid w:val="00543DEC"/>
    <w:rsid w:val="005446D9"/>
    <w:rsid w:val="005540E3"/>
    <w:rsid w:val="0055761F"/>
    <w:rsid w:val="00564838"/>
    <w:rsid w:val="00576267"/>
    <w:rsid w:val="005944CB"/>
    <w:rsid w:val="005951BE"/>
    <w:rsid w:val="00597754"/>
    <w:rsid w:val="00597E42"/>
    <w:rsid w:val="005A1B07"/>
    <w:rsid w:val="005A1B6E"/>
    <w:rsid w:val="005A326D"/>
    <w:rsid w:val="005A55BB"/>
    <w:rsid w:val="005B65AA"/>
    <w:rsid w:val="005C411D"/>
    <w:rsid w:val="005C516B"/>
    <w:rsid w:val="005D2335"/>
    <w:rsid w:val="005E5B60"/>
    <w:rsid w:val="005F03A3"/>
    <w:rsid w:val="006145C2"/>
    <w:rsid w:val="00620458"/>
    <w:rsid w:val="0062654D"/>
    <w:rsid w:val="00636AF4"/>
    <w:rsid w:val="006513E8"/>
    <w:rsid w:val="00653613"/>
    <w:rsid w:val="0066190B"/>
    <w:rsid w:val="00664255"/>
    <w:rsid w:val="006822DD"/>
    <w:rsid w:val="00687ACE"/>
    <w:rsid w:val="00694948"/>
    <w:rsid w:val="00694F24"/>
    <w:rsid w:val="00697BCC"/>
    <w:rsid w:val="006A312B"/>
    <w:rsid w:val="006C6813"/>
    <w:rsid w:val="006C7962"/>
    <w:rsid w:val="006D1906"/>
    <w:rsid w:val="006D4C65"/>
    <w:rsid w:val="006D6A2B"/>
    <w:rsid w:val="006D761D"/>
    <w:rsid w:val="006E4AB7"/>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06D4"/>
    <w:rsid w:val="007942B1"/>
    <w:rsid w:val="00796658"/>
    <w:rsid w:val="00797A4E"/>
    <w:rsid w:val="007A527E"/>
    <w:rsid w:val="007C7DAF"/>
    <w:rsid w:val="007E0735"/>
    <w:rsid w:val="007E2A6C"/>
    <w:rsid w:val="007E3AFF"/>
    <w:rsid w:val="008313DF"/>
    <w:rsid w:val="00852D66"/>
    <w:rsid w:val="00860C05"/>
    <w:rsid w:val="00871D27"/>
    <w:rsid w:val="008749DC"/>
    <w:rsid w:val="00876EC3"/>
    <w:rsid w:val="00886431"/>
    <w:rsid w:val="00894CE4"/>
    <w:rsid w:val="00896603"/>
    <w:rsid w:val="008A164E"/>
    <w:rsid w:val="008A301D"/>
    <w:rsid w:val="008A3D68"/>
    <w:rsid w:val="008A3EF3"/>
    <w:rsid w:val="008B3463"/>
    <w:rsid w:val="008B370A"/>
    <w:rsid w:val="008C137E"/>
    <w:rsid w:val="008C4DC0"/>
    <w:rsid w:val="008D4438"/>
    <w:rsid w:val="008F6F0B"/>
    <w:rsid w:val="00905813"/>
    <w:rsid w:val="00906BB5"/>
    <w:rsid w:val="009077F3"/>
    <w:rsid w:val="00937E96"/>
    <w:rsid w:val="0095340B"/>
    <w:rsid w:val="00954ED8"/>
    <w:rsid w:val="00957F56"/>
    <w:rsid w:val="00963746"/>
    <w:rsid w:val="00965322"/>
    <w:rsid w:val="009725B2"/>
    <w:rsid w:val="00973AA9"/>
    <w:rsid w:val="009819C8"/>
    <w:rsid w:val="00992D24"/>
    <w:rsid w:val="009941B8"/>
    <w:rsid w:val="009A033D"/>
    <w:rsid w:val="009A752F"/>
    <w:rsid w:val="009B2486"/>
    <w:rsid w:val="009B2A12"/>
    <w:rsid w:val="009C2112"/>
    <w:rsid w:val="009C4D27"/>
    <w:rsid w:val="009D1358"/>
    <w:rsid w:val="009D6956"/>
    <w:rsid w:val="009E67BA"/>
    <w:rsid w:val="009E68CA"/>
    <w:rsid w:val="009F7489"/>
    <w:rsid w:val="00A0549E"/>
    <w:rsid w:val="00A209F7"/>
    <w:rsid w:val="00A21179"/>
    <w:rsid w:val="00A32AA2"/>
    <w:rsid w:val="00A35C20"/>
    <w:rsid w:val="00A456F2"/>
    <w:rsid w:val="00A463E7"/>
    <w:rsid w:val="00A475A7"/>
    <w:rsid w:val="00A53DE5"/>
    <w:rsid w:val="00A609FB"/>
    <w:rsid w:val="00A67BAE"/>
    <w:rsid w:val="00A72260"/>
    <w:rsid w:val="00A74682"/>
    <w:rsid w:val="00A8441D"/>
    <w:rsid w:val="00A90DBE"/>
    <w:rsid w:val="00AB2276"/>
    <w:rsid w:val="00AB6FCF"/>
    <w:rsid w:val="00AD1A88"/>
    <w:rsid w:val="00AD5B1C"/>
    <w:rsid w:val="00AE031F"/>
    <w:rsid w:val="00AE05A2"/>
    <w:rsid w:val="00AE0A7A"/>
    <w:rsid w:val="00AE7FA2"/>
    <w:rsid w:val="00B00706"/>
    <w:rsid w:val="00B27977"/>
    <w:rsid w:val="00B313DE"/>
    <w:rsid w:val="00B35106"/>
    <w:rsid w:val="00B50030"/>
    <w:rsid w:val="00B5234C"/>
    <w:rsid w:val="00B55050"/>
    <w:rsid w:val="00B6776C"/>
    <w:rsid w:val="00B7270F"/>
    <w:rsid w:val="00B77DD6"/>
    <w:rsid w:val="00B80D2F"/>
    <w:rsid w:val="00B91568"/>
    <w:rsid w:val="00B91D2F"/>
    <w:rsid w:val="00BA435A"/>
    <w:rsid w:val="00BA4CF3"/>
    <w:rsid w:val="00BD39B3"/>
    <w:rsid w:val="00BD4F80"/>
    <w:rsid w:val="00BD58F3"/>
    <w:rsid w:val="00BE03C7"/>
    <w:rsid w:val="00BE1A3A"/>
    <w:rsid w:val="00BF1729"/>
    <w:rsid w:val="00BF7B56"/>
    <w:rsid w:val="00C14520"/>
    <w:rsid w:val="00C34D87"/>
    <w:rsid w:val="00C40DF8"/>
    <w:rsid w:val="00C425C8"/>
    <w:rsid w:val="00C52F72"/>
    <w:rsid w:val="00C6406D"/>
    <w:rsid w:val="00C70ACF"/>
    <w:rsid w:val="00C77BBB"/>
    <w:rsid w:val="00C86D0C"/>
    <w:rsid w:val="00CB73C7"/>
    <w:rsid w:val="00CD584A"/>
    <w:rsid w:val="00CF18FB"/>
    <w:rsid w:val="00CF6087"/>
    <w:rsid w:val="00D011A4"/>
    <w:rsid w:val="00D032CE"/>
    <w:rsid w:val="00D17F54"/>
    <w:rsid w:val="00D37373"/>
    <w:rsid w:val="00D416D7"/>
    <w:rsid w:val="00D55305"/>
    <w:rsid w:val="00D75B4D"/>
    <w:rsid w:val="00D76464"/>
    <w:rsid w:val="00D83A2A"/>
    <w:rsid w:val="00D856E2"/>
    <w:rsid w:val="00D878B0"/>
    <w:rsid w:val="00DA3D36"/>
    <w:rsid w:val="00DB7B25"/>
    <w:rsid w:val="00DE07A1"/>
    <w:rsid w:val="00DF66E0"/>
    <w:rsid w:val="00E0757D"/>
    <w:rsid w:val="00E13062"/>
    <w:rsid w:val="00E30F90"/>
    <w:rsid w:val="00E3607A"/>
    <w:rsid w:val="00E609A4"/>
    <w:rsid w:val="00E7301A"/>
    <w:rsid w:val="00E808C7"/>
    <w:rsid w:val="00E82420"/>
    <w:rsid w:val="00EA3429"/>
    <w:rsid w:val="00EE24A7"/>
    <w:rsid w:val="00EE2C70"/>
    <w:rsid w:val="00F0657F"/>
    <w:rsid w:val="00F1037E"/>
    <w:rsid w:val="00F24FF4"/>
    <w:rsid w:val="00F2709C"/>
    <w:rsid w:val="00F31E25"/>
    <w:rsid w:val="00F5534B"/>
    <w:rsid w:val="00F72283"/>
    <w:rsid w:val="00F81F89"/>
    <w:rsid w:val="00F878BB"/>
    <w:rsid w:val="00FA1065"/>
    <w:rsid w:val="00FA1156"/>
    <w:rsid w:val="00FA3DAB"/>
    <w:rsid w:val="00FC26E8"/>
    <w:rsid w:val="00FC35F4"/>
    <w:rsid w:val="00FC771B"/>
    <w:rsid w:val="00FE133D"/>
    <w:rsid w:val="00FE27EB"/>
    <w:rsid w:val="00FF4A4D"/>
    <w:rsid w:val="01AB3BE8"/>
    <w:rsid w:val="021B37E7"/>
    <w:rsid w:val="02E0598D"/>
    <w:rsid w:val="041D2E96"/>
    <w:rsid w:val="046A5543"/>
    <w:rsid w:val="05424195"/>
    <w:rsid w:val="054A6B58"/>
    <w:rsid w:val="056B4EA4"/>
    <w:rsid w:val="05761105"/>
    <w:rsid w:val="070157C8"/>
    <w:rsid w:val="07F81459"/>
    <w:rsid w:val="08FB387A"/>
    <w:rsid w:val="094600B4"/>
    <w:rsid w:val="0A2F7010"/>
    <w:rsid w:val="0A97742C"/>
    <w:rsid w:val="0B352404"/>
    <w:rsid w:val="0B7F02E7"/>
    <w:rsid w:val="0D62051D"/>
    <w:rsid w:val="0E8E33C4"/>
    <w:rsid w:val="0FD313D5"/>
    <w:rsid w:val="0FF743BB"/>
    <w:rsid w:val="100D50FE"/>
    <w:rsid w:val="105A6494"/>
    <w:rsid w:val="11DE11E2"/>
    <w:rsid w:val="120D15B9"/>
    <w:rsid w:val="12CE77A0"/>
    <w:rsid w:val="13C812BF"/>
    <w:rsid w:val="15AC1180"/>
    <w:rsid w:val="16267F89"/>
    <w:rsid w:val="18BB60C5"/>
    <w:rsid w:val="22F23784"/>
    <w:rsid w:val="231A0405"/>
    <w:rsid w:val="25CB694E"/>
    <w:rsid w:val="268C44D8"/>
    <w:rsid w:val="27AB4C25"/>
    <w:rsid w:val="27E0075F"/>
    <w:rsid w:val="27EC2F4A"/>
    <w:rsid w:val="28F66BAF"/>
    <w:rsid w:val="2AA653C7"/>
    <w:rsid w:val="2B5E2626"/>
    <w:rsid w:val="2ED26038"/>
    <w:rsid w:val="2ED45DDD"/>
    <w:rsid w:val="31E04C39"/>
    <w:rsid w:val="33BC73CB"/>
    <w:rsid w:val="33E54784"/>
    <w:rsid w:val="35617AF8"/>
    <w:rsid w:val="36257395"/>
    <w:rsid w:val="36DC69EC"/>
    <w:rsid w:val="37C16C4A"/>
    <w:rsid w:val="384006AE"/>
    <w:rsid w:val="393D0552"/>
    <w:rsid w:val="39CB58E3"/>
    <w:rsid w:val="3B61512D"/>
    <w:rsid w:val="3C3F209D"/>
    <w:rsid w:val="3E7151E2"/>
    <w:rsid w:val="3F834354"/>
    <w:rsid w:val="41D77AA1"/>
    <w:rsid w:val="42C4731E"/>
    <w:rsid w:val="46E4376B"/>
    <w:rsid w:val="48ED237B"/>
    <w:rsid w:val="490843F7"/>
    <w:rsid w:val="49D722FD"/>
    <w:rsid w:val="4A5C2802"/>
    <w:rsid w:val="4AAD05D9"/>
    <w:rsid w:val="4DB3456A"/>
    <w:rsid w:val="4DCB4199"/>
    <w:rsid w:val="4E9E754D"/>
    <w:rsid w:val="4EBE2092"/>
    <w:rsid w:val="4ECF14BB"/>
    <w:rsid w:val="501F70B7"/>
    <w:rsid w:val="515F7C02"/>
    <w:rsid w:val="52836018"/>
    <w:rsid w:val="529426C8"/>
    <w:rsid w:val="53441E38"/>
    <w:rsid w:val="53F73D1F"/>
    <w:rsid w:val="5405308B"/>
    <w:rsid w:val="55264138"/>
    <w:rsid w:val="56152E93"/>
    <w:rsid w:val="5A097CFD"/>
    <w:rsid w:val="5D44637A"/>
    <w:rsid w:val="5DC475FF"/>
    <w:rsid w:val="60F46CC5"/>
    <w:rsid w:val="63AF523B"/>
    <w:rsid w:val="65373208"/>
    <w:rsid w:val="662B4E3B"/>
    <w:rsid w:val="67136EAD"/>
    <w:rsid w:val="67226E55"/>
    <w:rsid w:val="6A00454B"/>
    <w:rsid w:val="6A051911"/>
    <w:rsid w:val="6B141E26"/>
    <w:rsid w:val="6BE75F78"/>
    <w:rsid w:val="6CC90E29"/>
    <w:rsid w:val="6D8A7502"/>
    <w:rsid w:val="704B11CB"/>
    <w:rsid w:val="712D14B4"/>
    <w:rsid w:val="716B79F5"/>
    <w:rsid w:val="71D93963"/>
    <w:rsid w:val="720F384E"/>
    <w:rsid w:val="73706979"/>
    <w:rsid w:val="74C527D4"/>
    <w:rsid w:val="7569781F"/>
    <w:rsid w:val="75704750"/>
    <w:rsid w:val="76D24A48"/>
    <w:rsid w:val="7760360D"/>
    <w:rsid w:val="78530372"/>
    <w:rsid w:val="79147A79"/>
    <w:rsid w:val="799F31DC"/>
    <w:rsid w:val="79BE67C2"/>
    <w:rsid w:val="7AE8083C"/>
    <w:rsid w:val="7AFE3801"/>
    <w:rsid w:val="7B6065B2"/>
    <w:rsid w:val="7BC830B4"/>
    <w:rsid w:val="7BF33BE1"/>
    <w:rsid w:val="7D6E02A7"/>
    <w:rsid w:val="7DA55C93"/>
    <w:rsid w:val="7E635F19"/>
    <w:rsid w:val="7F686F78"/>
    <w:rsid w:val="7FEE1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32"/>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3"/>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5">
    <w:name w:val="heading 3"/>
    <w:basedOn w:val="1"/>
    <w:next w:val="1"/>
    <w:link w:val="34"/>
    <w:unhideWhenUsed/>
    <w:qFormat/>
    <w:uiPriority w:val="0"/>
    <w:pPr>
      <w:keepNext/>
      <w:keepLines/>
      <w:spacing w:before="260" w:after="260" w:line="416" w:lineRule="auto"/>
      <w:outlineLvl w:val="2"/>
    </w:pPr>
    <w:rPr>
      <w:rFonts w:eastAsia="楷体"/>
      <w:b/>
      <w:bCs/>
      <w:szCs w:val="32"/>
    </w:rPr>
  </w:style>
  <w:style w:type="paragraph" w:styleId="6">
    <w:name w:val="heading 4"/>
    <w:basedOn w:val="1"/>
    <w:next w:val="1"/>
    <w:link w:val="35"/>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7">
    <w:name w:val="heading 5"/>
    <w:basedOn w:val="6"/>
    <w:next w:val="8"/>
    <w:link w:val="36"/>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ind w:right="50" w:rightChars="50"/>
    </w:pPr>
    <w:rPr>
      <w:rFonts w:ascii="汉仪中等线简v." w:hAnsi="Calibri" w:eastAsia="汉仪中等线简v." w:cs="汉仪中等线简v."/>
      <w:color w:val="000000"/>
      <w:sz w:val="24"/>
      <w:szCs w:val="24"/>
      <w:lang w:val="en-US" w:eastAsia="zh-CN" w:bidi="ar-SA"/>
    </w:rPr>
  </w:style>
  <w:style w:type="paragraph" w:styleId="8">
    <w:name w:val="Normal Indent"/>
    <w:basedOn w:val="1"/>
    <w:next w:val="1"/>
    <w:qFormat/>
    <w:uiPriority w:val="0"/>
    <w:pPr>
      <w:ind w:firstLine="420" w:firstLineChars="0"/>
      <w:jc w:val="left"/>
    </w:pPr>
    <w:rPr>
      <w:rFonts w:ascii="宋体" w:hAnsi="Times New Roman" w:eastAsia="宋体" w:cs="Times New Roman"/>
      <w:kern w:val="0"/>
      <w:sz w:val="21"/>
      <w:szCs w:val="24"/>
    </w:rPr>
  </w:style>
  <w:style w:type="paragraph" w:styleId="9">
    <w:name w:val="annotation text"/>
    <w:basedOn w:val="1"/>
    <w:link w:val="44"/>
    <w:qFormat/>
    <w:uiPriority w:val="0"/>
    <w:pPr>
      <w:widowControl w:val="0"/>
      <w:spacing w:line="240" w:lineRule="auto"/>
      <w:ind w:firstLine="0" w:firstLineChars="0"/>
      <w:jc w:val="left"/>
    </w:pPr>
    <w:rPr>
      <w:sz w:val="21"/>
      <w:szCs w:val="24"/>
    </w:rPr>
  </w:style>
  <w:style w:type="paragraph" w:styleId="10">
    <w:name w:val="Body Text"/>
    <w:basedOn w:val="1"/>
    <w:link w:val="41"/>
    <w:qFormat/>
    <w:uiPriority w:val="0"/>
    <w:pPr>
      <w:widowControl w:val="0"/>
      <w:spacing w:after="120" w:line="240" w:lineRule="auto"/>
      <w:ind w:firstLine="0" w:firstLineChars="0"/>
    </w:pPr>
    <w:rPr>
      <w:sz w:val="21"/>
      <w:szCs w:val="24"/>
    </w:rPr>
  </w:style>
  <w:style w:type="paragraph" w:styleId="11">
    <w:name w:val="Body Text Indent"/>
    <w:basedOn w:val="1"/>
    <w:link w:val="60"/>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2">
    <w:name w:val="Plain Text"/>
    <w:basedOn w:val="1"/>
    <w:link w:val="40"/>
    <w:qFormat/>
    <w:uiPriority w:val="0"/>
    <w:pPr>
      <w:widowControl w:val="0"/>
      <w:spacing w:line="240" w:lineRule="auto"/>
      <w:ind w:firstLine="0" w:firstLineChars="0"/>
    </w:pPr>
    <w:rPr>
      <w:rFonts w:ascii="宋体" w:hAnsi="Courier New" w:cs="Courier New"/>
      <w:sz w:val="21"/>
      <w:szCs w:val="21"/>
    </w:rPr>
  </w:style>
  <w:style w:type="paragraph" w:styleId="13">
    <w:name w:val="Date"/>
    <w:basedOn w:val="1"/>
    <w:next w:val="1"/>
    <w:link w:val="56"/>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4">
    <w:name w:val="Body Text Indent 2"/>
    <w:basedOn w:val="1"/>
    <w:link w:val="57"/>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5">
    <w:name w:val="Balloon Text"/>
    <w:basedOn w:val="1"/>
    <w:link w:val="63"/>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6">
    <w:name w:val="footer"/>
    <w:basedOn w:val="1"/>
    <w:link w:val="54"/>
    <w:qFormat/>
    <w:uiPriority w:val="0"/>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7">
    <w:name w:val="header"/>
    <w:basedOn w:val="1"/>
    <w:link w:val="37"/>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8">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9">
    <w:name w:val="Body Text Indent 3"/>
    <w:basedOn w:val="1"/>
    <w:link w:val="46"/>
    <w:qFormat/>
    <w:uiPriority w:val="0"/>
    <w:pPr>
      <w:widowControl w:val="0"/>
      <w:spacing w:after="120" w:line="240" w:lineRule="auto"/>
      <w:ind w:left="420" w:leftChars="200" w:firstLine="0" w:firstLineChars="0"/>
    </w:pPr>
    <w:rPr>
      <w:sz w:val="16"/>
      <w:szCs w:val="16"/>
    </w:rPr>
  </w:style>
  <w:style w:type="paragraph" w:styleId="20">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1">
    <w:name w:val="Body Text 2"/>
    <w:basedOn w:val="1"/>
    <w:link w:val="62"/>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2">
    <w:name w:val="Normal (Web)"/>
    <w:basedOn w:val="1"/>
    <w:qFormat/>
    <w:uiPriority w:val="99"/>
    <w:pPr>
      <w:spacing w:before="100" w:beforeAutospacing="1" w:after="100" w:afterAutospacing="1"/>
    </w:pPr>
  </w:style>
  <w:style w:type="paragraph" w:styleId="23">
    <w:name w:val="Title"/>
    <w:basedOn w:val="1"/>
    <w:next w:val="1"/>
    <w:link w:val="42"/>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4">
    <w:name w:val="annotation subject"/>
    <w:basedOn w:val="9"/>
    <w:next w:val="9"/>
    <w:link w:val="47"/>
    <w:qFormat/>
    <w:uiPriority w:val="0"/>
    <w:rPr>
      <w:b/>
      <w:bCs/>
    </w:rPr>
  </w:style>
  <w:style w:type="paragraph" w:styleId="25">
    <w:name w:val="Body Text First Indent"/>
    <w:basedOn w:val="10"/>
    <w:link w:val="49"/>
    <w:qFormat/>
    <w:uiPriority w:val="0"/>
    <w:pPr>
      <w:spacing w:after="0" w:line="300" w:lineRule="auto"/>
      <w:ind w:firstLine="425"/>
    </w:pPr>
  </w:style>
  <w:style w:type="table" w:styleId="27">
    <w:name w:val="Table Grid"/>
    <w:basedOn w:val="26"/>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annotation reference"/>
    <w:qFormat/>
    <w:uiPriority w:val="0"/>
    <w:rPr>
      <w:sz w:val="21"/>
      <w:szCs w:val="21"/>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2">
    <w:name w:val="标题 1 字符"/>
    <w:basedOn w:val="28"/>
    <w:link w:val="3"/>
    <w:qFormat/>
    <w:uiPriority w:val="0"/>
    <w:rPr>
      <w:rFonts w:eastAsia="黑体"/>
      <w:bCs/>
      <w:kern w:val="44"/>
      <w:sz w:val="36"/>
      <w:szCs w:val="44"/>
    </w:rPr>
  </w:style>
  <w:style w:type="character" w:customStyle="1" w:styleId="33">
    <w:name w:val="标题 2 字符"/>
    <w:basedOn w:val="28"/>
    <w:link w:val="4"/>
    <w:semiHidden/>
    <w:qFormat/>
    <w:uiPriority w:val="9"/>
    <w:rPr>
      <w:rFonts w:eastAsia="黑体" w:asciiTheme="majorHAnsi" w:hAnsiTheme="majorHAnsi" w:cstheme="majorBidi"/>
      <w:bCs/>
      <w:szCs w:val="32"/>
    </w:rPr>
  </w:style>
  <w:style w:type="character" w:customStyle="1" w:styleId="34">
    <w:name w:val="标题 3 字符"/>
    <w:basedOn w:val="28"/>
    <w:link w:val="5"/>
    <w:qFormat/>
    <w:uiPriority w:val="0"/>
    <w:rPr>
      <w:rFonts w:eastAsia="楷体"/>
      <w:b/>
      <w:bCs/>
      <w:szCs w:val="32"/>
    </w:rPr>
  </w:style>
  <w:style w:type="character" w:customStyle="1" w:styleId="35">
    <w:name w:val="标题 4 字符"/>
    <w:basedOn w:val="28"/>
    <w:link w:val="6"/>
    <w:semiHidden/>
    <w:qFormat/>
    <w:uiPriority w:val="9"/>
    <w:rPr>
      <w:rFonts w:asciiTheme="majorHAnsi" w:hAnsiTheme="majorHAnsi" w:cstheme="majorBidi"/>
      <w:b/>
      <w:bCs/>
      <w:szCs w:val="28"/>
    </w:rPr>
  </w:style>
  <w:style w:type="character" w:customStyle="1" w:styleId="36">
    <w:name w:val="标题 5 字符"/>
    <w:basedOn w:val="28"/>
    <w:link w:val="7"/>
    <w:qFormat/>
    <w:uiPriority w:val="0"/>
    <w:rPr>
      <w:rFonts w:ascii="Arial" w:hAnsi="Arial" w:eastAsia="黑体" w:cs="Times New Roman"/>
      <w:kern w:val="0"/>
      <w:sz w:val="28"/>
      <w:szCs w:val="28"/>
    </w:rPr>
  </w:style>
  <w:style w:type="character" w:customStyle="1" w:styleId="37">
    <w:name w:val="页眉 字符1"/>
    <w:link w:val="17"/>
    <w:qFormat/>
    <w:uiPriority w:val="99"/>
    <w:rPr>
      <w:sz w:val="18"/>
      <w:szCs w:val="18"/>
    </w:rPr>
  </w:style>
  <w:style w:type="character" w:customStyle="1" w:styleId="38">
    <w:name w:val="font31"/>
    <w:qFormat/>
    <w:uiPriority w:val="0"/>
    <w:rPr>
      <w:rFonts w:hint="eastAsia" w:ascii="宋体" w:hAnsi="宋体" w:eastAsia="宋体" w:cs="宋体"/>
      <w:color w:val="FF0000"/>
      <w:sz w:val="18"/>
      <w:szCs w:val="18"/>
      <w:u w:val="none"/>
    </w:rPr>
  </w:style>
  <w:style w:type="character" w:customStyle="1" w:styleId="39">
    <w:name w:val="NormalCharacter"/>
    <w:qFormat/>
    <w:uiPriority w:val="0"/>
  </w:style>
  <w:style w:type="character" w:customStyle="1" w:styleId="40">
    <w:name w:val="纯文本 字符"/>
    <w:link w:val="12"/>
    <w:qFormat/>
    <w:uiPriority w:val="0"/>
    <w:rPr>
      <w:rFonts w:ascii="宋体" w:hAnsi="Courier New" w:cs="Courier New"/>
      <w:sz w:val="21"/>
      <w:szCs w:val="21"/>
    </w:rPr>
  </w:style>
  <w:style w:type="character" w:customStyle="1" w:styleId="41">
    <w:name w:val="正文文本 字符"/>
    <w:link w:val="10"/>
    <w:qFormat/>
    <w:uiPriority w:val="0"/>
    <w:rPr>
      <w:sz w:val="21"/>
      <w:szCs w:val="24"/>
    </w:rPr>
  </w:style>
  <w:style w:type="character" w:customStyle="1" w:styleId="42">
    <w:name w:val="标题 字符"/>
    <w:link w:val="23"/>
    <w:qFormat/>
    <w:uiPriority w:val="0"/>
    <w:rPr>
      <w:rFonts w:ascii="Cambria" w:hAnsi="Cambria"/>
      <w:b/>
      <w:bCs/>
      <w:szCs w:val="32"/>
    </w:rPr>
  </w:style>
  <w:style w:type="character" w:customStyle="1" w:styleId="43">
    <w:name w:val="font01"/>
    <w:qFormat/>
    <w:uiPriority w:val="0"/>
    <w:rPr>
      <w:rFonts w:hint="eastAsia" w:ascii="宋体" w:hAnsi="宋体" w:eastAsia="宋体" w:cs="宋体"/>
      <w:color w:val="000000"/>
      <w:sz w:val="18"/>
      <w:szCs w:val="18"/>
      <w:u w:val="none"/>
    </w:rPr>
  </w:style>
  <w:style w:type="character" w:customStyle="1" w:styleId="44">
    <w:name w:val="批注文字 字符"/>
    <w:link w:val="9"/>
    <w:qFormat/>
    <w:uiPriority w:val="0"/>
    <w:rPr>
      <w:sz w:val="21"/>
      <w:szCs w:val="24"/>
    </w:rPr>
  </w:style>
  <w:style w:type="character" w:customStyle="1" w:styleId="45">
    <w:name w:val="页眉 字符"/>
    <w:qFormat/>
    <w:uiPriority w:val="99"/>
    <w:rPr>
      <w:kern w:val="2"/>
      <w:sz w:val="18"/>
      <w:szCs w:val="18"/>
    </w:rPr>
  </w:style>
  <w:style w:type="character" w:customStyle="1" w:styleId="46">
    <w:name w:val="正文文本缩进 3 字符"/>
    <w:link w:val="19"/>
    <w:qFormat/>
    <w:uiPriority w:val="0"/>
    <w:rPr>
      <w:sz w:val="16"/>
      <w:szCs w:val="16"/>
    </w:rPr>
  </w:style>
  <w:style w:type="character" w:customStyle="1" w:styleId="47">
    <w:name w:val="批注主题 字符"/>
    <w:link w:val="24"/>
    <w:qFormat/>
    <w:uiPriority w:val="0"/>
    <w:rPr>
      <w:b/>
      <w:bCs/>
      <w:sz w:val="21"/>
      <w:szCs w:val="24"/>
    </w:rPr>
  </w:style>
  <w:style w:type="character" w:customStyle="1" w:styleId="48">
    <w:name w:val="节 Char Char"/>
    <w:qFormat/>
    <w:uiPriority w:val="0"/>
    <w:rPr>
      <w:rFonts w:ascii="Arial" w:hAnsi="Arial" w:eastAsia="黑体"/>
      <w:b/>
      <w:kern w:val="2"/>
      <w:sz w:val="32"/>
      <w:lang w:val="en-US" w:eastAsia="zh-CN"/>
    </w:rPr>
  </w:style>
  <w:style w:type="character" w:customStyle="1" w:styleId="49">
    <w:name w:val="正文文本首行缩进 字符"/>
    <w:link w:val="25"/>
    <w:qFormat/>
    <w:uiPriority w:val="0"/>
    <w:rPr>
      <w:sz w:val="21"/>
      <w:szCs w:val="24"/>
    </w:rPr>
  </w:style>
  <w:style w:type="character" w:customStyle="1" w:styleId="50">
    <w:name w:val="Body Text Char1"/>
    <w:basedOn w:val="28"/>
    <w:semiHidden/>
    <w:qFormat/>
    <w:uiPriority w:val="99"/>
  </w:style>
  <w:style w:type="character" w:customStyle="1" w:styleId="51">
    <w:name w:val="Header Char1"/>
    <w:basedOn w:val="28"/>
    <w:semiHidden/>
    <w:qFormat/>
    <w:uiPriority w:val="99"/>
    <w:rPr>
      <w:sz w:val="18"/>
      <w:szCs w:val="18"/>
    </w:rPr>
  </w:style>
  <w:style w:type="character" w:customStyle="1" w:styleId="52">
    <w:name w:val="Comment Text Char1"/>
    <w:basedOn w:val="28"/>
    <w:semiHidden/>
    <w:qFormat/>
    <w:uiPriority w:val="99"/>
  </w:style>
  <w:style w:type="character" w:customStyle="1" w:styleId="53">
    <w:name w:val="Body Text Indent 3 Char1"/>
    <w:basedOn w:val="28"/>
    <w:semiHidden/>
    <w:qFormat/>
    <w:uiPriority w:val="99"/>
    <w:rPr>
      <w:sz w:val="16"/>
      <w:szCs w:val="16"/>
    </w:rPr>
  </w:style>
  <w:style w:type="character" w:customStyle="1" w:styleId="54">
    <w:name w:val="页脚 字符"/>
    <w:basedOn w:val="28"/>
    <w:link w:val="16"/>
    <w:qFormat/>
    <w:uiPriority w:val="0"/>
    <w:rPr>
      <w:rFonts w:ascii="Times New Roman" w:hAnsi="Times New Roman" w:eastAsia="宋体" w:cs="Times New Roman"/>
      <w:sz w:val="18"/>
      <w:szCs w:val="18"/>
    </w:rPr>
  </w:style>
  <w:style w:type="character" w:customStyle="1" w:styleId="55">
    <w:name w:val="Body Text First Indent Char1"/>
    <w:basedOn w:val="50"/>
    <w:semiHidden/>
    <w:qFormat/>
    <w:uiPriority w:val="99"/>
  </w:style>
  <w:style w:type="character" w:customStyle="1" w:styleId="56">
    <w:name w:val="日期 字符"/>
    <w:basedOn w:val="28"/>
    <w:link w:val="13"/>
    <w:qFormat/>
    <w:uiPriority w:val="0"/>
    <w:rPr>
      <w:rFonts w:ascii="Times New Roman" w:hAnsi="Times New Roman" w:eastAsia="宋体" w:cs="Times New Roman"/>
      <w:sz w:val="21"/>
      <w:szCs w:val="24"/>
    </w:rPr>
  </w:style>
  <w:style w:type="character" w:customStyle="1" w:styleId="57">
    <w:name w:val="正文文本缩进 2 字符"/>
    <w:basedOn w:val="28"/>
    <w:link w:val="14"/>
    <w:qFormat/>
    <w:uiPriority w:val="0"/>
    <w:rPr>
      <w:rFonts w:ascii="Times New Roman" w:hAnsi="Times New Roman" w:eastAsia="宋体" w:cs="Times New Roman"/>
      <w:kern w:val="0"/>
      <w:sz w:val="21"/>
      <w:szCs w:val="24"/>
    </w:rPr>
  </w:style>
  <w:style w:type="character" w:customStyle="1" w:styleId="58">
    <w:name w:val="Title Char1"/>
    <w:basedOn w:val="28"/>
    <w:qFormat/>
    <w:uiPriority w:val="10"/>
    <w:rPr>
      <w:rFonts w:asciiTheme="majorHAnsi" w:hAnsiTheme="majorHAnsi" w:eastAsiaTheme="majorEastAsia" w:cstheme="majorBidi"/>
      <w:b/>
      <w:bCs/>
      <w:szCs w:val="32"/>
    </w:rPr>
  </w:style>
  <w:style w:type="character" w:customStyle="1" w:styleId="59">
    <w:name w:val="Plain Text Char1"/>
    <w:basedOn w:val="28"/>
    <w:semiHidden/>
    <w:qFormat/>
    <w:uiPriority w:val="99"/>
    <w:rPr>
      <w:rFonts w:hAnsi="Courier New" w:cs="Courier New" w:asciiTheme="minorEastAsia" w:eastAsiaTheme="minorEastAsia"/>
    </w:rPr>
  </w:style>
  <w:style w:type="character" w:customStyle="1" w:styleId="60">
    <w:name w:val="正文文本缩进 字符"/>
    <w:basedOn w:val="28"/>
    <w:link w:val="11"/>
    <w:qFormat/>
    <w:uiPriority w:val="0"/>
    <w:rPr>
      <w:rFonts w:ascii="Times New Roman" w:hAnsi="Times New Roman" w:eastAsia="宋体" w:cs="Times New Roman"/>
      <w:kern w:val="0"/>
      <w:sz w:val="21"/>
      <w:szCs w:val="24"/>
    </w:rPr>
  </w:style>
  <w:style w:type="character" w:customStyle="1" w:styleId="61">
    <w:name w:val="Comment Subject Char1"/>
    <w:basedOn w:val="52"/>
    <w:semiHidden/>
    <w:qFormat/>
    <w:uiPriority w:val="99"/>
    <w:rPr>
      <w:b/>
      <w:bCs/>
    </w:rPr>
  </w:style>
  <w:style w:type="character" w:customStyle="1" w:styleId="62">
    <w:name w:val="正文文本 2 字符"/>
    <w:basedOn w:val="28"/>
    <w:link w:val="21"/>
    <w:qFormat/>
    <w:uiPriority w:val="0"/>
    <w:rPr>
      <w:rFonts w:ascii="Times New Roman" w:hAnsi="Times New Roman" w:eastAsia="宋体" w:cs="Times New Roman"/>
      <w:sz w:val="21"/>
      <w:szCs w:val="24"/>
    </w:rPr>
  </w:style>
  <w:style w:type="character" w:customStyle="1" w:styleId="63">
    <w:name w:val="批注框文本 字符"/>
    <w:basedOn w:val="28"/>
    <w:link w:val="15"/>
    <w:semiHidden/>
    <w:qFormat/>
    <w:uiPriority w:val="0"/>
    <w:rPr>
      <w:rFonts w:ascii="Times New Roman" w:hAnsi="Times New Roman" w:eastAsia="宋体" w:cs="Times New Roman"/>
      <w:sz w:val="18"/>
      <w:szCs w:val="18"/>
    </w:rPr>
  </w:style>
  <w:style w:type="paragraph" w:customStyle="1" w:styleId="64">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5">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6">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7">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8">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9">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70">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71">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72">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3">
    <w:name w:val="网格型1"/>
    <w:basedOn w:val="26"/>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公文正文"/>
    <w:basedOn w:val="1"/>
    <w:qFormat/>
    <w:uiPriority w:val="0"/>
    <w:rPr>
      <w:rFonts w:ascii="Times New Roman" w:hAnsi="Times New Roman" w:eastAsia="仿宋_GB2312"/>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51562-4C2E-4FDA-A32A-1F41954E9A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11837</Words>
  <Characters>12328</Characters>
  <Lines>14</Lines>
  <Paragraphs>25</Paragraphs>
  <TotalTime>30</TotalTime>
  <ScaleCrop>false</ScaleCrop>
  <LinksUpToDate>false</LinksUpToDate>
  <CharactersWithSpaces>12850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2021-12-27T03:15:00Z</dcterms:created>
  <dc:creator>Angel HT Zhao</dc:creator>
  <cp:lastModifiedBy>sing</cp:lastModifiedBy>
  <cp:lastPrinted>2022-04-26T01:31:00Z</cp:lastPrinted>
  <dcterms:modified xsi:type="dcterms:W3CDTF">2022-07-12T07:14:48Z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D32A2BBC37194779A2229674E44DCA25</vt:lpwstr>
  </property>
</Properties>
</file>