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val="0"/>
        <w:overflowPunct w:val="0"/>
        <w:spacing w:line="576" w:lineRule="exact"/>
        <w:jc w:val="center"/>
        <w:outlineLvl w:val="0"/>
        <w:rPr>
          <w:rFonts w:ascii="方正小标宋简体" w:hAnsi="方正小标宋简体" w:eastAsia="方正小标宋简体" w:cs="方正小标宋简体"/>
          <w:spacing w:val="-4"/>
          <w:sz w:val="44"/>
          <w:szCs w:val="44"/>
          <w:lang w:eastAsia="zh-CN"/>
        </w:rPr>
      </w:pPr>
      <w:bookmarkStart w:id="0" w:name="_GoBack"/>
      <w:bookmarkEnd w:id="0"/>
      <w:r>
        <w:rPr>
          <w:rFonts w:hint="eastAsia" w:ascii="方正小标宋简体" w:hAnsi="方正小标宋简体" w:eastAsia="方正小标宋简体" w:cs="方正小标宋简体"/>
          <w:spacing w:val="-4"/>
          <w:sz w:val="44"/>
          <w:szCs w:val="44"/>
          <w:lang w:eastAsia="zh-CN"/>
        </w:rPr>
        <w:t>员工工装采购服务合同</w:t>
      </w:r>
    </w:p>
    <w:p>
      <w:pPr>
        <w:widowControl w:val="0"/>
        <w:overflowPunct w:val="0"/>
        <w:spacing w:line="287" w:lineRule="auto"/>
        <w:rPr>
          <w:lang w:eastAsia="zh-CN"/>
        </w:rPr>
      </w:pPr>
    </w:p>
    <w:p>
      <w:pPr>
        <w:widowControl w:val="0"/>
        <w:overflowPunct w:val="0"/>
        <w:spacing w:line="288" w:lineRule="auto"/>
        <w:rPr>
          <w:lang w:eastAsia="zh-CN"/>
        </w:rPr>
      </w:pPr>
    </w:p>
    <w:p>
      <w:pPr>
        <w:widowControl w:val="0"/>
        <w:overflowPunct w:val="0"/>
        <w:spacing w:line="576" w:lineRule="exact"/>
        <w:ind w:firstLine="620" w:firstLineChars="200"/>
        <w:rPr>
          <w:rFonts w:hint="default" w:ascii="仿宋_GB2312" w:hAnsi="仿宋_GB2312" w:eastAsia="仿宋_GB2312" w:cs="仿宋_GB2312"/>
          <w:spacing w:val="-5"/>
          <w:sz w:val="32"/>
          <w:szCs w:val="32"/>
          <w:u w:val="single"/>
          <w:lang w:val="en-US" w:eastAsia="zh-CN"/>
        </w:rPr>
      </w:pPr>
      <w:r>
        <w:rPr>
          <w:rFonts w:ascii="仿宋_GB2312" w:hAnsi="仿宋_GB2312" w:eastAsia="仿宋_GB2312" w:cs="仿宋_GB2312"/>
          <w:spacing w:val="-5"/>
          <w:sz w:val="32"/>
          <w:szCs w:val="32"/>
          <w:lang w:eastAsia="zh-CN"/>
        </w:rPr>
        <w:t>甲方：</w:t>
      </w:r>
      <w:r>
        <w:rPr>
          <w:rFonts w:hint="eastAsia" w:ascii="仿宋_GB2312" w:hAnsi="仿宋_GB2312" w:eastAsia="仿宋_GB2312" w:cs="仿宋_GB2312"/>
          <w:spacing w:val="-5"/>
          <w:sz w:val="32"/>
          <w:szCs w:val="32"/>
          <w:u w:val="single"/>
          <w:lang w:val="en-US" w:eastAsia="zh-CN"/>
        </w:rPr>
        <w:t>海口市产业发展投资集团有限公司</w:t>
      </w:r>
    </w:p>
    <w:p>
      <w:pPr>
        <w:widowControl w:val="0"/>
        <w:overflowPunct w:val="0"/>
        <w:spacing w:line="576" w:lineRule="exact"/>
        <w:ind w:firstLine="620" w:firstLineChars="200"/>
        <w:rPr>
          <w:rFonts w:ascii="仿宋_GB2312" w:hAnsi="仿宋_GB2312" w:eastAsia="仿宋_GB2312" w:cs="仿宋_GB2312"/>
          <w:spacing w:val="-5"/>
          <w:sz w:val="32"/>
          <w:szCs w:val="32"/>
          <w:lang w:eastAsia="zh-CN"/>
        </w:rPr>
      </w:pPr>
      <w:r>
        <w:rPr>
          <w:rFonts w:ascii="仿宋_GB2312" w:hAnsi="仿宋_GB2312" w:eastAsia="仿宋_GB2312" w:cs="仿宋_GB2312"/>
          <w:spacing w:val="-5"/>
          <w:sz w:val="32"/>
          <w:szCs w:val="32"/>
          <w:lang w:eastAsia="zh-CN"/>
        </w:rPr>
        <w:t>乙方：</w:t>
      </w:r>
      <w:r>
        <w:rPr>
          <w:rFonts w:hint="eastAsia" w:ascii="仿宋_GB2312" w:hAnsi="仿宋_GB2312" w:eastAsia="仿宋_GB2312" w:cs="仿宋_GB2312"/>
          <w:spacing w:val="-5"/>
          <w:sz w:val="32"/>
          <w:szCs w:val="32"/>
          <w:u w:val="single"/>
          <w:lang w:eastAsia="zh-CN"/>
        </w:rPr>
        <w:t xml:space="preserve">                               </w:t>
      </w:r>
      <w:r>
        <w:rPr>
          <w:rFonts w:hint="eastAsia" w:ascii="仿宋_GB2312" w:hAnsi="仿宋_GB2312" w:eastAsia="仿宋_GB2312" w:cs="仿宋_GB2312"/>
          <w:spacing w:val="-5"/>
          <w:sz w:val="32"/>
          <w:szCs w:val="32"/>
          <w:lang w:eastAsia="zh-CN"/>
        </w:rPr>
        <w:t xml:space="preserve">                                                  </w:t>
      </w:r>
    </w:p>
    <w:p>
      <w:pPr>
        <w:widowControl w:val="0"/>
        <w:overflowPunct w:val="0"/>
        <w:spacing w:line="576" w:lineRule="exact"/>
        <w:ind w:firstLine="620" w:firstLineChars="200"/>
        <w:rPr>
          <w:rFonts w:ascii="仿宋_GB2312" w:hAnsi="仿宋_GB2312" w:eastAsia="仿宋_GB2312" w:cs="仿宋_GB2312"/>
          <w:spacing w:val="-5"/>
          <w:sz w:val="32"/>
          <w:szCs w:val="32"/>
          <w:lang w:eastAsia="zh-CN"/>
        </w:rPr>
      </w:pPr>
    </w:p>
    <w:p>
      <w:pPr>
        <w:widowControl w:val="0"/>
        <w:overflowPunct w:val="0"/>
        <w:spacing w:line="576" w:lineRule="exact"/>
        <w:ind w:firstLine="620" w:firstLineChars="200"/>
        <w:jc w:val="both"/>
        <w:rPr>
          <w:rFonts w:ascii="仿宋_GB2312" w:hAnsi="仿宋_GB2312" w:eastAsia="仿宋_GB2312" w:cs="仿宋_GB2312"/>
          <w:spacing w:val="-5"/>
          <w:sz w:val="32"/>
          <w:szCs w:val="32"/>
          <w:lang w:eastAsia="zh-CN"/>
        </w:rPr>
      </w:pPr>
      <w:r>
        <w:rPr>
          <w:rFonts w:ascii="仿宋_GB2312" w:hAnsi="仿宋_GB2312" w:eastAsia="仿宋_GB2312" w:cs="仿宋_GB2312"/>
          <w:spacing w:val="-5"/>
          <w:sz w:val="32"/>
          <w:szCs w:val="32"/>
          <w:lang w:eastAsia="zh-CN"/>
        </w:rPr>
        <w:t>根据《中华人民共和国民法典》等有关规定，在自愿、平等、公平、诚信的基础上，经双方协商一致，签订本合同。</w:t>
      </w:r>
    </w:p>
    <w:p>
      <w:pPr>
        <w:pStyle w:val="3"/>
        <w:widowControl w:val="0"/>
        <w:overflowPunct w:val="0"/>
        <w:spacing w:line="576" w:lineRule="exact"/>
        <w:ind w:firstLine="636" w:firstLineChars="200"/>
        <w:outlineLvl w:val="0"/>
        <w:rPr>
          <w:rFonts w:ascii="黑体" w:hAnsi="黑体" w:eastAsia="黑体" w:cs="黑体"/>
          <w:spacing w:val="-1"/>
          <w:sz w:val="32"/>
          <w:szCs w:val="32"/>
          <w:lang w:eastAsia="zh-CN"/>
        </w:rPr>
      </w:pPr>
      <w:r>
        <w:rPr>
          <w:rFonts w:hint="eastAsia" w:ascii="黑体" w:hAnsi="黑体" w:eastAsia="黑体" w:cs="黑体"/>
          <w:spacing w:val="-1"/>
          <w:sz w:val="32"/>
          <w:szCs w:val="32"/>
          <w:lang w:eastAsia="zh-CN"/>
        </w:rPr>
        <w:t>一、项目名称及合同有效期</w:t>
      </w:r>
    </w:p>
    <w:p>
      <w:pPr>
        <w:pStyle w:val="3"/>
        <w:widowControl w:val="0"/>
        <w:overflowPunct w:val="0"/>
        <w:spacing w:line="576" w:lineRule="exact"/>
        <w:ind w:firstLine="624" w:firstLineChars="200"/>
        <w:outlineLvl w:val="0"/>
        <w:rPr>
          <w:rFonts w:ascii="仿宋_GB2312" w:hAnsi="仿宋_GB2312" w:eastAsia="仿宋_GB2312" w:cs="仿宋_GB2312"/>
          <w:spacing w:val="-4"/>
          <w:sz w:val="32"/>
          <w:szCs w:val="32"/>
          <w:lang w:eastAsia="zh-CN"/>
        </w:rPr>
      </w:pPr>
      <w:r>
        <w:rPr>
          <w:rFonts w:hint="eastAsia" w:ascii="仿宋_GB2312" w:hAnsi="仿宋_GB2312" w:eastAsia="仿宋_GB2312" w:cs="仿宋_GB2312"/>
          <w:spacing w:val="-4"/>
          <w:sz w:val="32"/>
          <w:szCs w:val="32"/>
          <w:lang w:eastAsia="zh-CN"/>
        </w:rPr>
        <w:t>（一）项目名称：海口产投集团</w:t>
      </w:r>
      <w:r>
        <w:rPr>
          <w:rFonts w:hint="eastAsia" w:ascii="仿宋_GB2312" w:hAnsi="仿宋_GB2312" w:eastAsia="仿宋_GB2312" w:cs="仿宋_GB2312"/>
          <w:spacing w:val="-4"/>
          <w:sz w:val="32"/>
          <w:szCs w:val="32"/>
          <w:lang w:val="en-US" w:eastAsia="zh-CN"/>
        </w:rPr>
        <w:t>及下属子公司</w:t>
      </w:r>
      <w:r>
        <w:rPr>
          <w:rFonts w:hint="eastAsia" w:ascii="仿宋_GB2312" w:hAnsi="仿宋_GB2312" w:eastAsia="仿宋_GB2312" w:cs="仿宋_GB2312"/>
          <w:spacing w:val="-4"/>
          <w:sz w:val="32"/>
          <w:szCs w:val="32"/>
          <w:lang w:eastAsia="zh-CN"/>
        </w:rPr>
        <w:t>2024-2025年度员工工装采购项目</w:t>
      </w:r>
    </w:p>
    <w:p>
      <w:pPr>
        <w:pStyle w:val="3"/>
        <w:widowControl w:val="0"/>
        <w:overflowPunct w:val="0"/>
        <w:spacing w:line="576" w:lineRule="exact"/>
        <w:ind w:firstLine="624" w:firstLineChars="200"/>
        <w:outlineLvl w:val="0"/>
        <w:rPr>
          <w:rFonts w:ascii="仿宋_GB2312" w:hAnsi="仿宋_GB2312" w:eastAsia="仿宋_GB2312" w:cs="仿宋_GB2312"/>
          <w:spacing w:val="-4"/>
          <w:sz w:val="32"/>
          <w:szCs w:val="32"/>
          <w:lang w:eastAsia="zh-CN"/>
        </w:rPr>
      </w:pPr>
      <w:r>
        <w:rPr>
          <w:rFonts w:hint="eastAsia" w:ascii="仿宋_GB2312" w:hAnsi="仿宋_GB2312" w:eastAsia="仿宋_GB2312" w:cs="仿宋_GB2312"/>
          <w:spacing w:val="-4"/>
          <w:sz w:val="32"/>
          <w:szCs w:val="32"/>
          <w:lang w:eastAsia="zh-CN"/>
        </w:rPr>
        <w:t>（二）合同有效期：自合同签订之日起至**年**月*日止。</w:t>
      </w:r>
    </w:p>
    <w:p>
      <w:pPr>
        <w:pStyle w:val="3"/>
        <w:autoSpaceDE/>
        <w:autoSpaceDN/>
        <w:spacing w:line="576" w:lineRule="exact"/>
        <w:ind w:firstLine="636" w:firstLineChars="200"/>
        <w:outlineLvl w:val="0"/>
        <w:rPr>
          <w:rFonts w:ascii="黑体" w:hAnsi="黑体" w:eastAsia="黑体" w:cs="黑体"/>
          <w:spacing w:val="-1"/>
          <w:sz w:val="32"/>
          <w:szCs w:val="32"/>
          <w:lang w:eastAsia="zh-CN"/>
        </w:rPr>
      </w:pPr>
      <w:r>
        <w:rPr>
          <w:rFonts w:hint="eastAsia" w:ascii="黑体" w:hAnsi="黑体" w:eastAsia="黑体" w:cs="黑体"/>
          <w:spacing w:val="-1"/>
          <w:sz w:val="32"/>
          <w:szCs w:val="32"/>
          <w:lang w:eastAsia="zh-CN"/>
        </w:rPr>
        <w:t>二、合同标的</w:t>
      </w:r>
    </w:p>
    <w:p>
      <w:pPr>
        <w:pStyle w:val="3"/>
        <w:autoSpaceDE/>
        <w:autoSpaceDN/>
        <w:spacing w:line="576" w:lineRule="exact"/>
        <w:ind w:firstLine="623" w:firstLineChars="200"/>
        <w:rPr>
          <w:rFonts w:hint="eastAsia" w:ascii="楷体_GB2312" w:hAnsi="楷体_GB2312" w:eastAsia="楷体_GB2312" w:cs="楷体_GB2312"/>
          <w:b/>
          <w:bCs/>
          <w:spacing w:val="-5"/>
          <w:sz w:val="32"/>
          <w:szCs w:val="32"/>
          <w:lang w:eastAsia="zh-CN"/>
        </w:rPr>
      </w:pPr>
      <w:r>
        <w:rPr>
          <w:rFonts w:hint="eastAsia" w:ascii="楷体_GB2312" w:hAnsi="楷体_GB2312" w:eastAsia="楷体_GB2312" w:cs="楷体_GB2312"/>
          <w:b/>
          <w:bCs/>
          <w:spacing w:val="-5"/>
          <w:sz w:val="32"/>
          <w:szCs w:val="32"/>
          <w:lang w:eastAsia="zh-CN"/>
        </w:rPr>
        <w:t>（一）采购清单</w:t>
      </w:r>
    </w:p>
    <w:tbl>
      <w:tblPr>
        <w:tblStyle w:val="6"/>
        <w:tblW w:w="47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5"/>
        <w:gridCol w:w="1177"/>
        <w:gridCol w:w="605"/>
        <w:gridCol w:w="703"/>
        <w:gridCol w:w="1277"/>
        <w:gridCol w:w="600"/>
        <w:gridCol w:w="1110"/>
        <w:gridCol w:w="1080"/>
        <w:gridCol w:w="9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序号</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240" w:firstLineChars="10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样式</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单位</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暂定数量</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不含税单价（元）</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税率</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含税综合单价（元）</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含税总价（元）</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男士套装</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套</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254</w:t>
            </w:r>
          </w:p>
        </w:tc>
        <w:tc>
          <w:tcPr>
            <w:tcW w:w="780" w:type="pct"/>
            <w:tcBorders>
              <w:top w:val="single" w:color="000000" w:sz="4" w:space="0"/>
              <w:left w:val="single" w:color="000000" w:sz="4" w:space="0"/>
              <w:bottom w:val="single" w:color="000000" w:sz="4" w:space="0"/>
              <w:right w:val="single" w:color="000000" w:sz="4" w:space="0"/>
            </w:tcBorders>
            <w:shd w:val="clear" w:color="auto" w:fill="FFFF00"/>
            <w:vAlign w:val="center"/>
          </w:tcPr>
          <w:p>
            <w:pPr>
              <w:jc w:val="center"/>
              <w:rPr>
                <w:rFonts w:hint="eastAsia" w:ascii="黑体" w:hAnsi="宋体" w:eastAsia="黑体" w:cs="黑体"/>
                <w:i w:val="0"/>
                <w:iCs w:val="0"/>
                <w:color w:val="000000"/>
                <w:sz w:val="24"/>
                <w:szCs w:val="24"/>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FFFF00"/>
            <w:vAlign w:val="center"/>
          </w:tcPr>
          <w:p>
            <w:pPr>
              <w:jc w:val="center"/>
              <w:rPr>
                <w:rFonts w:hint="eastAsia" w:ascii="黑体" w:hAnsi="宋体" w:eastAsia="黑体" w:cs="黑体"/>
                <w:i w:val="0"/>
                <w:iCs w:val="0"/>
                <w:color w:val="000000"/>
                <w:sz w:val="24"/>
                <w:szCs w:val="24"/>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FFFF00"/>
            <w:vAlign w:val="center"/>
          </w:tcPr>
          <w:p>
            <w:pPr>
              <w:jc w:val="center"/>
              <w:rPr>
                <w:rFonts w:hint="eastAsia" w:ascii="黑体" w:hAnsi="宋体" w:eastAsia="黑体" w:cs="黑体"/>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FFFF00"/>
            <w:vAlign w:val="center"/>
          </w:tcPr>
          <w:p>
            <w:pPr>
              <w:jc w:val="center"/>
              <w:rPr>
                <w:rFonts w:hint="eastAsia" w:ascii="黑体" w:hAnsi="宋体" w:eastAsia="黑体" w:cs="黑体"/>
                <w:i w:val="0"/>
                <w:iCs w:val="0"/>
                <w:color w:val="000000"/>
                <w:sz w:val="24"/>
                <w:szCs w:val="24"/>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男白衬衫</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件</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w:t>
            </w:r>
          </w:p>
        </w:tc>
        <w:tc>
          <w:tcPr>
            <w:tcW w:w="780"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left"/>
              <w:rPr>
                <w:rFonts w:hint="eastAsia" w:ascii="仿宋_GB2312" w:hAnsi="宋体" w:eastAsia="仿宋_GB2312" w:cs="仿宋_GB2312"/>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Chars="20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男西裤</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条</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w:t>
            </w:r>
          </w:p>
        </w:tc>
        <w:tc>
          <w:tcPr>
            <w:tcW w:w="780"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left"/>
              <w:rPr>
                <w:rFonts w:hint="eastAsia" w:ascii="仿宋_GB2312" w:hAnsi="宋体" w:eastAsia="仿宋_GB2312" w:cs="仿宋_GB2312"/>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Chars="20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POLO衫</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件</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2</w:t>
            </w:r>
          </w:p>
        </w:tc>
        <w:tc>
          <w:tcPr>
            <w:tcW w:w="780"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left"/>
              <w:rPr>
                <w:rFonts w:hint="eastAsia" w:ascii="仿宋_GB2312" w:hAnsi="宋体" w:eastAsia="仿宋_GB2312" w:cs="仿宋_GB2312"/>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Chars="20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女士套装</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套</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157</w:t>
            </w:r>
          </w:p>
        </w:tc>
        <w:tc>
          <w:tcPr>
            <w:tcW w:w="780"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b/>
                <w:bCs/>
                <w:i w:val="0"/>
                <w:iCs w:val="0"/>
                <w:color w:val="000000"/>
                <w:sz w:val="24"/>
                <w:szCs w:val="24"/>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b/>
                <w:bCs/>
                <w:i w:val="0"/>
                <w:iCs w:val="0"/>
                <w:color w:val="000000"/>
                <w:sz w:val="24"/>
                <w:szCs w:val="24"/>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left"/>
              <w:rPr>
                <w:rFonts w:hint="eastAsia" w:ascii="仿宋_GB2312" w:hAnsi="宋体" w:eastAsia="仿宋_GB2312" w:cs="仿宋_GB2312"/>
                <w:b/>
                <w:bCs/>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left"/>
              <w:rPr>
                <w:rFonts w:hint="eastAsia" w:ascii="宋体" w:hAnsi="宋体" w:eastAsia="宋体" w:cs="宋体"/>
                <w:b/>
                <w:bCs/>
                <w:i w:val="0"/>
                <w:iCs w:val="0"/>
                <w:color w:val="000000"/>
                <w:sz w:val="22"/>
                <w:szCs w:val="22"/>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2.1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女白衬衫</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件</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157</w:t>
            </w:r>
          </w:p>
        </w:tc>
        <w:tc>
          <w:tcPr>
            <w:tcW w:w="780"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left"/>
              <w:rPr>
                <w:rFonts w:hint="eastAsia" w:ascii="仿宋_GB2312" w:hAnsi="宋体" w:eastAsia="仿宋_GB2312" w:cs="仿宋_GB2312"/>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Chars="20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2.2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女西裤</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条</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157</w:t>
            </w:r>
          </w:p>
        </w:tc>
        <w:tc>
          <w:tcPr>
            <w:tcW w:w="780"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left"/>
              <w:rPr>
                <w:rFonts w:hint="eastAsia" w:ascii="仿宋_GB2312" w:hAnsi="宋体" w:eastAsia="仿宋_GB2312" w:cs="仿宋_GB2312"/>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Chars="20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2.3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女西裙</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条</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157</w:t>
            </w:r>
          </w:p>
        </w:tc>
        <w:tc>
          <w:tcPr>
            <w:tcW w:w="780"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left"/>
              <w:rPr>
                <w:rFonts w:hint="eastAsia" w:ascii="仿宋_GB2312" w:hAnsi="宋体" w:eastAsia="仿宋_GB2312" w:cs="仿宋_GB2312"/>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Chars="20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2.4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POLO衫</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件</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157</w:t>
            </w:r>
          </w:p>
        </w:tc>
        <w:tc>
          <w:tcPr>
            <w:tcW w:w="780"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仿宋_GB2312" w:hAnsi="宋体" w:eastAsia="仿宋_GB2312" w:cs="仿宋_GB2312"/>
                <w:i w:val="0"/>
                <w:iCs w:val="0"/>
                <w:color w:val="000000"/>
                <w:sz w:val="24"/>
                <w:szCs w:val="24"/>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left"/>
              <w:rPr>
                <w:rFonts w:hint="eastAsia" w:ascii="仿宋_GB2312" w:hAnsi="宋体" w:eastAsia="仿宋_GB2312" w:cs="仿宋_GB2312"/>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Chars="20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14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snapToGrid w:val="0"/>
                <w:color w:val="000000"/>
                <w:kern w:val="0"/>
                <w:sz w:val="24"/>
                <w:szCs w:val="24"/>
                <w:u w:val="none"/>
                <w:lang w:val="en-US" w:eastAsia="zh-CN" w:bidi="ar"/>
              </w:rPr>
              <w:t>总价</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b/>
                <w:bCs/>
                <w:i w:val="0"/>
                <w:iCs w:val="0"/>
                <w:color w:val="000000"/>
                <w:sz w:val="24"/>
                <w:szCs w:val="24"/>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b/>
                <w:bCs/>
                <w:i w:val="0"/>
                <w:iCs w:val="0"/>
                <w:color w:val="000000"/>
                <w:sz w:val="24"/>
                <w:szCs w:val="24"/>
                <w:u w:val="none"/>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b/>
                <w:bCs/>
                <w:i w:val="0"/>
                <w:iCs w:val="0"/>
                <w:color w:val="000000"/>
                <w:sz w:val="24"/>
                <w:szCs w:val="24"/>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b/>
                <w:bCs/>
                <w:i w:val="0"/>
                <w:iCs w:val="0"/>
                <w:color w:val="000000"/>
                <w:sz w:val="24"/>
                <w:szCs w:val="24"/>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宋体" w:eastAsia="仿宋_GB2312" w:cs="仿宋_GB2312"/>
                <w:b/>
                <w:bCs/>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left"/>
              <w:rPr>
                <w:rFonts w:hint="eastAsia" w:ascii="宋体" w:hAnsi="宋体" w:eastAsia="宋体" w:cs="宋体"/>
                <w:b/>
                <w:bCs/>
                <w:i w:val="0"/>
                <w:iCs w:val="0"/>
                <w:color w:val="000000"/>
                <w:sz w:val="22"/>
                <w:szCs w:val="22"/>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r>
    </w:tbl>
    <w:p>
      <w:pPr>
        <w:spacing w:line="316" w:lineRule="auto"/>
        <w:rPr>
          <w:lang w:eastAsia="zh-CN"/>
        </w:rPr>
      </w:pPr>
    </w:p>
    <w:p>
      <w:pPr>
        <w:pStyle w:val="3"/>
        <w:autoSpaceDE/>
        <w:autoSpaceDN/>
        <w:spacing w:line="576" w:lineRule="exact"/>
        <w:ind w:firstLine="624" w:firstLineChars="200"/>
        <w:outlineLvl w:val="0"/>
        <w:rPr>
          <w:rFonts w:ascii="仿宋_GB2312" w:hAnsi="仿宋_GB2312" w:eastAsia="仿宋_GB2312" w:cs="仿宋_GB2312"/>
          <w:spacing w:val="-4"/>
          <w:sz w:val="32"/>
          <w:szCs w:val="32"/>
          <w:lang w:eastAsia="zh-CN"/>
        </w:rPr>
      </w:pPr>
      <w:r>
        <w:rPr>
          <w:rFonts w:hint="eastAsia" w:ascii="仿宋_GB2312" w:hAnsi="仿宋_GB2312" w:eastAsia="仿宋_GB2312" w:cs="仿宋_GB2312"/>
          <w:spacing w:val="-4"/>
          <w:sz w:val="32"/>
          <w:szCs w:val="32"/>
          <w:lang w:eastAsia="zh-CN"/>
        </w:rPr>
        <mc:AlternateContent>
          <mc:Choice Requires="wps">
            <w:drawing>
              <wp:anchor distT="0" distB="0" distL="114300" distR="114300" simplePos="0" relativeHeight="251660288" behindDoc="0" locked="0" layoutInCell="0" allowOverlap="1">
                <wp:simplePos x="0" y="0"/>
                <wp:positionH relativeFrom="page">
                  <wp:posOffset>1007745</wp:posOffset>
                </wp:positionH>
                <wp:positionV relativeFrom="page">
                  <wp:posOffset>707390</wp:posOffset>
                </wp:positionV>
                <wp:extent cx="5616575" cy="9525"/>
                <wp:effectExtent l="0" t="0" r="0" b="0"/>
                <wp:wrapNone/>
                <wp:docPr id="1" name="任意多边形 1"/>
                <wp:cNvGraphicFramePr/>
                <a:graphic xmlns:a="http://schemas.openxmlformats.org/drawingml/2006/main">
                  <a:graphicData uri="http://schemas.microsoft.com/office/word/2010/wordprocessingShape">
                    <wps:wsp>
                      <wps:cNvSpPr/>
                      <wps:spPr>
                        <a:xfrm>
                          <a:off x="0" y="0"/>
                          <a:ext cx="5616575" cy="9525"/>
                        </a:xfrm>
                        <a:custGeom>
                          <a:avLst/>
                          <a:gdLst/>
                          <a:ahLst/>
                          <a:cxnLst/>
                          <a:rect l="0" t="0" r="0" b="0"/>
                          <a:pathLst>
                            <a:path w="8845" h="15">
                              <a:moveTo>
                                <a:pt x="0" y="0"/>
                              </a:moveTo>
                              <a:lnTo>
                                <a:pt x="8844" y="0"/>
                              </a:lnTo>
                              <a:lnTo>
                                <a:pt x="884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35pt;margin-top:55.7pt;height:0.75pt;width:442.25pt;mso-position-horizontal-relative:page;mso-position-vertical-relative:page;z-index:251660288;mso-width-relative:page;mso-height-relative:page;" fillcolor="#000000" filled="t" stroked="f" coordsize="8845,15" o:allowincell="f" o:gfxdata="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fW/f2QAAAAwB&#10;AAAPAAAAAAAAAAEAIAAAACIAAABkcnMvZG93bnJldi54bWxQSwECFAAUAAAACACHTuJAY6hqXBoC&#10;AACcBAAADgAAAAAAAAABACAAAAAoAQAAZHJzL2Uyb0RvYy54bWxQSwUGAAAAAAYABgBZAQAAtAUA&#10;AAAA&#10;" path="m0,0l8844,0,8844,14,0,14,0,0xe">
                <v:fill on="t" focussize="0,0"/>
                <v:stroke on="f"/>
                <v:imagedata o:title=""/>
                <o:lock v:ext="edit" aspectratio="f"/>
              </v:shape>
            </w:pict>
          </mc:Fallback>
        </mc:AlternateContent>
      </w:r>
      <w:r>
        <w:rPr>
          <w:rFonts w:hint="eastAsia" w:ascii="仿宋_GB2312" w:hAnsi="仿宋_GB2312" w:eastAsia="仿宋_GB2312" w:cs="仿宋_GB2312"/>
          <w:spacing w:val="-4"/>
          <w:sz w:val="32"/>
          <w:szCs w:val="32"/>
          <w:lang w:eastAsia="zh-CN"/>
        </w:rPr>
        <w:t>以上供货数量为预测数量，实际供货数量以甲方书面通知为准，如实际供货数量不足上表中数量的，甲方不承担任何赔偿连带责任。</w:t>
      </w:r>
    </w:p>
    <w:p>
      <w:pPr>
        <w:pStyle w:val="3"/>
        <w:autoSpaceDE/>
        <w:autoSpaceDN/>
        <w:spacing w:line="576" w:lineRule="exact"/>
        <w:ind w:firstLine="624" w:firstLineChars="200"/>
        <w:outlineLvl w:val="0"/>
        <w:rPr>
          <w:rFonts w:ascii="仿宋_GB2312" w:hAnsi="仿宋_GB2312" w:eastAsia="仿宋_GB2312" w:cs="仿宋_GB2312"/>
          <w:spacing w:val="-4"/>
          <w:sz w:val="32"/>
          <w:szCs w:val="32"/>
          <w:lang w:eastAsia="zh-CN"/>
        </w:rPr>
      </w:pPr>
      <w:r>
        <w:rPr>
          <w:rFonts w:hint="eastAsia" w:ascii="仿宋_GB2312" w:hAnsi="仿宋_GB2312" w:eastAsia="仿宋_GB2312" w:cs="仿宋_GB2312"/>
          <w:spacing w:val="-4"/>
          <w:sz w:val="32"/>
          <w:szCs w:val="32"/>
          <w:lang w:eastAsia="zh-CN"/>
        </w:rPr>
        <w:t>乙方在满足甲方供货要求的基础上，无条件、无偿接受甲方根据实际情况对计划作出的调整。</w:t>
      </w:r>
    </w:p>
    <w:p>
      <w:pPr>
        <w:pStyle w:val="3"/>
        <w:spacing w:line="576" w:lineRule="exact"/>
        <w:ind w:firstLine="623" w:firstLineChars="200"/>
        <w:rPr>
          <w:rFonts w:ascii="楷体_GB2312" w:hAnsi="楷体_GB2312" w:eastAsia="楷体_GB2312" w:cs="楷体_GB2312"/>
          <w:b/>
          <w:bCs/>
          <w:spacing w:val="-5"/>
          <w:sz w:val="32"/>
          <w:szCs w:val="32"/>
          <w:lang w:eastAsia="zh-CN"/>
        </w:rPr>
      </w:pPr>
      <w:r>
        <w:rPr>
          <w:rFonts w:hint="eastAsia" w:ascii="楷体_GB2312" w:hAnsi="楷体_GB2312" w:eastAsia="楷体_GB2312" w:cs="楷体_GB2312"/>
          <w:b/>
          <w:bCs/>
          <w:spacing w:val="-5"/>
          <w:sz w:val="32"/>
          <w:szCs w:val="32"/>
          <w:lang w:eastAsia="zh-CN"/>
        </w:rPr>
        <w:t>（二）款式说明及具体描述</w:t>
      </w:r>
    </w:p>
    <w:p>
      <w:pPr>
        <w:spacing w:line="48" w:lineRule="exact"/>
        <w:rPr>
          <w:lang w:eastAsia="zh-CN"/>
        </w:rPr>
      </w:pPr>
    </w:p>
    <w:tbl>
      <w:tblPr>
        <w:tblStyle w:val="8"/>
        <w:tblW w:w="830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08"/>
        <w:gridCol w:w="2238"/>
        <w:gridCol w:w="2827"/>
        <w:gridCol w:w="2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08" w:type="dxa"/>
            <w:vAlign w:val="center"/>
          </w:tcPr>
          <w:p>
            <w:pPr>
              <w:pStyle w:val="3"/>
              <w:autoSpaceDE/>
              <w:autoSpaceDN/>
              <w:spacing w:line="240" w:lineRule="atLeast"/>
              <w:jc w:val="center"/>
              <w:rPr>
                <w:rFonts w:ascii="黑体" w:hAnsi="黑体" w:eastAsia="黑体" w:cs="黑体"/>
                <w:spacing w:val="-4"/>
                <w:sz w:val="20"/>
                <w:szCs w:val="20"/>
                <w:lang w:eastAsia="zh-CN"/>
              </w:rPr>
            </w:pPr>
            <w:r>
              <w:rPr>
                <w:rFonts w:hint="eastAsia" w:ascii="黑体" w:hAnsi="黑体" w:eastAsia="黑体" w:cs="黑体"/>
                <w:spacing w:val="-4"/>
                <w:sz w:val="20"/>
                <w:szCs w:val="20"/>
                <w:lang w:eastAsia="zh-CN"/>
              </w:rPr>
              <w:t>产品名称</w:t>
            </w:r>
          </w:p>
        </w:tc>
        <w:tc>
          <w:tcPr>
            <w:tcW w:w="2238" w:type="dxa"/>
            <w:vAlign w:val="center"/>
          </w:tcPr>
          <w:p>
            <w:pPr>
              <w:pStyle w:val="3"/>
              <w:autoSpaceDE/>
              <w:autoSpaceDN/>
              <w:spacing w:line="240" w:lineRule="atLeast"/>
              <w:jc w:val="center"/>
              <w:rPr>
                <w:rFonts w:ascii="黑体" w:hAnsi="黑体" w:eastAsia="黑体" w:cs="黑体"/>
                <w:spacing w:val="-4"/>
                <w:sz w:val="20"/>
                <w:szCs w:val="20"/>
                <w:lang w:eastAsia="zh-CN"/>
              </w:rPr>
            </w:pPr>
            <w:r>
              <w:rPr>
                <w:rFonts w:hint="eastAsia" w:ascii="黑体" w:hAnsi="黑体" w:eastAsia="黑体" w:cs="黑体"/>
                <w:spacing w:val="-4"/>
                <w:sz w:val="20"/>
                <w:szCs w:val="20"/>
                <w:lang w:eastAsia="zh-CN"/>
              </w:rPr>
              <w:t>面料材质</w:t>
            </w:r>
          </w:p>
        </w:tc>
        <w:tc>
          <w:tcPr>
            <w:tcW w:w="2827" w:type="dxa"/>
            <w:vAlign w:val="center"/>
          </w:tcPr>
          <w:p>
            <w:pPr>
              <w:pStyle w:val="3"/>
              <w:autoSpaceDE/>
              <w:autoSpaceDN/>
              <w:spacing w:line="240" w:lineRule="atLeast"/>
              <w:jc w:val="center"/>
              <w:rPr>
                <w:rFonts w:ascii="黑体" w:hAnsi="黑体" w:eastAsia="黑体" w:cs="黑体"/>
                <w:spacing w:val="-4"/>
                <w:sz w:val="20"/>
                <w:szCs w:val="20"/>
                <w:lang w:eastAsia="zh-CN"/>
              </w:rPr>
            </w:pPr>
            <w:r>
              <w:rPr>
                <w:rFonts w:hint="eastAsia" w:ascii="黑体" w:hAnsi="黑体" w:eastAsia="黑体" w:cs="黑体"/>
                <w:spacing w:val="-4"/>
                <w:sz w:val="20"/>
                <w:szCs w:val="20"/>
                <w:lang w:eastAsia="zh-CN"/>
              </w:rPr>
              <w:t>款式描述</w:t>
            </w:r>
          </w:p>
        </w:tc>
        <w:tc>
          <w:tcPr>
            <w:tcW w:w="0" w:type="auto"/>
            <w:vAlign w:val="center"/>
          </w:tcPr>
          <w:p>
            <w:pPr>
              <w:pStyle w:val="3"/>
              <w:autoSpaceDE/>
              <w:autoSpaceDN/>
              <w:spacing w:line="240" w:lineRule="atLeast"/>
              <w:jc w:val="center"/>
              <w:rPr>
                <w:rFonts w:ascii="黑体" w:hAnsi="黑体" w:eastAsia="黑体" w:cs="黑体"/>
                <w:spacing w:val="-4"/>
                <w:sz w:val="20"/>
                <w:szCs w:val="20"/>
                <w:lang w:eastAsia="zh-CN"/>
              </w:rPr>
            </w:pPr>
            <w:r>
              <w:rPr>
                <w:rFonts w:hint="eastAsia" w:ascii="黑体" w:hAnsi="黑体" w:eastAsia="黑体" w:cs="黑体"/>
                <w:spacing w:val="-4"/>
                <w:sz w:val="20"/>
                <w:szCs w:val="20"/>
                <w:lang w:eastAsia="zh-CN"/>
              </w:rPr>
              <w:t>版型图片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2" w:hRule="atLeast"/>
        </w:trPr>
        <w:tc>
          <w:tcPr>
            <w:tcW w:w="1108"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男长袖衬衫</w:t>
            </w:r>
          </w:p>
        </w:tc>
        <w:tc>
          <w:tcPr>
            <w:tcW w:w="2238" w:type="dxa"/>
            <w:vAlign w:val="center"/>
          </w:tcPr>
          <w:p>
            <w:pPr>
              <w:pStyle w:val="3"/>
              <w:autoSpaceDE/>
              <w:autoSpaceDN/>
              <w:spacing w:line="240" w:lineRule="atLeast"/>
              <w:jc w:val="center"/>
              <w:rPr>
                <w:rFonts w:ascii="仿宋_GB2312" w:hAnsi="仿宋_GB2312" w:eastAsia="仿宋_GB2312" w:cs="仿宋_GB2312"/>
                <w:spacing w:val="-4"/>
                <w:sz w:val="20"/>
                <w:szCs w:val="20"/>
              </w:rPr>
            </w:pPr>
            <w:r>
              <w:rPr>
                <w:rFonts w:hint="eastAsia" w:ascii="仿宋_GB2312" w:hAnsi="仿宋_GB2312" w:eastAsia="仿宋_GB2312" w:cs="仿宋_GB2312"/>
                <w:spacing w:val="-4"/>
                <w:sz w:val="20"/>
                <w:szCs w:val="20"/>
                <w:lang w:eastAsia="zh-CN"/>
              </w:rPr>
              <w:t>成衣免烫（100%棉）</w:t>
            </w:r>
          </w:p>
        </w:tc>
        <w:tc>
          <w:tcPr>
            <w:tcW w:w="2827"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中八领、明门襟、平口尖角口袋、圆角袖口，平下摆、长袖衬衫。扣眼门襟背面和领子背面有蓝色配色。左胸前有LOGO绣花</w:t>
            </w:r>
          </w:p>
        </w:tc>
        <w:tc>
          <w:tcPr>
            <w:tcW w:w="0" w:type="auto"/>
            <w:vAlign w:val="bottom"/>
          </w:tcPr>
          <w:p>
            <w:pPr>
              <w:spacing w:before="93" w:line="2299" w:lineRule="exact"/>
              <w:jc w:val="center"/>
              <w:rPr>
                <w:rFonts w:eastAsia="宋体"/>
                <w:lang w:eastAsia="zh-CN"/>
              </w:rPr>
            </w:pPr>
            <w:r>
              <w:rPr>
                <w:rFonts w:hint="eastAsia" w:eastAsia="宋体"/>
                <w:lang w:eastAsia="zh-CN"/>
              </w:rPr>
              <w:drawing>
                <wp:inline distT="0" distB="0" distL="114300" distR="114300">
                  <wp:extent cx="1107440" cy="1242060"/>
                  <wp:effectExtent l="0" t="0" r="16510" b="15240"/>
                  <wp:docPr id="5" name="图片 5" descr="171374904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3749049549"/>
                          <pic:cNvPicPr>
                            <a:picLocks noChangeAspect="1"/>
                          </pic:cNvPicPr>
                        </pic:nvPicPr>
                        <pic:blipFill>
                          <a:blip r:embed="rId5"/>
                          <a:stretch>
                            <a:fillRect/>
                          </a:stretch>
                        </pic:blipFill>
                        <pic:spPr>
                          <a:xfrm>
                            <a:off x="0" y="0"/>
                            <a:ext cx="1107440" cy="124206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108"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男西裤</w:t>
            </w:r>
          </w:p>
        </w:tc>
        <w:tc>
          <w:tcPr>
            <w:tcW w:w="2238"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环保面料（68%聚酯纤维，29%粘胶，3%氨纶）</w:t>
            </w:r>
          </w:p>
        </w:tc>
        <w:tc>
          <w:tcPr>
            <w:tcW w:w="2827"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内腰宝蓝色出芽、丝线贡针设计、男西裤。</w:t>
            </w:r>
          </w:p>
        </w:tc>
        <w:tc>
          <w:tcPr>
            <w:tcW w:w="0" w:type="auto"/>
            <w:vAlign w:val="center"/>
          </w:tcPr>
          <w:p>
            <w:pPr>
              <w:spacing w:before="16" w:line="2141" w:lineRule="exact"/>
              <w:jc w:val="center"/>
              <w:rPr>
                <w:rFonts w:eastAsia="宋体"/>
                <w:lang w:eastAsia="zh-CN"/>
              </w:rPr>
            </w:pPr>
            <w:r>
              <w:rPr>
                <w:rFonts w:hint="eastAsia" w:eastAsia="宋体"/>
                <w:lang w:eastAsia="zh-CN"/>
              </w:rPr>
              <w:drawing>
                <wp:anchor distT="0" distB="0" distL="114300" distR="114300" simplePos="0" relativeHeight="251662336" behindDoc="1" locked="0" layoutInCell="1" allowOverlap="1">
                  <wp:simplePos x="0" y="0"/>
                  <wp:positionH relativeFrom="column">
                    <wp:posOffset>41910</wp:posOffset>
                  </wp:positionH>
                  <wp:positionV relativeFrom="paragraph">
                    <wp:posOffset>53340</wp:posOffset>
                  </wp:positionV>
                  <wp:extent cx="878840" cy="1290320"/>
                  <wp:effectExtent l="0" t="0" r="16510" b="5080"/>
                  <wp:wrapTight wrapText="bothSides">
                    <wp:wrapPolygon>
                      <wp:start x="0" y="0"/>
                      <wp:lineTo x="0" y="21366"/>
                      <wp:lineTo x="21069" y="21366"/>
                      <wp:lineTo x="21069" y="0"/>
                      <wp:lineTo x="0" y="0"/>
                    </wp:wrapPolygon>
                  </wp:wrapTight>
                  <wp:docPr id="2" name="图片 2" descr="2221703638719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21703638719_.pic"/>
                          <pic:cNvPicPr>
                            <a:picLocks noChangeAspect="1"/>
                          </pic:cNvPicPr>
                        </pic:nvPicPr>
                        <pic:blipFill>
                          <a:blip r:embed="rId6"/>
                          <a:stretch>
                            <a:fillRect/>
                          </a:stretch>
                        </pic:blipFill>
                        <pic:spPr>
                          <a:xfrm>
                            <a:off x="0" y="0"/>
                            <a:ext cx="878840" cy="1290320"/>
                          </a:xfrm>
                          <a:prstGeom prst="rect">
                            <a:avLst/>
                          </a:prstGeom>
                        </pic:spPr>
                      </pic:pic>
                    </a:graphicData>
                  </a:graphic>
                </wp:anchor>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108" w:type="dxa"/>
            <w:vAlign w:val="center"/>
          </w:tcPr>
          <w:p>
            <w:pPr>
              <w:pStyle w:val="3"/>
              <w:autoSpaceDE/>
              <w:autoSpaceDN/>
              <w:spacing w:line="240" w:lineRule="atLeast"/>
              <w:jc w:val="center"/>
              <w:rPr>
                <w:rFonts w:ascii="仿宋_GB2312" w:hAnsi="仿宋_GB2312" w:eastAsia="仿宋_GB2312" w:cs="仿宋_GB2312"/>
                <w:spacing w:val="-4"/>
                <w:sz w:val="20"/>
                <w:szCs w:val="20"/>
              </w:rPr>
            </w:pPr>
            <w:r>
              <w:rPr>
                <w:rFonts w:hint="eastAsia" w:ascii="仿宋_GB2312" w:hAnsi="仿宋_GB2312" w:eastAsia="仿宋_GB2312" w:cs="仿宋_GB2312"/>
                <w:spacing w:val="-4"/>
                <w:sz w:val="20"/>
                <w:szCs w:val="20"/>
                <w:lang w:eastAsia="zh-CN"/>
              </w:rPr>
              <w:t>女长袖衬衫</w:t>
            </w:r>
          </w:p>
        </w:tc>
        <w:tc>
          <w:tcPr>
            <w:tcW w:w="2238" w:type="dxa"/>
            <w:vAlign w:val="center"/>
          </w:tcPr>
          <w:p>
            <w:pPr>
              <w:pStyle w:val="3"/>
              <w:autoSpaceDE/>
              <w:autoSpaceDN/>
              <w:spacing w:line="240" w:lineRule="atLeast"/>
              <w:jc w:val="center"/>
              <w:rPr>
                <w:rFonts w:ascii="仿宋_GB2312" w:hAnsi="仿宋_GB2312" w:eastAsia="仿宋_GB2312" w:cs="仿宋_GB2312"/>
                <w:spacing w:val="-4"/>
                <w:sz w:val="20"/>
                <w:szCs w:val="20"/>
              </w:rPr>
            </w:pPr>
            <w:r>
              <w:rPr>
                <w:rFonts w:hint="eastAsia" w:ascii="仿宋_GB2312" w:hAnsi="仿宋_GB2312" w:eastAsia="仿宋_GB2312" w:cs="仿宋_GB2312"/>
                <w:spacing w:val="-4"/>
                <w:sz w:val="20"/>
                <w:szCs w:val="20"/>
                <w:lang w:eastAsia="zh-CN"/>
              </w:rPr>
              <w:t>成衣免烫（100%棉）</w:t>
            </w:r>
          </w:p>
        </w:tc>
        <w:tc>
          <w:tcPr>
            <w:tcW w:w="2827"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方领、明门襟、胸省、前后腰省、方角袖口、袖口二粒扣、琵琶袖衩、圆摆、女长袖衬衫、时尚版。左胸前有LOGO绣花</w:t>
            </w:r>
          </w:p>
        </w:tc>
        <w:tc>
          <w:tcPr>
            <w:tcW w:w="0" w:type="auto"/>
          </w:tcPr>
          <w:p>
            <w:pPr>
              <w:spacing w:before="52" w:line="2400" w:lineRule="exact"/>
              <w:rPr>
                <w:rFonts w:eastAsia="宋体"/>
                <w:lang w:eastAsia="zh-CN"/>
              </w:rPr>
            </w:pPr>
            <w:r>
              <w:drawing>
                <wp:inline distT="0" distB="0" distL="114300" distR="114300">
                  <wp:extent cx="1339215" cy="1398905"/>
                  <wp:effectExtent l="0" t="0" r="13335" b="10795"/>
                  <wp:docPr id="9" name="图片 8" descr="WechatIMG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WechatIMG873"/>
                          <pic:cNvPicPr>
                            <a:picLocks noChangeAspect="1"/>
                          </pic:cNvPicPr>
                        </pic:nvPicPr>
                        <pic:blipFill>
                          <a:blip r:embed="rId7"/>
                          <a:stretch>
                            <a:fillRect/>
                          </a:stretch>
                        </pic:blipFill>
                        <pic:spPr>
                          <a:xfrm>
                            <a:off x="0" y="0"/>
                            <a:ext cx="1339215" cy="139890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108" w:type="dxa"/>
            <w:vAlign w:val="center"/>
          </w:tcPr>
          <w:p>
            <w:pPr>
              <w:pStyle w:val="3"/>
              <w:autoSpaceDE/>
              <w:autoSpaceDN/>
              <w:spacing w:line="240" w:lineRule="atLeast"/>
              <w:jc w:val="center"/>
              <w:rPr>
                <w:rFonts w:ascii="仿宋_GB2312" w:hAnsi="仿宋_GB2312" w:eastAsia="仿宋_GB2312" w:cs="仿宋_GB2312"/>
                <w:spacing w:val="-4"/>
                <w:sz w:val="20"/>
                <w:szCs w:val="20"/>
              </w:rPr>
            </w:pPr>
            <w:r>
              <w:rPr>
                <w:rFonts w:hint="eastAsia" w:ascii="仿宋_GB2312" w:hAnsi="仿宋_GB2312" w:eastAsia="仿宋_GB2312" w:cs="仿宋_GB2312"/>
                <w:spacing w:val="-4"/>
                <w:sz w:val="20"/>
                <w:szCs w:val="20"/>
                <w:lang w:eastAsia="zh-CN"/>
              </w:rPr>
              <w:t>女西裤</w:t>
            </w:r>
          </w:p>
        </w:tc>
        <w:tc>
          <w:tcPr>
            <w:tcW w:w="2238"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环保面料（68%聚酯纤维，29%粘胶，3%氨纶）</w:t>
            </w:r>
          </w:p>
        </w:tc>
        <w:tc>
          <w:tcPr>
            <w:tcW w:w="2827"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内腰宝蓝色出芽、丝线贡针设计、男西裤。</w:t>
            </w:r>
          </w:p>
        </w:tc>
        <w:tc>
          <w:tcPr>
            <w:tcW w:w="0" w:type="auto"/>
          </w:tcPr>
          <w:p>
            <w:pPr>
              <w:spacing w:before="94" w:line="2304" w:lineRule="exact"/>
              <w:rPr>
                <w:rFonts w:eastAsia="宋体"/>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63500</wp:posOffset>
                  </wp:positionH>
                  <wp:positionV relativeFrom="paragraph">
                    <wp:posOffset>36830</wp:posOffset>
                  </wp:positionV>
                  <wp:extent cx="905510" cy="1258570"/>
                  <wp:effectExtent l="0" t="0" r="8890" b="17780"/>
                  <wp:wrapSquare wrapText="bothSides"/>
                  <wp:docPr id="12" name="图片 12" descr="2231703638719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31703638719_.pic"/>
                          <pic:cNvPicPr>
                            <a:picLocks noChangeAspect="1"/>
                          </pic:cNvPicPr>
                        </pic:nvPicPr>
                        <pic:blipFill>
                          <a:blip r:embed="rId8"/>
                          <a:stretch>
                            <a:fillRect/>
                          </a:stretch>
                        </pic:blipFill>
                        <pic:spPr>
                          <a:xfrm>
                            <a:off x="0" y="0"/>
                            <a:ext cx="905510" cy="1258570"/>
                          </a:xfrm>
                          <a:prstGeom prst="rect">
                            <a:avLst/>
                          </a:prstGeom>
                        </pic:spPr>
                      </pic:pic>
                    </a:graphicData>
                  </a:graphic>
                </wp:anchor>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108" w:type="dxa"/>
            <w:vAlign w:val="center"/>
          </w:tcPr>
          <w:p>
            <w:pPr>
              <w:pStyle w:val="3"/>
              <w:autoSpaceDE/>
              <w:autoSpaceDN/>
              <w:spacing w:line="240" w:lineRule="atLeast"/>
              <w:jc w:val="center"/>
              <w:rPr>
                <w:rFonts w:ascii="仿宋_GB2312" w:hAnsi="仿宋_GB2312" w:eastAsia="仿宋_GB2312" w:cs="仿宋_GB2312"/>
                <w:spacing w:val="-4"/>
                <w:sz w:val="20"/>
                <w:szCs w:val="20"/>
              </w:rPr>
            </w:pPr>
            <w:r>
              <w:rPr>
                <w:rFonts w:hint="eastAsia" w:ascii="仿宋_GB2312" w:hAnsi="仿宋_GB2312" w:eastAsia="仿宋_GB2312" w:cs="仿宋_GB2312"/>
                <w:spacing w:val="-4"/>
                <w:sz w:val="20"/>
                <w:szCs w:val="20"/>
                <w:lang w:eastAsia="zh-CN"/>
              </w:rPr>
              <w:t>女西裙</w:t>
            </w:r>
          </w:p>
        </w:tc>
        <w:tc>
          <w:tcPr>
            <w:tcW w:w="2238"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环保面料（68%聚酯纤维，29%粘胶，3%氨纶）</w:t>
            </w:r>
          </w:p>
        </w:tc>
        <w:tc>
          <w:tcPr>
            <w:tcW w:w="2827"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前右单省、后单省、前左侧下摆工字褶、后中隐形拉链、连腰、包臀、女西裙。</w:t>
            </w:r>
          </w:p>
        </w:tc>
        <w:tc>
          <w:tcPr>
            <w:tcW w:w="0" w:type="auto"/>
          </w:tcPr>
          <w:p>
            <w:pPr>
              <w:spacing w:before="112" w:line="2263" w:lineRule="exact"/>
              <w:rPr>
                <w:rFonts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258445</wp:posOffset>
                  </wp:positionH>
                  <wp:positionV relativeFrom="paragraph">
                    <wp:posOffset>93980</wp:posOffset>
                  </wp:positionV>
                  <wp:extent cx="600075" cy="1296035"/>
                  <wp:effectExtent l="0" t="0" r="9525" b="18415"/>
                  <wp:wrapSquare wrapText="bothSides"/>
                  <wp:docPr id="13" name="图片 13" descr="3201709892581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01709892581_.pic"/>
                          <pic:cNvPicPr>
                            <a:picLocks noChangeAspect="1"/>
                          </pic:cNvPicPr>
                        </pic:nvPicPr>
                        <pic:blipFill>
                          <a:blip r:embed="rId9"/>
                          <a:stretch>
                            <a:fillRect/>
                          </a:stretch>
                        </pic:blipFill>
                        <pic:spPr>
                          <a:xfrm>
                            <a:off x="0" y="0"/>
                            <a:ext cx="600075" cy="1296035"/>
                          </a:xfrm>
                          <a:prstGeom prst="rect">
                            <a:avLst/>
                          </a:prstGeom>
                        </pic:spPr>
                      </pic:pic>
                    </a:graphicData>
                  </a:graphic>
                </wp:anchor>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108"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Polo衫</w:t>
            </w:r>
          </w:p>
        </w:tc>
        <w:tc>
          <w:tcPr>
            <w:tcW w:w="2238"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71%丝光棉，27%陶瓷桑蚕丝，2%氨纶</w:t>
            </w:r>
          </w:p>
        </w:tc>
        <w:tc>
          <w:tcPr>
            <w:tcW w:w="2827" w:type="dxa"/>
            <w:vAlign w:val="center"/>
          </w:tcPr>
          <w:p>
            <w:pPr>
              <w:pStyle w:val="3"/>
              <w:autoSpaceDE/>
              <w:autoSpaceDN/>
              <w:spacing w:line="240" w:lineRule="atLeast"/>
              <w:jc w:val="center"/>
              <w:rPr>
                <w:rFonts w:ascii="仿宋_GB2312" w:hAnsi="仿宋_GB2312" w:eastAsia="仿宋_GB2312" w:cs="仿宋_GB2312"/>
                <w:spacing w:val="-4"/>
                <w:sz w:val="20"/>
                <w:szCs w:val="20"/>
                <w:lang w:eastAsia="zh-CN"/>
              </w:rPr>
            </w:pPr>
            <w:r>
              <w:rPr>
                <w:rFonts w:hint="eastAsia" w:ascii="仿宋_GB2312" w:hAnsi="仿宋_GB2312" w:eastAsia="仿宋_GB2312" w:cs="仿宋_GB2312"/>
                <w:spacing w:val="-4"/>
                <w:sz w:val="20"/>
                <w:szCs w:val="20"/>
                <w:lang w:eastAsia="zh-CN"/>
              </w:rPr>
              <w:t>POLO衫款式，领子有企业配色。左胸前有LOGO印花</w:t>
            </w:r>
          </w:p>
        </w:tc>
        <w:tc>
          <w:tcPr>
            <w:tcW w:w="0" w:type="auto"/>
          </w:tcPr>
          <w:p>
            <w:pPr>
              <w:spacing w:before="112" w:line="2263" w:lineRule="exact"/>
              <w:rPr>
                <w:rFonts w:eastAsia="宋体"/>
                <w:lang w:eastAsia="zh-CN"/>
              </w:rPr>
            </w:pPr>
            <w:r>
              <w:rPr>
                <w:rFonts w:hint="eastAsia" w:eastAsia="宋体"/>
                <w:lang w:eastAsia="zh-CN"/>
              </w:rPr>
              <w:drawing>
                <wp:inline distT="0" distB="0" distL="114300" distR="114300">
                  <wp:extent cx="1288415" cy="1288415"/>
                  <wp:effectExtent l="0" t="0" r="0" b="0"/>
                  <wp:docPr id="3" name="图片 3" descr="28b7c3227906768aaa4630a942df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8b7c3227906768aaa4630a942df32b"/>
                          <pic:cNvPicPr>
                            <a:picLocks noChangeAspect="1"/>
                          </pic:cNvPicPr>
                        </pic:nvPicPr>
                        <pic:blipFill>
                          <a:blip r:embed="rId10"/>
                          <a:stretch>
                            <a:fillRect/>
                          </a:stretch>
                        </pic:blipFill>
                        <pic:spPr>
                          <a:xfrm>
                            <a:off x="0" y="0"/>
                            <a:ext cx="1288415" cy="1288415"/>
                          </a:xfrm>
                          <a:prstGeom prst="rect">
                            <a:avLst/>
                          </a:prstGeom>
                        </pic:spPr>
                      </pic:pic>
                    </a:graphicData>
                  </a:graphic>
                </wp:inline>
              </w:drawing>
            </w:r>
          </w:p>
        </w:tc>
      </w:tr>
    </w:tbl>
    <w:p/>
    <w:p>
      <w:pPr>
        <w:pStyle w:val="3"/>
        <w:autoSpaceDE/>
        <w:autoSpaceDN/>
        <w:spacing w:line="576" w:lineRule="exact"/>
        <w:ind w:firstLine="636" w:firstLineChars="200"/>
        <w:outlineLvl w:val="0"/>
        <w:rPr>
          <w:rFonts w:ascii="黑体" w:hAnsi="黑体" w:eastAsia="黑体" w:cs="黑体"/>
          <w:spacing w:val="-1"/>
          <w:sz w:val="32"/>
          <w:szCs w:val="32"/>
          <w:lang w:eastAsia="zh-CN"/>
        </w:rPr>
      </w:pPr>
      <w:r>
        <w:rPr>
          <w:rFonts w:hint="eastAsia" w:ascii="黑体" w:hAnsi="黑体" w:eastAsia="黑体" w:cs="黑体"/>
          <w:spacing w:val="-1"/>
          <w:sz w:val="32"/>
          <w:szCs w:val="32"/>
          <w:lang w:eastAsia="zh-CN"/>
        </w:rPr>
        <w:t>三、合同金额</w:t>
      </w:r>
    </w:p>
    <w:p>
      <w:pPr>
        <w:pStyle w:val="3"/>
        <w:spacing w:line="576" w:lineRule="exact"/>
        <w:ind w:firstLine="620" w:firstLineChars="200"/>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（一）合同金额：人民币***元（大写：***整），不含税金额：***元，税率：**%，税额***元。如甲方采购数量发生变化，在整个履行合同期间，仍按合同单价执行，以实际供货数量结算后为准。</w:t>
      </w:r>
    </w:p>
    <w:p>
      <w:pPr>
        <w:pStyle w:val="3"/>
        <w:spacing w:line="576" w:lineRule="exact"/>
        <w:ind w:firstLine="620" w:firstLineChars="200"/>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二）本合同款项已包括乙方为履行本合同所可能产生的一切费用，包括但不限于设计费、材料费、量体费、打样费、加工费、包装费、运费、装卸费、交付前的仓储费、管理费及税金等其他一切相关费用。除前述金额外，甲方无需再向乙方或任何第三方承担任何费用。</w:t>
      </w:r>
    </w:p>
    <w:p>
      <w:pPr>
        <w:pStyle w:val="3"/>
        <w:spacing w:before="120" w:line="184" w:lineRule="auto"/>
        <w:ind w:left="682"/>
        <w:outlineLvl w:val="0"/>
        <w:rPr>
          <w:rFonts w:ascii="黑体" w:hAnsi="黑体" w:eastAsia="黑体" w:cs="黑体"/>
          <w:sz w:val="32"/>
          <w:szCs w:val="32"/>
          <w:lang w:eastAsia="zh-CN"/>
        </w:rPr>
      </w:pPr>
      <w:r>
        <w:rPr>
          <w:rFonts w:hint="eastAsia" w:ascii="黑体" w:hAnsi="黑体" w:eastAsia="黑体" w:cs="黑体"/>
          <w:spacing w:val="-1"/>
          <w:sz w:val="32"/>
          <w:szCs w:val="32"/>
          <w:lang w:eastAsia="zh-CN"/>
        </w:rPr>
        <w:t>四、质量、技术标准</w:t>
      </w:r>
    </w:p>
    <w:p>
      <w:pPr>
        <w:pStyle w:val="3"/>
        <w:autoSpaceDE/>
        <w:autoSpaceDN/>
        <w:spacing w:line="576" w:lineRule="exact"/>
        <w:ind w:firstLine="623" w:firstLineChars="200"/>
        <w:outlineLvl w:val="0"/>
        <w:rPr>
          <w:rFonts w:ascii="楷体_GB2312" w:hAnsi="楷体_GB2312" w:eastAsia="楷体_GB2312" w:cs="楷体_GB2312"/>
          <w:b/>
          <w:bCs/>
          <w:spacing w:val="-5"/>
          <w:sz w:val="32"/>
          <w:szCs w:val="32"/>
          <w:lang w:eastAsia="zh-CN"/>
        </w:rPr>
      </w:pPr>
      <w:r>
        <w:rPr>
          <w:rFonts w:hint="eastAsia" w:ascii="楷体_GB2312" w:hAnsi="楷体_GB2312" w:eastAsia="楷体_GB2312" w:cs="楷体_GB2312"/>
          <w:b/>
          <w:bCs/>
          <w:spacing w:val="-5"/>
          <w:sz w:val="32"/>
          <w:szCs w:val="32"/>
          <w:lang w:eastAsia="zh-CN"/>
        </w:rPr>
        <w:t>（一）产品质量</w:t>
      </w:r>
    </w:p>
    <w:p>
      <w:pPr>
        <w:pStyle w:val="3"/>
        <w:spacing w:line="576" w:lineRule="exact"/>
        <w:ind w:firstLine="620" w:firstLineChars="200"/>
        <w:rPr>
          <w:rFonts w:ascii="仿宋_GB2312" w:hAnsi="仿宋_GB2312" w:eastAsia="仿宋_GB2312" w:cs="仿宋_GB2312"/>
          <w:spacing w:val="-1"/>
          <w:position w:val="26"/>
          <w:sz w:val="32"/>
          <w:szCs w:val="32"/>
          <w:lang w:eastAsia="zh-CN"/>
        </w:rPr>
      </w:pPr>
      <w:r>
        <w:rPr>
          <w:rFonts w:hint="eastAsia" w:ascii="仿宋_GB2312" w:hAnsi="仿宋_GB2312" w:eastAsia="仿宋_GB2312" w:cs="仿宋_GB2312"/>
          <w:spacing w:val="-5"/>
          <w:sz w:val="32"/>
          <w:szCs w:val="32"/>
          <w:lang w:eastAsia="zh-CN"/>
        </w:rPr>
        <w:t>乙方承担甲方员工工装职业服的设计、制版、量体、制作、售后服务，</w:t>
      </w:r>
      <w:r>
        <w:rPr>
          <w:rFonts w:hint="eastAsia" w:ascii="仿宋_GB2312" w:hAnsi="仿宋_GB2312" w:eastAsia="仿宋_GB2312" w:cs="仿宋_GB2312"/>
          <w:spacing w:val="-5"/>
          <w:sz w:val="32"/>
          <w:szCs w:val="32"/>
        </w:rPr>
        <mc:AlternateContent>
          <mc:Choice Requires="wps">
            <w:drawing>
              <wp:anchor distT="0" distB="0" distL="114300" distR="114300" simplePos="0" relativeHeight="251661312" behindDoc="0" locked="0" layoutInCell="0" allowOverlap="1">
                <wp:simplePos x="0" y="0"/>
                <wp:positionH relativeFrom="page">
                  <wp:posOffset>1007745</wp:posOffset>
                </wp:positionH>
                <wp:positionV relativeFrom="page">
                  <wp:posOffset>707390</wp:posOffset>
                </wp:positionV>
                <wp:extent cx="5616575" cy="9525"/>
                <wp:effectExtent l="0" t="0" r="0" b="0"/>
                <wp:wrapNone/>
                <wp:docPr id="6" name="任意多边形 6"/>
                <wp:cNvGraphicFramePr/>
                <a:graphic xmlns:a="http://schemas.openxmlformats.org/drawingml/2006/main">
                  <a:graphicData uri="http://schemas.microsoft.com/office/word/2010/wordprocessingShape">
                    <wps:wsp>
                      <wps:cNvSpPr/>
                      <wps:spPr>
                        <a:xfrm>
                          <a:off x="0" y="0"/>
                          <a:ext cx="5616575" cy="9525"/>
                        </a:xfrm>
                        <a:custGeom>
                          <a:avLst/>
                          <a:gdLst/>
                          <a:ahLst/>
                          <a:cxnLst/>
                          <a:rect l="0" t="0" r="0" b="0"/>
                          <a:pathLst>
                            <a:path w="8845" h="15">
                              <a:moveTo>
                                <a:pt x="0" y="0"/>
                              </a:moveTo>
                              <a:lnTo>
                                <a:pt x="8844" y="0"/>
                              </a:lnTo>
                              <a:lnTo>
                                <a:pt x="884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35pt;margin-top:55.7pt;height:0.75pt;width:442.25pt;mso-position-horizontal-relative:page;mso-position-vertical-relative:page;z-index:251661312;mso-width-relative:page;mso-height-relative:page;" fillcolor="#000000" filled="t" stroked="f" coordsize="8845,15" o:allowincell="f" o:gfxdata="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1v39kAAAAM&#10;AQAADwAAAAAAAAABACAAAAAiAAAAZHJzL2Rvd25yZXYueG1sUEsBAhQAFAAAAAgAh07iQFo6Zvgb&#10;AgAAnAQAAA4AAAAAAAAAAQAgAAAAKAEAAGRycy9lMm9Eb2MueG1sUEsFBgAAAAAGAAYAWQEAALUF&#10;AAAAAA==&#10;" path="m0,0l8844,0,8844,14,0,14,0,0xe">
                <v:fill on="t" focussize="0,0"/>
                <v:stroke on="f"/>
                <v:imagedata o:title=""/>
                <o:lock v:ext="edit" aspectratio="f"/>
              </v:shape>
            </w:pict>
          </mc:Fallback>
        </mc:AlternateContent>
      </w:r>
      <w:r>
        <w:rPr>
          <w:rFonts w:hint="eastAsia" w:ascii="仿宋_GB2312" w:hAnsi="仿宋_GB2312" w:eastAsia="仿宋_GB2312" w:cs="仿宋_GB2312"/>
          <w:spacing w:val="-5"/>
          <w:sz w:val="32"/>
          <w:szCs w:val="32"/>
          <w:lang w:eastAsia="zh-CN"/>
        </w:rPr>
        <w:t>并确保服务质量。乙方保证所提供的企业工装质量符合国家规定标准，做工需达到本合同款式标准，面料须达到材质要求并保证干净、平整、合体、服帖，经甲方员工试穿合适，确保满足甲方使用需求，符合合同约定。</w:t>
      </w:r>
    </w:p>
    <w:p>
      <w:pPr>
        <w:pStyle w:val="3"/>
        <w:spacing w:line="576" w:lineRule="exact"/>
        <w:ind w:firstLine="623" w:firstLineChars="200"/>
        <w:rPr>
          <w:rFonts w:ascii="楷体_GB2312" w:hAnsi="楷体_GB2312" w:eastAsia="楷体_GB2312" w:cs="楷体_GB2312"/>
          <w:b/>
          <w:bCs/>
          <w:spacing w:val="-5"/>
          <w:sz w:val="32"/>
          <w:szCs w:val="32"/>
          <w:lang w:eastAsia="zh-CN"/>
        </w:rPr>
      </w:pPr>
      <w:r>
        <w:rPr>
          <w:rFonts w:hint="eastAsia" w:ascii="楷体_GB2312" w:hAnsi="楷体_GB2312" w:eastAsia="楷体_GB2312" w:cs="楷体_GB2312"/>
          <w:b/>
          <w:bCs/>
          <w:spacing w:val="-5"/>
          <w:sz w:val="32"/>
          <w:szCs w:val="32"/>
          <w:lang w:eastAsia="zh-CN"/>
        </w:rPr>
        <w:t>（二）质量标准</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1.符合国内外对贴身衣物面料及成衣的相关质量标准。</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2.具体要求如下：</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（1）面料本身无异味，干净，颜色纯一，与样品或色板等无色差，无油渍和其他污渍；</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（2）面料无抽纱、色差、边中差、前后断差等不良现象；</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（3）面料染色无不均匀现象，包括色牢度，无掉色，相互染色等现象。</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（4）面料具有抗皱性，不缩水、不起球。</w:t>
      </w:r>
    </w:p>
    <w:p>
      <w:pPr>
        <w:pStyle w:val="3"/>
        <w:spacing w:before="120" w:line="184" w:lineRule="auto"/>
        <w:ind w:left="682"/>
        <w:outlineLvl w:val="0"/>
        <w:rPr>
          <w:rFonts w:ascii="黑体" w:hAnsi="黑体" w:eastAsia="黑体" w:cs="黑体"/>
          <w:spacing w:val="-1"/>
          <w:sz w:val="32"/>
          <w:szCs w:val="32"/>
          <w:lang w:eastAsia="zh-CN"/>
        </w:rPr>
      </w:pPr>
      <w:r>
        <w:rPr>
          <w:rFonts w:hint="eastAsia" w:ascii="黑体" w:hAnsi="黑体" w:eastAsia="黑体" w:cs="黑体"/>
          <w:spacing w:val="-1"/>
          <w:sz w:val="32"/>
          <w:szCs w:val="32"/>
          <w:lang w:eastAsia="zh-CN"/>
        </w:rPr>
        <w:t>五、付款方式及期限</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（一）合同签订后，乙方应立即着手进行整体量体工作。甲方根据量体结果确认实际供货量，并支付实际供货总价的20%；</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（二）乙方所供服装运送至甲方指定地点后，由甲方组织有关使用单位对服装进行验收，验收合格后，支付至最终结算金额的97%；</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（三）免费质保期满，经甲方确认无质量及售后服务问题后，支付最终结算金额尾款。</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每次付款前，乙方需提供等额合法有效的增值税专用发票，甲方在收到增值税专用发票后7个工作日内支付款项，若乙方未按要求提交，甲方有权顺延付款时间且不构成违约。</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乙方银行账户：</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户  名：</w:t>
      </w:r>
      <w:r>
        <w:rPr>
          <w:rFonts w:hint="eastAsia" w:ascii="仿宋_GB2312" w:hAnsi="仿宋_GB2312" w:eastAsia="仿宋_GB2312" w:cs="仿宋_GB2312"/>
          <w:spacing w:val="-5"/>
          <w:sz w:val="32"/>
          <w:szCs w:val="32"/>
          <w:u w:val="single"/>
          <w:lang w:eastAsia="zh-CN"/>
        </w:rPr>
        <w:t xml:space="preserve">                             </w:t>
      </w:r>
    </w:p>
    <w:p>
      <w:pPr>
        <w:pStyle w:val="3"/>
        <w:spacing w:line="576" w:lineRule="exact"/>
        <w:ind w:firstLine="620" w:firstLineChars="200"/>
        <w:jc w:val="both"/>
        <w:rPr>
          <w:rFonts w:ascii="仿宋_GB2312" w:hAnsi="仿宋_GB2312" w:eastAsia="仿宋_GB2312" w:cs="仿宋_GB2312"/>
          <w:spacing w:val="-5"/>
          <w:sz w:val="32"/>
          <w:szCs w:val="32"/>
          <w:u w:val="single"/>
          <w:lang w:eastAsia="zh-CN"/>
        </w:rPr>
      </w:pPr>
      <w:r>
        <w:rPr>
          <w:rFonts w:hint="eastAsia" w:ascii="仿宋_GB2312" w:hAnsi="仿宋_GB2312" w:eastAsia="仿宋_GB2312" w:cs="仿宋_GB2312"/>
          <w:spacing w:val="-5"/>
          <w:sz w:val="32"/>
          <w:szCs w:val="32"/>
          <w:lang w:eastAsia="zh-CN"/>
        </w:rPr>
        <w:t>账  号：</w:t>
      </w:r>
      <w:r>
        <w:rPr>
          <w:rFonts w:hint="eastAsia" w:ascii="仿宋_GB2312" w:hAnsi="仿宋_GB2312" w:eastAsia="仿宋_GB2312" w:cs="仿宋_GB2312"/>
          <w:spacing w:val="-5"/>
          <w:sz w:val="32"/>
          <w:szCs w:val="32"/>
          <w:u w:val="single"/>
          <w:lang w:eastAsia="zh-CN"/>
        </w:rPr>
        <w:t xml:space="preserve">                             </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开户行：</w:t>
      </w:r>
      <w:r>
        <w:rPr>
          <w:rFonts w:hint="eastAsia" w:ascii="仿宋_GB2312" w:hAnsi="仿宋_GB2312" w:eastAsia="仿宋_GB2312" w:cs="仿宋_GB2312"/>
          <w:spacing w:val="-5"/>
          <w:sz w:val="32"/>
          <w:szCs w:val="32"/>
          <w:u w:val="single"/>
          <w:lang w:eastAsia="zh-CN"/>
        </w:rPr>
        <w:t xml:space="preserve">                             </w:t>
      </w:r>
    </w:p>
    <w:p>
      <w:pPr>
        <w:pStyle w:val="3"/>
        <w:spacing w:line="576" w:lineRule="exact"/>
        <w:ind w:firstLine="620" w:firstLineChars="200"/>
        <w:jc w:val="both"/>
        <w:rPr>
          <w:rFonts w:ascii="仿宋_GB2312" w:hAnsi="仿宋_GB2312" w:eastAsia="仿宋_GB2312" w:cs="仿宋_GB2312"/>
          <w:spacing w:val="-5"/>
          <w:sz w:val="32"/>
          <w:szCs w:val="32"/>
          <w:u w:val="single"/>
          <w:lang w:eastAsia="zh-CN"/>
        </w:rPr>
      </w:pPr>
      <w:r>
        <w:rPr>
          <w:rFonts w:hint="eastAsia" w:ascii="仿宋_GB2312" w:hAnsi="仿宋_GB2312" w:eastAsia="仿宋_GB2312" w:cs="仿宋_GB2312"/>
          <w:spacing w:val="-5"/>
          <w:sz w:val="32"/>
          <w:szCs w:val="32"/>
          <w:lang w:eastAsia="zh-CN"/>
        </w:rPr>
        <w:t>地  址：</w:t>
      </w:r>
      <w:r>
        <w:rPr>
          <w:rFonts w:hint="eastAsia" w:ascii="仿宋_GB2312" w:hAnsi="仿宋_GB2312" w:eastAsia="仿宋_GB2312" w:cs="仿宋_GB2312"/>
          <w:spacing w:val="-5"/>
          <w:sz w:val="32"/>
          <w:szCs w:val="32"/>
          <w:u w:val="single"/>
          <w:lang w:eastAsia="zh-CN"/>
        </w:rPr>
        <w:t xml:space="preserve">                             </w:t>
      </w:r>
    </w:p>
    <w:p>
      <w:pPr>
        <w:pStyle w:val="3"/>
        <w:spacing w:before="120" w:line="184" w:lineRule="auto"/>
        <w:ind w:left="682"/>
        <w:outlineLvl w:val="0"/>
        <w:rPr>
          <w:rFonts w:ascii="黑体" w:hAnsi="黑体" w:eastAsia="黑体" w:cs="黑体"/>
          <w:spacing w:val="-1"/>
          <w:sz w:val="32"/>
          <w:szCs w:val="32"/>
          <w:lang w:eastAsia="zh-CN"/>
        </w:rPr>
      </w:pPr>
      <w:r>
        <w:rPr>
          <w:rFonts w:hint="eastAsia" w:ascii="黑体" w:hAnsi="黑体" w:eastAsia="黑体" w:cs="黑体"/>
          <w:spacing w:val="-1"/>
          <w:sz w:val="32"/>
          <w:szCs w:val="32"/>
          <w:lang w:eastAsia="zh-CN"/>
        </w:rPr>
        <w:t>六、交货地点及时间</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（一）交货地点：海南省海口市江东新区江东大道202号江东大厦B座3层产投集团。</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（二）交货日期：具体订单确定且完成量体工作后的35个工作日内交货。</w:t>
      </w:r>
    </w:p>
    <w:p>
      <w:pPr>
        <w:pStyle w:val="3"/>
        <w:spacing w:before="120" w:line="184" w:lineRule="auto"/>
        <w:ind w:left="682"/>
        <w:outlineLvl w:val="0"/>
        <w:rPr>
          <w:rFonts w:ascii="黑体" w:hAnsi="黑体" w:eastAsia="黑体" w:cs="黑体"/>
          <w:spacing w:val="-1"/>
          <w:sz w:val="32"/>
          <w:szCs w:val="32"/>
          <w:lang w:eastAsia="zh-CN"/>
        </w:rPr>
      </w:pPr>
      <w:r>
        <w:rPr>
          <w:rFonts w:hint="eastAsia" w:ascii="黑体" w:hAnsi="黑体" w:eastAsia="黑体" w:cs="黑体"/>
          <w:spacing w:val="-1"/>
          <w:sz w:val="32"/>
          <w:szCs w:val="32"/>
          <w:lang w:eastAsia="zh-CN"/>
        </w:rPr>
        <w:t>七、免费质保期及验收</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一）免费质保期2年（质保期时间按每批次产品最终验收合格双方签字并交付使用之日起算。）若国家规定/或乙方品牌厂家对市场承诺的质量保证期高于本项目的要求，应按国家/或乙方品牌厂家对市场承诺的规定执行。</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（二）面料在正常穿着、洗涤、晾晒下，不起球、不变色、不变形，产品在交付甲方30个工作日内出现掉色、起球以及影响正常穿着使用的，乙方应无条件无偿更换。</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三）乙方向甲方承诺免费质保期内，若出现质量问题或其他异议，乙方承诺向甲方提供一次免费的重新量体以及返修、重做服务至符合甲方需求，且承诺返厂返修时间为重新量体后的15个工作日内，返修重做时间为20个工作日内。</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四）验收标准：质量验收按国家标准，并符合本合同约定且确保满足甲方使用需求。乙方使用布料需为全新的未曾使用过的合格布料，达到国家服装产品质量标准，符合国家及行业的相关标准以及本合同第二条要求。</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（五）验收：</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1、货物送达指定地点后，乙方提供体现实际发货数量的货物签收单，甲乙双方各执壹份。</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2、甲方根据实际收货数量，在货到后10个工作日内进行货物验收，逾期未验收视为甲方已收到乙方送交的货物，但不视为甲方认可乙方所交付的货物数量及质量，甲方有权在后续实际使用中向乙方提出异议，乙方应予以配合处理。服装在验收合格交付使用前发生的风险、破损、损失均由乙方负责。</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3、甲方根据订货清单进行清点验收，验收合格的，甲乙双方共同签署验收报告确认验收。对不符合甲方要求的样衣或存在瑕疵的，甲方有权拒收或退货（由此产生的物流运输费由乙方承担），乙方应在15个工作日内修复完毕，无法修复的乙方应立即更换，由此产生的一切责任与费用由乙方自行承担。甲方提出异议期限为收到货后30个工作日内，不提出异议视为乙方的产品外观、数量、质量均符合合同规定。（乙方按照甲方人员名单名字，采用零售式样透明袋包装，且在各品类服装水洗唛上标有对应的名字）</w:t>
      </w:r>
    </w:p>
    <w:p>
      <w:pPr>
        <w:pStyle w:val="3"/>
        <w:spacing w:before="120" w:line="184" w:lineRule="auto"/>
        <w:ind w:left="682"/>
        <w:outlineLvl w:val="0"/>
        <w:rPr>
          <w:rFonts w:ascii="黑体" w:hAnsi="黑体" w:eastAsia="黑体" w:cs="黑体"/>
          <w:spacing w:val="-1"/>
          <w:sz w:val="32"/>
          <w:szCs w:val="32"/>
          <w:lang w:eastAsia="zh-CN"/>
        </w:rPr>
      </w:pPr>
      <w:r>
        <w:rPr>
          <w:rFonts w:hint="eastAsia" w:ascii="黑体" w:hAnsi="黑体" w:eastAsia="黑体" w:cs="黑体"/>
          <w:spacing w:val="-1"/>
          <w:sz w:val="32"/>
          <w:szCs w:val="32"/>
          <w:lang w:eastAsia="zh-CN"/>
        </w:rPr>
        <w:t>八、保密</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乙方违反本保密义务的，乙方应赔偿甲方全部损失，损失范围包括但不限于甲方的名誉损失、直接损失和可得利益的损失，以及诉讼费、保全费、评估费、鉴定费、调查费、公证费、律师费，以及向第三方支付的赔偿、为应对第三方的指控而支付的一切费用等，若乙方泄露甲方或上级单位（或地区政府相关主管部门）或利益相关方资料信息造成严重后果的，甲方有权向公安机关报案。</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一）乙方在履行本合同过程中获得的甲方或上级单位（或地区政府相关主管部门）或利益相关方的一切非公开资料、档案、文件、信息，包括但不限于基础数据、技术资料和经营资料，编制的可研报告，以及与本合同内容相关的资料、图纸、数据等均为保密信息，乙方应承担保密义务。</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二）未经甲方书面同意，乙方不得以任何方式（包括但不限于复制、仿造等手段）将保密信息泄露给本合同以外的任何第三方，不得将保密信息用于本项目以外的其他用途。乙方应严格按照本合同的目的、用途，以合理的方式获悉、使用保密信息，并采取合理的保密措施防止信息的泄露。</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（三）乙方承担保密义务直至本条款中所称的保密信息进入公示领域或甲方将这些保密信息公开为止，保密期限不因本合同终止、解除或履行完毕而终止。</w:t>
      </w:r>
    </w:p>
    <w:p>
      <w:pPr>
        <w:pStyle w:val="3"/>
        <w:spacing w:before="120" w:line="184" w:lineRule="auto"/>
        <w:ind w:left="682"/>
        <w:outlineLvl w:val="0"/>
        <w:rPr>
          <w:rFonts w:ascii="黑体" w:hAnsi="黑体" w:eastAsia="黑体" w:cs="黑体"/>
          <w:spacing w:val="-1"/>
          <w:sz w:val="32"/>
          <w:szCs w:val="32"/>
          <w:lang w:eastAsia="zh-CN"/>
        </w:rPr>
      </w:pPr>
      <w:r>
        <w:rPr>
          <w:rFonts w:hint="eastAsia" w:ascii="黑体" w:hAnsi="黑体" w:eastAsia="黑体" w:cs="黑体"/>
          <w:spacing w:val="-1"/>
          <w:sz w:val="32"/>
          <w:szCs w:val="32"/>
          <w:lang w:eastAsia="zh-CN"/>
        </w:rPr>
        <w:t>九、违约责任及争议解决</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（一）甲方延期支付预付款的，乙方有权延期发货。</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（二）如因乙方提供的发票不符合国家法律法规的要求，给甲方造成的税务风险，由乙方负全责并向甲方赔偿因此造成的损失。</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（三）因乙方提供的服装存在质量问题、与本合同款式、面料不符、未达到验收标准，经甲方告知未予修正的，甲方有权解除本合同，要求乙方退还预付款，并有权要求乙方依本合同总价款的20%承担违约责任。</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（四）依据本合同第六条的约定，若乙方未按合同约定的交付期限及时完全履行交付义务，每逾期一天，应向甲方支付合同总价格1%的违约金，但总计不超过合同总价款的10%；因乙方逾期交货所产生的违约金，</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甲方有权直接从应付的未付款项中扣除。超过30个日历天交付货物的，甲方有权单方解除合同，并有权要求乙方依本合同总价款的20%承担违约责任。</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五）乙方交付的产品验收不合格率达50%的，视为乙方违约，甲方有权拒收。乙方应在甲方拒收日起20个工作日内无偿更换合格产品给甲方，逾期或拒绝更换的，甲方有权单方解除合同，并有权要求乙方依本合同总价款的20%承担违约责任。</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（六）若甲乙双方中某一方在合同生效后因自身原因无法履行本合同，致使合同目的不能实现的，另一方有权解除合同并要求违约方依本合同总价款的20%承担违约责任。</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（七）甲、乙双方因本合同实施或与本合同有关的一切争议，应本着友好合作的精神，采取有效的方式协商解决；如协商不能得到解决，则应提交甲方所在地有管辖权的法院诉讼解决。</w:t>
      </w:r>
    </w:p>
    <w:p>
      <w:pPr>
        <w:pStyle w:val="3"/>
        <w:spacing w:line="576" w:lineRule="exact"/>
        <w:ind w:firstLine="620" w:firstLineChars="200"/>
        <w:jc w:val="both"/>
        <w:rPr>
          <w:rFonts w:ascii="黑体" w:hAnsi="黑体" w:eastAsia="黑体" w:cs="黑体"/>
          <w:spacing w:val="-5"/>
          <w:sz w:val="32"/>
          <w:szCs w:val="32"/>
          <w:lang w:eastAsia="zh-CN"/>
        </w:rPr>
      </w:pPr>
      <w:r>
        <w:rPr>
          <w:rFonts w:hint="eastAsia" w:ascii="黑体" w:hAnsi="黑体" w:eastAsia="黑体" w:cs="黑体"/>
          <w:spacing w:val="-5"/>
          <w:sz w:val="32"/>
          <w:szCs w:val="32"/>
          <w:lang w:eastAsia="zh-CN"/>
        </w:rPr>
        <w:t>十、不可抗力</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因不可抗力解除合同的，双方不再承担合同责任，包括违约责任。</w:t>
      </w:r>
    </w:p>
    <w:p>
      <w:pPr>
        <w:pStyle w:val="3"/>
        <w:spacing w:line="576" w:lineRule="exact"/>
        <w:ind w:firstLine="620" w:firstLineChars="200"/>
        <w:jc w:val="both"/>
        <w:rPr>
          <w:rFonts w:ascii="黑体" w:hAnsi="黑体" w:eastAsia="黑体" w:cs="黑体"/>
          <w:spacing w:val="-5"/>
          <w:sz w:val="32"/>
          <w:szCs w:val="32"/>
          <w:lang w:eastAsia="zh-CN"/>
        </w:rPr>
      </w:pPr>
      <w:r>
        <w:rPr>
          <w:rFonts w:hint="eastAsia" w:ascii="黑体" w:hAnsi="黑体" w:eastAsia="黑体" w:cs="黑体"/>
          <w:spacing w:val="-5"/>
          <w:sz w:val="32"/>
          <w:szCs w:val="32"/>
          <w:lang w:eastAsia="zh-CN"/>
        </w:rPr>
        <w:t>十一、双方对接人员联系方式</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甲方联系人：</w:t>
      </w:r>
      <w:r>
        <w:rPr>
          <w:rFonts w:hint="eastAsia" w:ascii="仿宋_GB2312" w:hAnsi="仿宋_GB2312" w:eastAsia="仿宋_GB2312" w:cs="仿宋_GB2312"/>
          <w:spacing w:val="-5"/>
          <w:sz w:val="32"/>
          <w:szCs w:val="32"/>
          <w:lang w:val="en-US" w:eastAsia="zh-CN"/>
        </w:rPr>
        <w:t>陈滢滢</w:t>
      </w:r>
      <w:r>
        <w:rPr>
          <w:rFonts w:hint="eastAsia" w:ascii="仿宋_GB2312" w:hAnsi="仿宋_GB2312" w:eastAsia="仿宋_GB2312" w:cs="仿宋_GB2312"/>
          <w:spacing w:val="-5"/>
          <w:sz w:val="32"/>
          <w:szCs w:val="32"/>
          <w:lang w:eastAsia="zh-CN"/>
        </w:rPr>
        <w:t>，联系方式：</w:t>
      </w:r>
      <w:r>
        <w:rPr>
          <w:rFonts w:hint="eastAsia" w:ascii="仿宋_GB2312" w:hAnsi="仿宋_GB2312" w:eastAsia="仿宋_GB2312" w:cs="仿宋_GB2312"/>
          <w:spacing w:val="-5"/>
          <w:sz w:val="32"/>
          <w:szCs w:val="32"/>
          <w:lang w:val="en-US" w:eastAsia="zh-CN"/>
        </w:rPr>
        <w:t>18219483906</w:t>
      </w:r>
      <w:r>
        <w:rPr>
          <w:rFonts w:hint="eastAsia" w:ascii="仿宋_GB2312" w:hAnsi="仿宋_GB2312" w:eastAsia="仿宋_GB2312" w:cs="仿宋_GB2312"/>
          <w:spacing w:val="-5"/>
          <w:sz w:val="32"/>
          <w:szCs w:val="32"/>
          <w:lang w:eastAsia="zh-CN"/>
        </w:rPr>
        <w:t>；</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乙方联系人：**，联系方式：***。</w:t>
      </w:r>
    </w:p>
    <w:p>
      <w:pPr>
        <w:pStyle w:val="3"/>
        <w:spacing w:line="576" w:lineRule="exact"/>
        <w:ind w:firstLine="620" w:firstLineChars="200"/>
        <w:jc w:val="both"/>
        <w:rPr>
          <w:rFonts w:ascii="黑体" w:hAnsi="黑体" w:eastAsia="黑体" w:cs="黑体"/>
          <w:spacing w:val="-5"/>
          <w:sz w:val="32"/>
          <w:szCs w:val="32"/>
          <w:lang w:eastAsia="zh-CN"/>
        </w:rPr>
      </w:pPr>
      <w:r>
        <w:rPr>
          <w:rFonts w:hint="eastAsia" w:ascii="黑体" w:hAnsi="黑体" w:eastAsia="黑体" w:cs="黑体"/>
          <w:spacing w:val="-5"/>
          <w:sz w:val="32"/>
          <w:szCs w:val="32"/>
          <w:lang w:eastAsia="zh-CN"/>
        </w:rPr>
        <w:t>十二、附则</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（一）合同未尽事宜，经双方协商可签订补充协议，所签订的补充协议与本合同具有同等的法律效力，补充协议的生效应符合本合同的有关规定。</w:t>
      </w:r>
    </w:p>
    <w:p>
      <w:pPr>
        <w:pStyle w:val="3"/>
        <w:spacing w:line="576" w:lineRule="exact"/>
        <w:ind w:firstLine="620" w:firstLineChars="200"/>
        <w:jc w:val="both"/>
        <w:rPr>
          <w:rFonts w:hint="eastAsia"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（二）本合同经双方签署生效，共陆份，双方各持有叁份。</w:t>
      </w:r>
    </w:p>
    <w:p>
      <w:pPr>
        <w:pStyle w:val="3"/>
        <w:spacing w:line="576" w:lineRule="exact"/>
        <w:ind w:firstLine="620" w:firstLineChars="200"/>
        <w:jc w:val="both"/>
        <w:rPr>
          <w:rFonts w:hint="eastAsia" w:ascii="仿宋_GB2312" w:hAnsi="仿宋_GB2312" w:eastAsia="仿宋_GB2312" w:cs="仿宋_GB2312"/>
          <w:spacing w:val="-5"/>
          <w:sz w:val="32"/>
          <w:szCs w:val="32"/>
          <w:lang w:eastAsia="zh-CN"/>
        </w:rPr>
      </w:pPr>
    </w:p>
    <w:p>
      <w:pPr>
        <w:pStyle w:val="3"/>
        <w:spacing w:line="576" w:lineRule="exact"/>
        <w:jc w:val="both"/>
        <w:rPr>
          <w:rFonts w:hint="eastAsia"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w:t>
      </w:r>
      <w:r>
        <w:rPr>
          <w:rFonts w:hint="eastAsia" w:ascii="仿宋_GB2312" w:hAnsi="仿宋_GB2312" w:eastAsia="仿宋_GB2312" w:cs="仿宋_GB2312"/>
          <w:spacing w:val="-5"/>
          <w:sz w:val="32"/>
          <w:szCs w:val="32"/>
          <w:lang w:val="en-US" w:eastAsia="zh-CN"/>
        </w:rPr>
        <w:t>以下无正文，为签署页</w:t>
      </w:r>
      <w:r>
        <w:rPr>
          <w:rFonts w:hint="eastAsia" w:ascii="仿宋_GB2312" w:hAnsi="仿宋_GB2312" w:eastAsia="仿宋_GB2312" w:cs="仿宋_GB2312"/>
          <w:spacing w:val="-5"/>
          <w:sz w:val="32"/>
          <w:szCs w:val="32"/>
          <w:lang w:eastAsia="zh-CN"/>
        </w:rPr>
        <w:t>）</w:t>
      </w:r>
    </w:p>
    <w:p>
      <w:pPr>
        <w:pStyle w:val="3"/>
        <w:spacing w:line="576" w:lineRule="exact"/>
        <w:ind w:firstLine="620" w:firstLineChars="200"/>
        <w:jc w:val="both"/>
        <w:rPr>
          <w:rFonts w:ascii="仿宋_GB2312" w:hAnsi="仿宋_GB2312" w:eastAsia="仿宋_GB2312" w:cs="仿宋_GB2312"/>
          <w:spacing w:val="-5"/>
          <w:sz w:val="32"/>
          <w:szCs w:val="32"/>
          <w:lang w:eastAsia="zh-CN"/>
        </w:rPr>
      </w:pPr>
    </w:p>
    <w:p>
      <w:pPr>
        <w:pStyle w:val="3"/>
        <w:spacing w:line="576" w:lineRule="exact"/>
        <w:ind w:firstLine="620" w:firstLineChars="200"/>
        <w:jc w:val="both"/>
        <w:rPr>
          <w:rFonts w:ascii="仿宋_GB2312" w:hAnsi="仿宋_GB2312" w:eastAsia="仿宋_GB2312" w:cs="仿宋_GB2312"/>
          <w:spacing w:val="-5"/>
          <w:sz w:val="32"/>
          <w:szCs w:val="32"/>
          <w:lang w:eastAsia="zh-CN"/>
        </w:rPr>
      </w:pPr>
    </w:p>
    <w:p>
      <w:pPr>
        <w:pStyle w:val="3"/>
        <w:spacing w:line="576" w:lineRule="exact"/>
        <w:ind w:firstLine="620" w:firstLineChars="200"/>
        <w:jc w:val="both"/>
        <w:rPr>
          <w:rFonts w:ascii="仿宋_GB2312" w:hAnsi="仿宋_GB2312" w:eastAsia="仿宋_GB2312" w:cs="仿宋_GB2312"/>
          <w:spacing w:val="-5"/>
          <w:sz w:val="32"/>
          <w:szCs w:val="32"/>
          <w:lang w:eastAsia="zh-CN"/>
        </w:rPr>
      </w:pPr>
    </w:p>
    <w:p>
      <w:pPr>
        <w:pStyle w:val="3"/>
        <w:spacing w:line="576" w:lineRule="exact"/>
        <w:ind w:firstLine="620" w:firstLineChars="200"/>
        <w:jc w:val="both"/>
        <w:rPr>
          <w:rFonts w:ascii="仿宋_GB2312" w:hAnsi="仿宋_GB2312" w:eastAsia="仿宋_GB2312" w:cs="仿宋_GB2312"/>
          <w:spacing w:val="-5"/>
          <w:sz w:val="32"/>
          <w:szCs w:val="32"/>
          <w:lang w:eastAsia="zh-CN"/>
        </w:rPr>
      </w:pPr>
    </w:p>
    <w:p>
      <w:pPr>
        <w:pStyle w:val="3"/>
        <w:spacing w:line="576" w:lineRule="exact"/>
        <w:ind w:firstLine="620" w:firstLineChars="200"/>
        <w:jc w:val="both"/>
        <w:rPr>
          <w:rFonts w:ascii="仿宋_GB2312" w:hAnsi="仿宋_GB2312" w:eastAsia="仿宋_GB2312" w:cs="仿宋_GB2312"/>
          <w:spacing w:val="-5"/>
          <w:sz w:val="32"/>
          <w:szCs w:val="32"/>
          <w:lang w:eastAsia="zh-CN"/>
        </w:rPr>
      </w:pP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甲方：</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法人代表或授权委托人（签字）：</w:t>
      </w:r>
    </w:p>
    <w:p>
      <w:pPr>
        <w:pStyle w:val="3"/>
        <w:spacing w:line="576" w:lineRule="exact"/>
        <w:ind w:firstLine="620" w:firstLineChars="200"/>
        <w:jc w:val="both"/>
        <w:rPr>
          <w:rFonts w:hint="eastAsia"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签署：</w:t>
      </w:r>
      <w:r>
        <w:rPr>
          <w:rFonts w:hint="eastAsia" w:ascii="仿宋_GB2312" w:hAnsi="仿宋_GB2312" w:eastAsia="仿宋_GB2312" w:cs="仿宋_GB2312"/>
          <w:spacing w:val="-5"/>
          <w:sz w:val="32"/>
          <w:szCs w:val="32"/>
          <w:lang w:val="en-US" w:eastAsia="zh-CN"/>
        </w:rPr>
        <w:t xml:space="preserve">  </w:t>
      </w:r>
      <w:r>
        <w:rPr>
          <w:rFonts w:hint="eastAsia" w:ascii="仿宋_GB2312" w:hAnsi="仿宋_GB2312" w:eastAsia="仿宋_GB2312" w:cs="仿宋_GB2312"/>
          <w:spacing w:val="-5"/>
          <w:sz w:val="32"/>
          <w:szCs w:val="32"/>
          <w:lang w:eastAsia="zh-CN"/>
        </w:rPr>
        <w:t>年</w:t>
      </w:r>
      <w:r>
        <w:rPr>
          <w:rFonts w:hint="eastAsia" w:ascii="仿宋_GB2312" w:hAnsi="仿宋_GB2312" w:eastAsia="仿宋_GB2312" w:cs="仿宋_GB2312"/>
          <w:spacing w:val="-5"/>
          <w:sz w:val="32"/>
          <w:szCs w:val="32"/>
          <w:lang w:val="en-US" w:eastAsia="zh-CN"/>
        </w:rPr>
        <w:t xml:space="preserve">  </w:t>
      </w:r>
      <w:r>
        <w:rPr>
          <w:rFonts w:hint="eastAsia" w:ascii="仿宋_GB2312" w:hAnsi="仿宋_GB2312" w:eastAsia="仿宋_GB2312" w:cs="仿宋_GB2312"/>
          <w:spacing w:val="-5"/>
          <w:sz w:val="32"/>
          <w:szCs w:val="32"/>
          <w:lang w:eastAsia="zh-CN"/>
        </w:rPr>
        <w:t>月</w:t>
      </w:r>
      <w:r>
        <w:rPr>
          <w:rFonts w:hint="eastAsia" w:ascii="仿宋_GB2312" w:hAnsi="仿宋_GB2312" w:eastAsia="仿宋_GB2312" w:cs="仿宋_GB2312"/>
          <w:spacing w:val="-5"/>
          <w:sz w:val="32"/>
          <w:szCs w:val="32"/>
          <w:lang w:val="en-US" w:eastAsia="zh-CN"/>
        </w:rPr>
        <w:t xml:space="preserve">  </w:t>
      </w:r>
      <w:r>
        <w:rPr>
          <w:rFonts w:hint="eastAsia" w:ascii="仿宋_GB2312" w:hAnsi="仿宋_GB2312" w:eastAsia="仿宋_GB2312" w:cs="仿宋_GB2312"/>
          <w:spacing w:val="-5"/>
          <w:sz w:val="32"/>
          <w:szCs w:val="32"/>
          <w:lang w:eastAsia="zh-CN"/>
        </w:rPr>
        <w:t>日</w:t>
      </w:r>
    </w:p>
    <w:p>
      <w:pPr>
        <w:pStyle w:val="3"/>
        <w:spacing w:line="576" w:lineRule="exact"/>
        <w:ind w:firstLine="620" w:firstLineChars="200"/>
        <w:jc w:val="both"/>
        <w:rPr>
          <w:rFonts w:hint="default" w:ascii="仿宋_GB2312" w:hAnsi="仿宋_GB2312" w:eastAsia="仿宋_GB2312" w:cs="仿宋_GB2312"/>
          <w:spacing w:val="-5"/>
          <w:sz w:val="32"/>
          <w:szCs w:val="32"/>
          <w:lang w:val="en-US" w:eastAsia="zh-CN"/>
        </w:rPr>
      </w:pPr>
      <w:r>
        <w:rPr>
          <w:rFonts w:hint="eastAsia" w:ascii="仿宋_GB2312" w:hAnsi="仿宋_GB2312" w:eastAsia="仿宋_GB2312" w:cs="仿宋_GB2312"/>
          <w:spacing w:val="-5"/>
          <w:sz w:val="32"/>
          <w:szCs w:val="32"/>
          <w:lang w:val="en-US" w:eastAsia="zh-CN"/>
        </w:rPr>
        <w:t>经办人：</w:t>
      </w:r>
    </w:p>
    <w:p>
      <w:pPr>
        <w:pStyle w:val="3"/>
        <w:spacing w:line="576" w:lineRule="exact"/>
        <w:ind w:firstLine="620" w:firstLineChars="200"/>
        <w:jc w:val="both"/>
        <w:rPr>
          <w:rFonts w:ascii="仿宋_GB2312" w:hAnsi="仿宋_GB2312" w:eastAsia="仿宋_GB2312" w:cs="仿宋_GB2312"/>
          <w:spacing w:val="-5"/>
          <w:sz w:val="32"/>
          <w:szCs w:val="32"/>
          <w:lang w:eastAsia="zh-CN"/>
        </w:rPr>
      </w:pP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乙方：</w:t>
      </w:r>
    </w:p>
    <w:p>
      <w:pPr>
        <w:pStyle w:val="3"/>
        <w:spacing w:line="576" w:lineRule="exact"/>
        <w:ind w:firstLine="620" w:firstLineChars="200"/>
        <w:jc w:val="both"/>
        <w:rPr>
          <w:rFonts w:ascii="仿宋_GB2312" w:hAnsi="仿宋_GB2312" w:eastAsia="仿宋_GB2312" w:cs="仿宋_GB2312"/>
          <w:spacing w:val="-5"/>
          <w:sz w:val="32"/>
          <w:szCs w:val="32"/>
          <w:lang w:eastAsia="zh-CN"/>
        </w:rPr>
      </w:pPr>
      <w:r>
        <w:rPr>
          <w:rFonts w:hint="eastAsia" w:ascii="仿宋_GB2312" w:hAnsi="仿宋_GB2312" w:eastAsia="仿宋_GB2312" w:cs="仿宋_GB2312"/>
          <w:spacing w:val="-5"/>
          <w:sz w:val="32"/>
          <w:szCs w:val="32"/>
          <w:lang w:eastAsia="zh-CN"/>
        </w:rPr>
        <w:t>法人代表或授权委托人（签字）：</w:t>
      </w:r>
    </w:p>
    <w:p>
      <w:pPr>
        <w:pStyle w:val="3"/>
        <w:spacing w:line="576" w:lineRule="exact"/>
        <w:ind w:firstLine="620" w:firstLineChars="200"/>
        <w:jc w:val="both"/>
        <w:rPr>
          <w:rFonts w:ascii="Arial" w:eastAsia="仿宋_GB2312"/>
          <w:sz w:val="21"/>
          <w:lang w:eastAsia="zh-CN"/>
        </w:rPr>
      </w:pPr>
      <w:r>
        <w:rPr>
          <w:rFonts w:hint="eastAsia" w:ascii="仿宋_GB2312" w:hAnsi="仿宋_GB2312" w:eastAsia="仿宋_GB2312" w:cs="仿宋_GB2312"/>
          <w:spacing w:val="-5"/>
          <w:sz w:val="32"/>
          <w:szCs w:val="32"/>
        </w:rPr>
        <w:t>签署：</w:t>
      </w:r>
      <w:r>
        <w:rPr>
          <w:rFonts w:hint="eastAsia" w:ascii="仿宋_GB2312" w:hAnsi="仿宋_GB2312" w:eastAsia="仿宋_GB2312" w:cs="仿宋_GB2312"/>
          <w:spacing w:val="-5"/>
          <w:sz w:val="32"/>
          <w:szCs w:val="32"/>
          <w:lang w:val="en-US" w:eastAsia="zh-CN"/>
        </w:rPr>
        <w:t xml:space="preserve">  </w:t>
      </w:r>
      <w:r>
        <w:rPr>
          <w:rFonts w:hint="eastAsia" w:ascii="仿宋_GB2312" w:hAnsi="仿宋_GB2312" w:eastAsia="仿宋_GB2312" w:cs="仿宋_GB2312"/>
          <w:spacing w:val="-5"/>
          <w:sz w:val="32"/>
          <w:szCs w:val="32"/>
        </w:rPr>
        <w:t>年</w:t>
      </w:r>
      <w:r>
        <w:rPr>
          <w:rFonts w:hint="eastAsia" w:ascii="仿宋_GB2312" w:hAnsi="仿宋_GB2312" w:eastAsia="仿宋_GB2312" w:cs="仿宋_GB2312"/>
          <w:spacing w:val="-5"/>
          <w:sz w:val="32"/>
          <w:szCs w:val="32"/>
          <w:lang w:val="en-US" w:eastAsia="zh-CN"/>
        </w:rPr>
        <w:t xml:space="preserve">  </w:t>
      </w:r>
      <w:r>
        <w:rPr>
          <w:rFonts w:hint="eastAsia" w:ascii="仿宋_GB2312" w:hAnsi="仿宋_GB2312" w:eastAsia="仿宋_GB2312" w:cs="仿宋_GB2312"/>
          <w:spacing w:val="-5"/>
          <w:sz w:val="32"/>
          <w:szCs w:val="32"/>
        </w:rPr>
        <w:t>月</w:t>
      </w:r>
      <w:r>
        <w:rPr>
          <w:rFonts w:hint="eastAsia" w:ascii="仿宋_GB2312" w:hAnsi="仿宋_GB2312" w:eastAsia="仿宋_GB2312" w:cs="仿宋_GB2312"/>
          <w:spacing w:val="-5"/>
          <w:sz w:val="32"/>
          <w:szCs w:val="32"/>
          <w:lang w:val="en-US" w:eastAsia="zh-CN"/>
        </w:rPr>
        <w:t xml:space="preserve">  </w:t>
      </w:r>
      <w:r>
        <w:rPr>
          <w:rFonts w:hint="eastAsia" w:ascii="仿宋_GB2312" w:hAnsi="仿宋_GB2312" w:eastAsia="仿宋_GB2312" w:cs="仿宋_GB2312"/>
          <w:spacing w:val="-5"/>
          <w:sz w:val="32"/>
          <w:szCs w:val="32"/>
        </w:rPr>
        <w:t>日</w:t>
      </w:r>
    </w:p>
    <w:sectPr>
      <w:footerReference r:id="rId3" w:type="default"/>
      <w:pgSz w:w="11906" w:h="16839"/>
      <w:pgMar w:top="1440" w:right="1800" w:bottom="1440" w:left="1800" w:header="0" w:footer="121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34049E2-66EA-4A31-9002-F03A093258E8}"/>
  </w:font>
  <w:font w:name="Arial">
    <w:panose1 w:val="020B0604020202020204"/>
    <w:charset w:val="01"/>
    <w:family w:val="swiss"/>
    <w:pitch w:val="default"/>
    <w:sig w:usb0="E0002EFF" w:usb1="C000785B" w:usb2="00000009" w:usb3="00000000" w:csb0="400001FF" w:csb1="FFFF0000"/>
    <w:embedRegular r:id="rId2" w:fontKey="{939A6038-DC73-4543-BAD7-413338423BCB}"/>
  </w:font>
  <w:font w:name="黑体">
    <w:panose1 w:val="02010609060101010101"/>
    <w:charset w:val="86"/>
    <w:family w:val="auto"/>
    <w:pitch w:val="default"/>
    <w:sig w:usb0="800002BF" w:usb1="38CF7CFA" w:usb2="00000016" w:usb3="00000000" w:csb0="00040001" w:csb1="00000000"/>
    <w:embedRegular r:id="rId3" w:fontKey="{A17138AC-A419-42AA-A292-2EE79CC7FE52}"/>
  </w:font>
  <w:font w:name="Courier New">
    <w:panose1 w:val="02070309020205020404"/>
    <w:charset w:val="01"/>
    <w:family w:val="modern"/>
    <w:pitch w:val="default"/>
    <w:sig w:usb0="E0002EFF" w:usb1="C0007843" w:usb2="00000009" w:usb3="00000000" w:csb0="400001FF" w:csb1="FFFF0000"/>
    <w:embedRegular r:id="rId4" w:fontKey="{CF02F22E-599C-41FC-909B-B17625392DA1}"/>
  </w:font>
  <w:font w:name="Symbol">
    <w:panose1 w:val="05050102010706020507"/>
    <w:charset w:val="02"/>
    <w:family w:val="roman"/>
    <w:pitch w:val="default"/>
    <w:sig w:usb0="00000000" w:usb1="00000000" w:usb2="00000000" w:usb3="00000000" w:csb0="80000000" w:csb1="00000000"/>
    <w:embedRegular r:id="rId5" w:fontKey="{3B847622-0F14-48DE-A91A-97DD70A05E82}"/>
  </w:font>
  <w:font w:name="Calibri">
    <w:panose1 w:val="020F0502020204030204"/>
    <w:charset w:val="00"/>
    <w:family w:val="swiss"/>
    <w:pitch w:val="default"/>
    <w:sig w:usb0="E4002EFF" w:usb1="C000247B" w:usb2="00000009" w:usb3="00000000" w:csb0="200001FF" w:csb1="00000000"/>
    <w:embedRegular r:id="rId6" w:fontKey="{FFFF040B-7087-489D-94D2-A0DDC49D9A6F}"/>
  </w:font>
  <w:font w:name="Cambria">
    <w:panose1 w:val="02040503050406030204"/>
    <w:charset w:val="00"/>
    <w:family w:val="roman"/>
    <w:pitch w:val="default"/>
    <w:sig w:usb0="E00006FF" w:usb1="420024FF" w:usb2="02000000" w:usb3="00000000" w:csb0="2000019F" w:csb1="00000000"/>
    <w:embedRegular r:id="rId7" w:fontKey="{3F6E10ED-F64B-4F37-A459-3083A46E9B83}"/>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8" w:fontKey="{ECC77FAF-1688-4A15-97B1-7E3394E38F10}"/>
  </w:font>
  <w:font w:name="楷体_GB2312">
    <w:panose1 w:val="02010609030101010101"/>
    <w:charset w:val="86"/>
    <w:family w:val="modern"/>
    <w:pitch w:val="default"/>
    <w:sig w:usb0="00000001" w:usb1="080E0000" w:usb2="00000000" w:usb3="00000000" w:csb0="00040000" w:csb1="00000000"/>
    <w:embedRegular r:id="rId9" w:fontKey="{ECE680FB-EDC2-4BD6-A504-713E734DE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 w:line="168" w:lineRule="auto"/>
      <w:ind w:left="3771"/>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 </w:t>
                          </w:r>
                          <w:r>
                            <w:fldChar w:fldCharType="begin"/>
                          </w:r>
                          <w:r>
                            <w:instrText xml:space="preserve"> PAGE  \* MERGEFORMAT </w:instrText>
                          </w:r>
                          <w:r>
                            <w:fldChar w:fldCharType="separate"/>
                          </w:r>
                          <w:r>
                            <w:t>10</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10</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M2MWVkMWMzZDJkOTJmOGYyMjg2MjY0YzA2MDgwODMifQ=="/>
  </w:docVars>
  <w:rsids>
    <w:rsidRoot w:val="00CB6B75"/>
    <w:rsid w:val="000C5521"/>
    <w:rsid w:val="002330D9"/>
    <w:rsid w:val="0039063F"/>
    <w:rsid w:val="006B634D"/>
    <w:rsid w:val="00864ACD"/>
    <w:rsid w:val="00916D8E"/>
    <w:rsid w:val="00CB6B75"/>
    <w:rsid w:val="00F71F00"/>
    <w:rsid w:val="03A066AC"/>
    <w:rsid w:val="07A8169D"/>
    <w:rsid w:val="0D101598"/>
    <w:rsid w:val="0DF57FE3"/>
    <w:rsid w:val="0DF70101"/>
    <w:rsid w:val="14570AE9"/>
    <w:rsid w:val="14973315"/>
    <w:rsid w:val="1E995289"/>
    <w:rsid w:val="1FBFCC72"/>
    <w:rsid w:val="25EB42DB"/>
    <w:rsid w:val="29D05CC2"/>
    <w:rsid w:val="2EC57F30"/>
    <w:rsid w:val="2FDA3F69"/>
    <w:rsid w:val="37B44485"/>
    <w:rsid w:val="37BA1D5F"/>
    <w:rsid w:val="430D3950"/>
    <w:rsid w:val="443E337C"/>
    <w:rsid w:val="49836455"/>
    <w:rsid w:val="49A63EF1"/>
    <w:rsid w:val="4BD82F4C"/>
    <w:rsid w:val="4D720832"/>
    <w:rsid w:val="4FD87D0C"/>
    <w:rsid w:val="53DA1367"/>
    <w:rsid w:val="55745EBD"/>
    <w:rsid w:val="60DF1384"/>
    <w:rsid w:val="62361B89"/>
    <w:rsid w:val="685214B2"/>
    <w:rsid w:val="6B3F790A"/>
    <w:rsid w:val="6D91418D"/>
    <w:rsid w:val="731E23B0"/>
    <w:rsid w:val="78472BAF"/>
    <w:rsid w:val="784B3721"/>
    <w:rsid w:val="7933579F"/>
    <w:rsid w:val="794A782B"/>
    <w:rsid w:val="7B6F1A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link w:val="13"/>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微软雅黑" w:hAnsi="微软雅黑" w:eastAsia="微软雅黑" w:cs="微软雅黑"/>
      <w:sz w:val="28"/>
      <w:szCs w:val="28"/>
    </w:rPr>
  </w:style>
  <w:style w:type="paragraph" w:styleId="4">
    <w:name w:val="footer"/>
    <w:basedOn w:val="1"/>
    <w:qFormat/>
    <w:uiPriority w:val="0"/>
    <w:pPr>
      <w:tabs>
        <w:tab w:val="center" w:pos="4153"/>
        <w:tab w:val="right" w:pos="8306"/>
      </w:tabs>
    </w:pPr>
    <w:rPr>
      <w:sz w:val="18"/>
    </w:rPr>
  </w:style>
  <w:style w:type="paragraph" w:styleId="5">
    <w:name w:val="header"/>
    <w:basedOn w:val="1"/>
    <w:link w:val="14"/>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微软雅黑" w:hAnsi="微软雅黑" w:eastAsia="微软雅黑" w:cs="微软雅黑"/>
      <w:sz w:val="19"/>
      <w:szCs w:val="19"/>
    </w:rPr>
  </w:style>
  <w:style w:type="paragraph" w:customStyle="1" w:styleId="10">
    <w:name w:val="Table Paragraph"/>
    <w:basedOn w:val="1"/>
    <w:qFormat/>
    <w:uiPriority w:val="1"/>
    <w:rPr>
      <w:rFonts w:ascii="微软雅黑" w:hAnsi="微软雅黑" w:eastAsia="微软雅黑" w:cs="微软雅黑"/>
      <w:lang w:eastAsia="zh-CN"/>
    </w:rPr>
  </w:style>
  <w:style w:type="character" w:customStyle="1" w:styleId="11">
    <w:name w:val="font11"/>
    <w:basedOn w:val="7"/>
    <w:qFormat/>
    <w:uiPriority w:val="0"/>
    <w:rPr>
      <w:rFonts w:hint="eastAsia" w:ascii="微软雅黑" w:hAnsi="微软雅黑" w:eastAsia="微软雅黑" w:cs="微软雅黑"/>
      <w:color w:val="000000"/>
      <w:sz w:val="19"/>
      <w:szCs w:val="19"/>
      <w:u w:val="none"/>
    </w:rPr>
  </w:style>
  <w:style w:type="paragraph" w:customStyle="1" w:styleId="12">
    <w:name w:val="修订1"/>
    <w:hidden/>
    <w:unhideWhenUsed/>
    <w:qFormat/>
    <w:uiPriority w:val="99"/>
    <w:rPr>
      <w:rFonts w:ascii="Arial" w:hAnsi="Arial" w:eastAsia="Arial" w:cs="Arial"/>
      <w:snapToGrid w:val="0"/>
      <w:color w:val="000000"/>
      <w:sz w:val="21"/>
      <w:szCs w:val="21"/>
      <w:lang w:val="en-US" w:eastAsia="en-US" w:bidi="ar-SA"/>
    </w:rPr>
  </w:style>
  <w:style w:type="character" w:customStyle="1" w:styleId="13">
    <w:name w:val="标题 2 字符"/>
    <w:basedOn w:val="7"/>
    <w:link w:val="2"/>
    <w:semiHidden/>
    <w:qFormat/>
    <w:uiPriority w:val="0"/>
    <w:rPr>
      <w:rFonts w:asciiTheme="majorHAnsi" w:hAnsiTheme="majorHAnsi" w:eastAsiaTheme="majorEastAsia" w:cstheme="majorBidi"/>
      <w:b/>
      <w:bCs/>
      <w:snapToGrid w:val="0"/>
      <w:color w:val="000000"/>
      <w:sz w:val="32"/>
      <w:szCs w:val="32"/>
      <w:lang w:eastAsia="en-US"/>
    </w:rPr>
  </w:style>
  <w:style w:type="character" w:customStyle="1" w:styleId="14">
    <w:name w:val="页眉 字符"/>
    <w:basedOn w:val="7"/>
    <w:link w:val="5"/>
    <w:qFormat/>
    <w:uiPriority w:val="99"/>
    <w:rPr>
      <w:rFonts w:ascii="Arial" w:hAnsi="Arial" w:eastAsia="Arial" w:cs="Arial"/>
      <w:snapToGrid w:val="0"/>
      <w:color w:val="000000"/>
      <w:sz w:val="18"/>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3658</Words>
  <Characters>3794</Characters>
  <Lines>32</Lines>
  <Paragraphs>9</Paragraphs>
  <TotalTime>10</TotalTime>
  <ScaleCrop>false</ScaleCrop>
  <LinksUpToDate>false</LinksUpToDate>
  <CharactersWithSpaces>4009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2024-05-08T10:49:00Z</dcterms:created>
  <dc:creator>me</dc:creator>
  <cp:lastModifiedBy>铂涛</cp:lastModifiedBy>
  <dcterms:modified xsi:type="dcterms:W3CDTF">2024-06-02T01:26:52Z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2023-12-27T09:18:25Z</vt:filetime>
  </property>
  <property fmtid="{D5CDD505-2E9C-101B-9397-08002B2CF9AE}" pid="4" name="KSOProductBuildVer">
    <vt:lpwstr>2052-12.1.0.16929</vt:lpwstr>
  </property>
  <property fmtid="{D5CDD505-2E9C-101B-9397-08002B2CF9AE}" pid="5" name="ICV">
    <vt:lpwstr>A06F3B7755914FB085CF8C80067700A2_13</vt:lpwstr>
  </property>
</Properties>
</file>