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adjustRightInd w:val="0"/>
        <w:ind w:right="960" w:firstLine="107" w:firstLineChars="38"/>
        <w:jc w:val="right"/>
        <w:rPr>
          <w:rFonts w:hint="eastAsia" w:ascii="仿宋" w:hAnsi="仿宋" w:eastAsia="仿宋" w:cs="仿宋"/>
          <w:b/>
          <w:sz w:val="28"/>
          <w:szCs w:val="28"/>
        </w:rPr>
      </w:pPr>
      <w:bookmarkStart w:id="0" w:name="_Hlk73006741"/>
      <w:r>
        <w:rPr>
          <w:rFonts w:hint="eastAsia" w:ascii="仿宋" w:hAnsi="仿宋" w:eastAsia="仿宋" w:cs="仿宋"/>
          <w:b/>
          <w:sz w:val="28"/>
          <w:szCs w:val="28"/>
        </w:rPr>
        <w:t>合同编号：</w:t>
      </w:r>
      <w:permStart w:id="0" w:edGrp="everyone"/>
      <w:r>
        <w:rPr>
          <w:rFonts w:hint="eastAsia" w:ascii="仿宋" w:hAnsi="仿宋" w:eastAsia="仿宋" w:cs="仿宋"/>
          <w:b/>
          <w:sz w:val="28"/>
          <w:szCs w:val="28"/>
        </w:rPr>
        <w:t xml:space="preserve">      </w:t>
      </w:r>
    </w:p>
    <w:permEnd w:id="0"/>
    <w:p>
      <w:pPr>
        <w:ind w:firstLine="560"/>
        <w:rPr>
          <w:rFonts w:hint="eastAsia" w:ascii="仿宋" w:hAnsi="仿宋" w:eastAsia="仿宋" w:cs="仿宋"/>
          <w:sz w:val="28"/>
        </w:rPr>
      </w:pPr>
    </w:p>
    <w:p>
      <w:pPr>
        <w:ind w:firstLine="1440"/>
        <w:jc w:val="center"/>
        <w:rPr>
          <w:rFonts w:hint="eastAsia" w:ascii="仿宋" w:hAnsi="仿宋" w:eastAsia="仿宋" w:cs="仿宋"/>
          <w:sz w:val="72"/>
          <w:szCs w:val="72"/>
        </w:rPr>
      </w:pPr>
    </w:p>
    <w:p>
      <w:pPr>
        <w:ind w:firstLine="235" w:firstLineChars="45"/>
        <w:jc w:val="center"/>
        <w:rPr>
          <w:rFonts w:hint="eastAsia" w:ascii="仿宋" w:hAnsi="仿宋" w:eastAsia="仿宋" w:cs="仿宋"/>
          <w:b/>
          <w:bCs/>
          <w:sz w:val="52"/>
          <w:szCs w:val="52"/>
        </w:rPr>
      </w:pPr>
      <w:r>
        <w:rPr>
          <w:rFonts w:hint="eastAsia" w:ascii="仿宋" w:hAnsi="仿宋" w:eastAsia="仿宋" w:cs="仿宋"/>
          <w:b/>
          <w:bCs/>
          <w:sz w:val="52"/>
          <w:szCs w:val="52"/>
        </w:rPr>
        <w:t>基坑监测</w:t>
      </w:r>
      <w:permStart w:id="1" w:edGrp="everyone"/>
      <w:r>
        <w:rPr>
          <w:rFonts w:hint="eastAsia" w:ascii="仿宋" w:hAnsi="仿宋" w:eastAsia="仿宋" w:cs="仿宋"/>
          <w:b/>
          <w:bCs/>
          <w:sz w:val="52"/>
          <w:szCs w:val="52"/>
        </w:rPr>
        <w:t>及主体沉降观测</w:t>
      </w:r>
      <w:permEnd w:id="1"/>
      <w:r>
        <w:rPr>
          <w:rFonts w:hint="eastAsia" w:ascii="仿宋" w:hAnsi="仿宋" w:eastAsia="仿宋" w:cs="仿宋"/>
          <w:b/>
          <w:bCs/>
          <w:sz w:val="52"/>
          <w:szCs w:val="52"/>
        </w:rPr>
        <w:t>技术服务合同</w:t>
      </w:r>
    </w:p>
    <w:p>
      <w:pPr>
        <w:ind w:firstLine="560"/>
        <w:rPr>
          <w:rFonts w:hint="eastAsia" w:ascii="仿宋" w:hAnsi="仿宋" w:eastAsia="仿宋" w:cs="仿宋"/>
          <w:sz w:val="28"/>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ind w:firstLine="480"/>
        <w:rPr>
          <w:rFonts w:hint="eastAsia" w:ascii="仿宋" w:hAnsi="仿宋" w:eastAsia="仿宋" w:cs="仿宋"/>
          <w:sz w:val="24"/>
          <w:szCs w:val="28"/>
        </w:rPr>
      </w:pP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工程名称:</w:t>
      </w:r>
      <w:permStart w:id="2" w:edGrp="everyone"/>
      <w:r>
        <w:rPr>
          <w:rFonts w:hint="eastAsia" w:ascii="仿宋" w:hAnsi="仿宋" w:eastAsia="仿宋" w:cs="仿宋"/>
          <w:b/>
          <w:bCs/>
          <w:sz w:val="32"/>
          <w:szCs w:val="32"/>
        </w:rPr>
        <w:t xml:space="preserve"> </w:t>
      </w:r>
      <w:r>
        <w:rPr>
          <w:rFonts w:hint="eastAsia" w:ascii="宋体" w:hAnsi="宋体" w:eastAsia="宋体" w:cs="宋体"/>
          <w:sz w:val="28"/>
          <w:szCs w:val="28"/>
          <w:lang w:val="en-US" w:eastAsia="zh-CN" w:bidi="ar"/>
        </w:rPr>
        <w:t>桂林洋长租公寓项目（JDQB-D02-01~03）、（JDQB-D02-09~13）地块基坑监测及主体沉降观测工程</w:t>
      </w:r>
      <w:r>
        <w:rPr>
          <w:rFonts w:hint="eastAsia" w:ascii="仿宋" w:hAnsi="仿宋" w:eastAsia="仿宋" w:cs="仿宋"/>
          <w:b/>
          <w:bCs/>
          <w:sz w:val="32"/>
          <w:szCs w:val="32"/>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3" w:edGrp="everyone"/>
      <w:r>
        <w:rPr>
          <w:rFonts w:hint="eastAsia" w:ascii="仿宋" w:hAnsi="仿宋" w:eastAsia="仿宋" w:cs="仿宋"/>
          <w:b/>
          <w:bCs/>
          <w:sz w:val="32"/>
          <w:szCs w:val="32"/>
        </w:rPr>
        <w:t xml:space="preserve"> </w:t>
      </w:r>
      <w:r>
        <w:rPr>
          <w:rFonts w:hint="eastAsia" w:ascii="宋体" w:hAnsi="宋体" w:eastAsia="宋体" w:cs="宋体"/>
          <w:sz w:val="28"/>
          <w:szCs w:val="28"/>
          <w:lang w:val="en-US" w:eastAsia="zh-CN" w:bidi="ar"/>
        </w:rPr>
        <w:t>海南省桂林洋房地产开发总公司</w:t>
      </w:r>
      <w:r>
        <w:rPr>
          <w:rFonts w:hint="eastAsia" w:ascii="仿宋" w:hAnsi="仿宋" w:eastAsia="仿宋" w:cs="仿宋"/>
          <w:b/>
          <w:bCs/>
          <w:sz w:val="32"/>
          <w:szCs w:val="32"/>
        </w:rPr>
        <w:t xml:space="preserve"> </w:t>
      </w:r>
      <w:permEnd w:id="3"/>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受 托 人:</w:t>
      </w:r>
      <w:permStart w:id="4" w:edGrp="everyone"/>
      <w:r>
        <w:rPr>
          <w:rFonts w:hint="eastAsia" w:ascii="仿宋" w:hAnsi="仿宋" w:eastAsia="仿宋" w:cs="仿宋"/>
          <w:b/>
          <w:bCs/>
          <w:sz w:val="32"/>
          <w:szCs w:val="32"/>
        </w:rPr>
        <w:t xml:space="preserve">       </w:t>
      </w:r>
      <w:permEnd w:id="4"/>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工程地点:</w:t>
      </w:r>
      <w:r>
        <w:rPr>
          <w:rFonts w:hint="eastAsia" w:ascii="仿宋" w:hAnsi="仿宋" w:eastAsia="仿宋" w:cs="仿宋"/>
          <w:b/>
          <w:bCs/>
          <w:sz w:val="32"/>
          <w:szCs w:val="32"/>
          <w:lang w:val="en-US" w:eastAsia="zh-CN"/>
        </w:rPr>
        <w:t>海南省海口市美兰区</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sz w:val="28"/>
          <w:szCs w:val="28"/>
        </w:rPr>
      </w:pPr>
      <w:r>
        <w:rPr>
          <w:rFonts w:hint="eastAsia" w:ascii="仿宋" w:hAnsi="仿宋" w:eastAsia="仿宋" w:cs="仿宋"/>
          <w:b/>
          <w:bCs/>
          <w:sz w:val="32"/>
          <w:szCs w:val="32"/>
        </w:rPr>
        <w:t>签定日期:</w:t>
      </w:r>
      <w:permStart w:id="5" w:edGrp="everyone"/>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 xml:space="preserve"> </w:t>
      </w:r>
      <w:permEnd w:id="5"/>
      <w:r>
        <w:rPr>
          <w:rFonts w:hint="eastAsia" w:ascii="仿宋" w:hAnsi="仿宋" w:eastAsia="仿宋" w:cs="仿宋"/>
          <w:b/>
          <w:bCs/>
          <w:sz w:val="32"/>
          <w:szCs w:val="32"/>
        </w:rPr>
        <w:t>年</w:t>
      </w:r>
      <w:permStart w:id="6" w:edGrp="everyone"/>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permEnd w:id="6"/>
      <w:r>
        <w:rPr>
          <w:rFonts w:hint="eastAsia" w:ascii="仿宋" w:hAnsi="仿宋" w:eastAsia="仿宋" w:cs="仿宋"/>
          <w:b/>
          <w:bCs/>
          <w:sz w:val="32"/>
          <w:szCs w:val="32"/>
        </w:rPr>
        <w:t>月</w:t>
      </w:r>
      <w:permStart w:id="7" w:edGrp="everyone"/>
      <w:r>
        <w:rPr>
          <w:rFonts w:hint="eastAsia" w:ascii="仿宋" w:hAnsi="仿宋" w:eastAsia="仿宋" w:cs="仿宋"/>
          <w:b/>
          <w:bCs/>
          <w:sz w:val="32"/>
          <w:szCs w:val="32"/>
        </w:rPr>
        <w:t xml:space="preserve">     </w:t>
      </w:r>
      <w:permEnd w:id="7"/>
      <w:r>
        <w:rPr>
          <w:rFonts w:hint="eastAsia" w:ascii="仿宋" w:hAnsi="仿宋" w:eastAsia="仿宋" w:cs="仿宋"/>
          <w:b/>
          <w:bCs/>
          <w:sz w:val="32"/>
          <w:szCs w:val="32"/>
        </w:rPr>
        <w:t xml:space="preserve">日    </w:t>
      </w:r>
      <w:r>
        <w:rPr>
          <w:rFonts w:hint="eastAsia" w:ascii="仿宋" w:hAnsi="仿宋" w:eastAsia="仿宋" w:cs="仿宋"/>
          <w:sz w:val="32"/>
          <w:szCs w:val="32"/>
        </w:rPr>
        <w:t xml:space="preserve">  </w:t>
      </w:r>
      <w:r>
        <w:rPr>
          <w:rFonts w:hint="eastAsia" w:ascii="仿宋" w:hAnsi="仿宋" w:eastAsia="仿宋" w:cs="仿宋"/>
          <w:sz w:val="28"/>
          <w:szCs w:val="28"/>
        </w:rPr>
        <w:t xml:space="preserve">   </w:t>
      </w:r>
    </w:p>
    <w:p>
      <w:pPr>
        <w:ind w:firstLine="560"/>
        <w:rPr>
          <w:rFonts w:hint="eastAsia" w:ascii="仿宋" w:hAnsi="仿宋" w:eastAsia="仿宋" w:cs="仿宋"/>
          <w:sz w:val="28"/>
          <w:szCs w:val="28"/>
        </w:rPr>
      </w:pPr>
    </w:p>
    <w:p>
      <w:pPr>
        <w:widowControl/>
        <w:jc w:val="left"/>
        <w:rPr>
          <w:rFonts w:hint="eastAsia" w:ascii="仿宋" w:hAnsi="仿宋" w:eastAsia="仿宋" w:cs="仿宋"/>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委托人(以下称甲方)：</w:t>
      </w:r>
      <w:permStart w:id="8" w:edGrp="everyone"/>
      <w:r>
        <w:rPr>
          <w:rFonts w:hint="eastAsia" w:ascii="仿宋" w:hAnsi="仿宋" w:eastAsia="仿宋" w:cs="仿宋"/>
          <w:sz w:val="28"/>
          <w:szCs w:val="28"/>
        </w:rPr>
        <w:t xml:space="preserve"> </w:t>
      </w:r>
      <w:r>
        <w:rPr>
          <w:rFonts w:hint="eastAsia" w:ascii="宋体" w:hAnsi="宋体" w:eastAsia="宋体" w:cs="宋体"/>
          <w:sz w:val="28"/>
          <w:szCs w:val="28"/>
          <w:lang w:val="en-US" w:eastAsia="zh-CN" w:bidi="ar"/>
        </w:rPr>
        <w:t>海南省桂林洋房地产开发总公司</w:t>
      </w:r>
      <w:r>
        <w:rPr>
          <w:rFonts w:hint="eastAsia" w:ascii="仿宋" w:hAnsi="仿宋" w:eastAsia="仿宋" w:cs="仿宋"/>
          <w:sz w:val="28"/>
          <w:szCs w:val="28"/>
        </w:rPr>
        <w:t xml:space="preserve"> </w:t>
      </w:r>
      <w:permEnd w:id="8"/>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9" w:edGrp="everyone"/>
      <w:r>
        <w:rPr>
          <w:rFonts w:hint="eastAsia" w:ascii="仿宋" w:hAnsi="仿宋" w:eastAsia="仿宋" w:cs="仿宋"/>
          <w:sz w:val="28"/>
          <w:szCs w:val="28"/>
        </w:rPr>
        <w:t xml:space="preserve"> </w:t>
      </w:r>
      <w:r>
        <w:rPr>
          <w:rFonts w:hint="eastAsia" w:ascii="宋体" w:hAnsi="宋体" w:eastAsia="宋体" w:cs="宋体"/>
          <w:sz w:val="28"/>
          <w:szCs w:val="28"/>
          <w:lang w:val="en-US" w:eastAsia="zh-CN" w:bidi="ar"/>
        </w:rPr>
        <w:t>海南省海口市桂林洋开发区兴洋大道93号</w:t>
      </w:r>
      <w:r>
        <w:rPr>
          <w:rFonts w:hint="eastAsia" w:ascii="仿宋" w:hAnsi="仿宋" w:eastAsia="仿宋" w:cs="仿宋"/>
          <w:sz w:val="28"/>
          <w:szCs w:val="28"/>
        </w:rPr>
        <w:t xml:space="preserve"> </w:t>
      </w:r>
      <w:permEnd w:id="9"/>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法定代表人：</w:t>
      </w:r>
      <w:permStart w:id="10" w:edGrp="everyone"/>
      <w:r>
        <w:rPr>
          <w:rFonts w:hint="eastAsia" w:ascii="仿宋" w:hAnsi="仿宋" w:eastAsia="仿宋" w:cs="仿宋"/>
          <w:sz w:val="28"/>
          <w:szCs w:val="28"/>
        </w:rPr>
        <w:t xml:space="preserve"> </w:t>
      </w:r>
      <w:r>
        <w:rPr>
          <w:rFonts w:hint="eastAsia" w:ascii="宋体" w:hAnsi="宋体" w:eastAsia="宋体" w:cs="宋体"/>
          <w:sz w:val="28"/>
          <w:szCs w:val="28"/>
          <w:lang w:val="en-US" w:eastAsia="zh-CN" w:bidi="ar"/>
        </w:rPr>
        <w:t>周正栋</w:t>
      </w:r>
      <w:r>
        <w:rPr>
          <w:rFonts w:hint="eastAsia" w:ascii="仿宋" w:hAnsi="仿宋" w:eastAsia="仿宋" w:cs="仿宋"/>
          <w:sz w:val="28"/>
          <w:szCs w:val="28"/>
        </w:rPr>
        <w:t xml:space="preserve"> </w:t>
      </w:r>
      <w:permEnd w:id="10"/>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受托人(以下称乙方)：</w:t>
      </w:r>
      <w:permStart w:id="11" w:edGrp="everyone"/>
      <w:r>
        <w:rPr>
          <w:rFonts w:hint="eastAsia" w:ascii="仿宋" w:hAnsi="仿宋" w:eastAsia="仿宋" w:cs="仿宋"/>
          <w:sz w:val="28"/>
          <w:szCs w:val="28"/>
        </w:rPr>
        <w:t xml:space="preserve">       </w:t>
      </w:r>
      <w:permEnd w:id="11"/>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12" w:edGrp="everyone"/>
      <w:r>
        <w:rPr>
          <w:rFonts w:hint="eastAsia" w:ascii="仿宋" w:hAnsi="仿宋" w:eastAsia="仿宋" w:cs="仿宋"/>
          <w:sz w:val="28"/>
          <w:szCs w:val="28"/>
        </w:rPr>
        <w:t xml:space="preserve">       </w:t>
      </w:r>
      <w:permEnd w:id="12"/>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u w:val="single"/>
        </w:rPr>
      </w:pPr>
      <w:r>
        <w:rPr>
          <w:rFonts w:hint="eastAsia" w:ascii="仿宋" w:hAnsi="仿宋" w:eastAsia="仿宋" w:cs="仿宋"/>
          <w:sz w:val="28"/>
          <w:szCs w:val="28"/>
        </w:rPr>
        <w:t xml:space="preserve">法定代表人： </w:t>
      </w:r>
      <w:permStart w:id="13" w:edGrp="everyone"/>
      <w:r>
        <w:rPr>
          <w:rFonts w:hint="eastAsia" w:ascii="仿宋" w:hAnsi="仿宋" w:eastAsia="仿宋" w:cs="仿宋"/>
          <w:sz w:val="28"/>
          <w:szCs w:val="28"/>
        </w:rPr>
        <w:t xml:space="preserve">       </w:t>
      </w:r>
      <w:permEnd w:id="13"/>
    </w:p>
    <w:p>
      <w:pPr>
        <w:keepNext w:val="0"/>
        <w:keepLines w:val="0"/>
        <w:pageBreakBefore w:val="0"/>
        <w:kinsoku/>
        <w:wordWrap/>
        <w:overflowPunct/>
        <w:topLinePunct w:val="0"/>
        <w:autoSpaceDE/>
        <w:autoSpaceDN/>
        <w:bidi w:val="0"/>
        <w:snapToGrid/>
        <w:spacing w:line="360" w:lineRule="auto"/>
        <w:ind w:firstLine="534" w:firstLineChars="191"/>
        <w:rPr>
          <w:rFonts w:hint="eastAsia" w:ascii="仿宋" w:hAnsi="仿宋" w:eastAsia="仿宋" w:cs="仿宋"/>
          <w:sz w:val="28"/>
          <w:szCs w:val="28"/>
        </w:rPr>
      </w:pPr>
      <w:r>
        <w:rPr>
          <w:rFonts w:hint="eastAsia" w:ascii="仿宋" w:hAnsi="仿宋" w:eastAsia="仿宋" w:cs="仿宋"/>
          <w:sz w:val="28"/>
          <w:szCs w:val="28"/>
        </w:rPr>
        <w:t>根据《中华人民共和国民法典》及有关法律法规，甲方委托乙方承担</w:t>
      </w:r>
      <w:permStart w:id="14" w:edGrp="everyone"/>
      <w:r>
        <w:rPr>
          <w:rFonts w:hint="eastAsia" w:ascii="宋体" w:hAnsi="宋体" w:eastAsia="宋体" w:cs="宋体"/>
          <w:sz w:val="28"/>
          <w:szCs w:val="28"/>
          <w:lang w:val="en-US" w:eastAsia="zh-CN" w:bidi="ar"/>
        </w:rPr>
        <w:t>桂林洋长租公寓项目（JDQB-D02-01~03）、（JDQB-D02-09~13）地块</w:t>
      </w:r>
      <w:permEnd w:id="14"/>
      <w:r>
        <w:rPr>
          <w:rFonts w:hint="eastAsia" w:ascii="仿宋" w:hAnsi="仿宋" w:eastAsia="仿宋" w:cs="仿宋"/>
          <w:sz w:val="28"/>
          <w:szCs w:val="28"/>
        </w:rPr>
        <w:t>的</w:t>
      </w:r>
      <w:permStart w:id="15" w:edGrp="everyone"/>
      <w:r>
        <w:rPr>
          <w:rFonts w:hint="eastAsia" w:ascii="仿宋" w:hAnsi="仿宋" w:eastAsia="仿宋" w:cs="仿宋"/>
          <w:sz w:val="28"/>
          <w:szCs w:val="28"/>
          <w:u w:val="single"/>
        </w:rPr>
        <w:t>全项目基坑监测及主体沉降观测技术</w:t>
      </w:r>
      <w:permEnd w:id="15"/>
      <w:r>
        <w:rPr>
          <w:rFonts w:hint="eastAsia" w:ascii="仿宋" w:hAnsi="仿宋" w:eastAsia="仿宋" w:cs="仿宋"/>
          <w:sz w:val="28"/>
          <w:szCs w:val="28"/>
        </w:rPr>
        <w:t>工作，经甲、乙双方协商一致签订本合同。</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第一条 工程</w:t>
      </w:r>
      <w:bookmarkStart w:id="6" w:name="_GoBack"/>
      <w:bookmarkEnd w:id="6"/>
      <w:r>
        <w:rPr>
          <w:rFonts w:hint="eastAsia" w:ascii="仿宋" w:hAnsi="仿宋" w:eastAsia="仿宋" w:cs="仿宋"/>
          <w:b/>
          <w:sz w:val="28"/>
          <w:szCs w:val="28"/>
        </w:rPr>
        <w:t>概况</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1.1 工程名称：</w:t>
      </w:r>
      <w:permStart w:id="16" w:edGrp="everyone"/>
      <w:r>
        <w:rPr>
          <w:rFonts w:hint="eastAsia" w:ascii="仿宋" w:hAnsi="仿宋" w:eastAsia="仿宋" w:cs="仿宋"/>
          <w:sz w:val="28"/>
          <w:szCs w:val="28"/>
        </w:rPr>
        <w:t xml:space="preserve"> </w:t>
      </w:r>
      <w:r>
        <w:rPr>
          <w:rFonts w:hint="eastAsia" w:ascii="宋体" w:hAnsi="宋体" w:eastAsia="宋体" w:cs="宋体"/>
          <w:sz w:val="28"/>
          <w:szCs w:val="28"/>
          <w:lang w:val="en-US" w:eastAsia="zh-CN" w:bidi="ar"/>
        </w:rPr>
        <w:t>桂林洋长租公寓项目（JDQB-D02-01~03）、（JDQB-D02-09~13）地块基坑监测及主体沉降观测工程</w:t>
      </w:r>
      <w:r>
        <w:rPr>
          <w:rFonts w:hint="eastAsia" w:ascii="仿宋" w:hAnsi="仿宋" w:eastAsia="仿宋" w:cs="仿宋"/>
          <w:sz w:val="28"/>
          <w:szCs w:val="28"/>
        </w:rPr>
        <w:t xml:space="preserve"> </w:t>
      </w:r>
      <w:permEnd w:id="16"/>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 工程概况：</w:t>
      </w:r>
      <w:permStart w:id="17" w:edGrp="everyone"/>
      <w:r>
        <w:rPr>
          <w:rFonts w:hint="eastAsia" w:ascii="仿宋" w:hAnsi="仿宋" w:eastAsia="仿宋" w:cs="仿宋"/>
          <w:sz w:val="28"/>
          <w:szCs w:val="28"/>
        </w:rPr>
        <w:t xml:space="preserve"> </w:t>
      </w:r>
      <w:r>
        <w:rPr>
          <w:rFonts w:hint="eastAsia" w:ascii="宋体" w:hAnsi="宋体" w:eastAsia="宋体" w:cs="宋体"/>
          <w:sz w:val="28"/>
          <w:szCs w:val="28"/>
          <w:lang w:val="en-US" w:eastAsia="zh-CN" w:bidi="ar"/>
        </w:rPr>
        <w:t>占地面积约28.2亩，建设内容包括:项目拟建总建筑面积 62002.86 ㎡，其中地上建筑面积 45128.2 ㎡，地下建筑面积 16874.66 ㎡，主要包括租赁住房、物业管理用房、零售商业、文化活动站、便民店、社区服务站、居民健身设施和地下室。</w:t>
      </w:r>
      <w:r>
        <w:rPr>
          <w:rFonts w:hint="eastAsia" w:ascii="仿宋" w:hAnsi="仿宋" w:eastAsia="仿宋" w:cs="仿宋"/>
          <w:sz w:val="28"/>
          <w:szCs w:val="28"/>
        </w:rPr>
        <w:t xml:space="preserve"> </w:t>
      </w:r>
      <w:permEnd w:id="17"/>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bCs/>
          <w:sz w:val="28"/>
          <w:szCs w:val="28"/>
        </w:rPr>
      </w:pPr>
      <w:r>
        <w:rPr>
          <w:rFonts w:hint="eastAsia" w:ascii="仿宋" w:hAnsi="仿宋" w:eastAsia="仿宋" w:cs="仿宋"/>
          <w:b/>
          <w:bCs/>
          <w:sz w:val="28"/>
          <w:szCs w:val="28"/>
        </w:rPr>
        <w:t>第二条 监测范围</w:t>
      </w:r>
    </w:p>
    <w:p>
      <w:pPr>
        <w:keepNext w:val="0"/>
        <w:keepLines w:val="0"/>
        <w:pageBreakBefore w:val="0"/>
        <w:kinsoku/>
        <w:wordWrap/>
        <w:overflowPunct/>
        <w:topLinePunct w:val="0"/>
        <w:autoSpaceDE/>
        <w:autoSpaceDN/>
        <w:bidi w:val="0"/>
        <w:snapToGrid/>
        <w:spacing w:line="360" w:lineRule="auto"/>
        <w:ind w:firstLine="480"/>
      </w:pPr>
      <w:permStart w:id="18" w:edGrp="everyone"/>
      <w:r>
        <w:drawing>
          <wp:inline distT="0" distB="0" distL="114300" distR="114300">
            <wp:extent cx="4400550" cy="7439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400550" cy="74390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360" w:lineRule="auto"/>
        <w:ind w:firstLine="480"/>
      </w:pPr>
      <w:r>
        <w:drawing>
          <wp:inline distT="0" distB="0" distL="114300" distR="114300">
            <wp:extent cx="3981450" cy="6791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981450" cy="67913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360" w:lineRule="auto"/>
        <w:ind w:firstLine="480"/>
      </w:pPr>
      <w:r>
        <w:drawing>
          <wp:inline distT="0" distB="0" distL="114300" distR="114300">
            <wp:extent cx="5274310" cy="59366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5936615"/>
                    </a:xfrm>
                    <a:prstGeom prst="rect">
                      <a:avLst/>
                    </a:prstGeom>
                    <a:noFill/>
                    <a:ln>
                      <a:noFill/>
                    </a:ln>
                  </pic:spPr>
                </pic:pic>
              </a:graphicData>
            </a:graphic>
          </wp:inline>
        </w:drawing>
      </w:r>
      <w:r>
        <w:drawing>
          <wp:inline distT="0" distB="0" distL="114300" distR="114300">
            <wp:extent cx="4705350" cy="48482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705350" cy="48482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具体以</w:t>
      </w:r>
      <w:r>
        <w:rPr>
          <w:rFonts w:hint="eastAsia" w:ascii="仿宋" w:hAnsi="仿宋" w:eastAsia="仿宋" w:cs="仿宋"/>
          <w:sz w:val="28"/>
          <w:szCs w:val="28"/>
          <w:lang w:val="en-US" w:eastAsia="zh-CN"/>
        </w:rPr>
        <w:t>任务书及</w:t>
      </w:r>
      <w:r>
        <w:rPr>
          <w:rFonts w:hint="eastAsia" w:ascii="仿宋" w:hAnsi="仿宋" w:eastAsia="仿宋" w:cs="仿宋"/>
          <w:sz w:val="28"/>
          <w:szCs w:val="28"/>
        </w:rPr>
        <w:t>最终的施工图为准。</w:t>
      </w:r>
    </w:p>
    <w:permEnd w:id="18"/>
    <w:p>
      <w:pPr>
        <w:keepNext w:val="0"/>
        <w:keepLines w:val="0"/>
        <w:pageBreakBefore w:val="0"/>
        <w:kinsoku/>
        <w:wordWrap/>
        <w:overflowPunct/>
        <w:topLinePunct w:val="0"/>
        <w:autoSpaceDE/>
        <w:autoSpaceDN/>
        <w:bidi w:val="0"/>
        <w:snapToGrid/>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第三条 工作要求</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3.1作业技术要求</w:t>
      </w:r>
    </w:p>
    <w:p>
      <w:pPr>
        <w:pStyle w:val="7"/>
        <w:keepNext w:val="0"/>
        <w:keepLines w:val="0"/>
        <w:pageBreakBefore w:val="0"/>
        <w:kinsoku/>
        <w:wordWrap/>
        <w:overflowPunct/>
        <w:topLinePunct w:val="0"/>
        <w:autoSpaceDE/>
        <w:autoSpaceDN/>
        <w:bidi w:val="0"/>
        <w:snapToGrid/>
        <w:spacing w:after="0" w:line="360" w:lineRule="auto"/>
        <w:ind w:left="0" w:leftChars="0" w:firstLine="480"/>
        <w:rPr>
          <w:rFonts w:hint="eastAsia" w:ascii="仿宋" w:hAnsi="仿宋" w:eastAsia="仿宋" w:cs="仿宋"/>
          <w:kern w:val="2"/>
          <w:sz w:val="28"/>
          <w:szCs w:val="28"/>
        </w:rPr>
      </w:pPr>
      <w:r>
        <w:rPr>
          <w:rFonts w:hint="eastAsia" w:ascii="仿宋" w:hAnsi="仿宋" w:eastAsia="仿宋" w:cs="仿宋"/>
          <w:kern w:val="2"/>
          <w:sz w:val="28"/>
          <w:szCs w:val="28"/>
        </w:rPr>
        <w:t>质量标准：合格。符合包括但不限于以下标准、规范：</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（1）《建筑基坑工程监测技术标准》GB50497-2019</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（2）《建筑变形测量规范》JGJ8-2016</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（3）《工程测量规范》GB50026-2007</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（4）《城市综合管廊工程技术规范》GB50838－2015</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（5）《建筑基坑支护技术规程》 JGJ120-2012</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（6）《海南省地下综合管廊建设及运行维护技术标准》DBJ46-052-2019</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（7）《危险性较大的分部分项工程安全管理规定》，中华人民共和国住房和城乡建设部令第37号</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（8）住房城乡建设部办公厅关于实施《危险性较大的分部分项工程安全管理规定》有关问题的通知》，建办质〔2018〕31号</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（9）《国家一、二等水准测量规范》（GB-T12897-2006）</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（10）国家或行业其它相关规范、强制性标准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（11）相关设计图纸及施工方案等</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3.2安全生产要求</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（1）乙方应遵守相关安全生产管理规定，做好项目实施过程中的安全生产工作，否则，由此引发的</w:t>
      </w:r>
      <w:r>
        <w:rPr>
          <w:rFonts w:hint="eastAsia" w:ascii="仿宋" w:hAnsi="仿宋" w:eastAsia="仿宋" w:cs="仿宋"/>
          <w:sz w:val="28"/>
          <w:szCs w:val="28"/>
          <w:lang w:val="en-US" w:eastAsia="zh-CN"/>
        </w:rPr>
        <w:t>各方的</w:t>
      </w:r>
      <w:r>
        <w:rPr>
          <w:rFonts w:hint="eastAsia" w:ascii="仿宋" w:hAnsi="仿宋" w:eastAsia="仿宋" w:cs="仿宋"/>
          <w:sz w:val="28"/>
          <w:szCs w:val="28"/>
        </w:rPr>
        <w:t>人身伤亡或财产损失</w:t>
      </w:r>
      <w:r>
        <w:rPr>
          <w:rFonts w:hint="eastAsia" w:ascii="仿宋" w:hAnsi="仿宋" w:eastAsia="仿宋" w:cs="仿宋"/>
          <w:sz w:val="28"/>
          <w:szCs w:val="28"/>
          <w:lang w:val="en-US" w:eastAsia="zh-CN"/>
        </w:rPr>
        <w:t>均</w:t>
      </w:r>
      <w:r>
        <w:rPr>
          <w:rFonts w:hint="eastAsia" w:ascii="仿宋" w:hAnsi="仿宋" w:eastAsia="仿宋" w:cs="仿宋"/>
          <w:sz w:val="28"/>
          <w:szCs w:val="28"/>
        </w:rPr>
        <w:t>由乙方负责。</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（2）现场使用的监测设备，其安全性能应符合现行国家标准《爆炸性气体环境用电气设备》GB3836的有关规定。</w:t>
      </w:r>
    </w:p>
    <w:p>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安全生产：按国家、地方相关《安全生产管理规定》对参与生产的员工进行安全生产教育；如在生产中发生人员伤亡或财产损失等事故，由乙方承担全部相关损失及责任。</w:t>
      </w:r>
    </w:p>
    <w:p>
      <w:pPr>
        <w:keepNext w:val="0"/>
        <w:keepLines w:val="0"/>
        <w:pageBreakBefore w:val="0"/>
        <w:kinsoku/>
        <w:wordWrap/>
        <w:overflowPunct/>
        <w:topLinePunct w:val="0"/>
        <w:autoSpaceDE/>
        <w:autoSpaceDN/>
        <w:bidi w:val="0"/>
        <w:snapToGrid/>
        <w:spacing w:line="360" w:lineRule="auto"/>
        <w:ind w:firstLine="534" w:firstLineChars="190"/>
        <w:rPr>
          <w:rFonts w:hint="eastAsia" w:ascii="仿宋" w:hAnsi="仿宋" w:eastAsia="仿宋" w:cs="仿宋"/>
          <w:b/>
          <w:sz w:val="28"/>
          <w:szCs w:val="28"/>
        </w:rPr>
      </w:pPr>
      <w:r>
        <w:rPr>
          <w:rFonts w:hint="eastAsia" w:ascii="仿宋" w:hAnsi="仿宋" w:eastAsia="仿宋" w:cs="仿宋"/>
          <w:b/>
          <w:sz w:val="28"/>
          <w:szCs w:val="28"/>
        </w:rPr>
        <w:t>第四条 合同价款及付款方式</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4.1 合同价款：本工程</w:t>
      </w:r>
      <w:r>
        <w:rPr>
          <w:rFonts w:hint="eastAsia" w:ascii="仿宋" w:hAnsi="仿宋" w:eastAsia="仿宋" w:cs="仿宋"/>
          <w:sz w:val="28"/>
          <w:szCs w:val="28"/>
          <w:lang w:eastAsia="zh-CN"/>
        </w:rPr>
        <w:t>签约合同价</w:t>
      </w:r>
      <w:r>
        <w:rPr>
          <w:rFonts w:hint="eastAsia" w:ascii="仿宋" w:hAnsi="仿宋" w:eastAsia="仿宋" w:cs="仿宋"/>
          <w:sz w:val="28"/>
          <w:szCs w:val="28"/>
        </w:rPr>
        <w:t>人民币（大写）</w:t>
      </w:r>
      <w:permStart w:id="19" w:edGrp="everyone"/>
      <w:r>
        <w:rPr>
          <w:rFonts w:hint="eastAsia" w:ascii="仿宋" w:hAnsi="仿宋" w:eastAsia="仿宋" w:cs="仿宋"/>
          <w:sz w:val="28"/>
          <w:szCs w:val="28"/>
          <w:u w:val="single"/>
        </w:rPr>
        <w:t>xxx</w:t>
      </w:r>
      <w:permEnd w:id="19"/>
      <w:r>
        <w:rPr>
          <w:rFonts w:hint="eastAsia" w:ascii="仿宋" w:hAnsi="仿宋" w:eastAsia="仿宋" w:cs="仿宋"/>
          <w:sz w:val="28"/>
          <w:szCs w:val="28"/>
          <w:u w:val="single"/>
        </w:rPr>
        <w:t xml:space="preserve"> </w:t>
      </w:r>
      <w:r>
        <w:rPr>
          <w:rFonts w:hint="eastAsia" w:ascii="仿宋" w:hAnsi="仿宋" w:eastAsia="仿宋" w:cs="仿宋"/>
          <w:sz w:val="28"/>
          <w:szCs w:val="28"/>
        </w:rPr>
        <w:t>(</w:t>
      </w:r>
      <w:permStart w:id="20" w:edGrp="everyone"/>
      <w:r>
        <w:rPr>
          <w:rFonts w:hint="eastAsia" w:ascii="仿宋" w:hAnsi="仿宋" w:eastAsia="仿宋" w:cs="仿宋"/>
          <w:sz w:val="28"/>
          <w:szCs w:val="28"/>
        </w:rPr>
        <w:t>¥</w:t>
      </w:r>
      <w:r>
        <w:rPr>
          <w:rFonts w:hint="eastAsia" w:ascii="仿宋" w:hAnsi="仿宋" w:eastAsia="仿宋" w:cs="仿宋"/>
          <w:color w:val="000000"/>
          <w:sz w:val="28"/>
          <w:szCs w:val="28"/>
          <w:u w:val="single"/>
          <w:lang w:bidi="ar"/>
        </w:rPr>
        <w:t>xxx</w:t>
      </w:r>
      <w:permEnd w:id="20"/>
      <w:r>
        <w:rPr>
          <w:rFonts w:hint="eastAsia" w:ascii="仿宋" w:hAnsi="仿宋" w:eastAsia="仿宋" w:cs="仿宋"/>
          <w:sz w:val="28"/>
          <w:szCs w:val="28"/>
        </w:rPr>
        <w:t>，含税费及一切相关费用)，税率：</w:t>
      </w:r>
      <w:permStart w:id="21" w:edGrp="everyone"/>
      <w:r>
        <w:rPr>
          <w:rFonts w:hint="eastAsia" w:ascii="仿宋" w:hAnsi="仿宋" w:eastAsia="仿宋" w:cs="仿宋"/>
          <w:sz w:val="28"/>
          <w:szCs w:val="28"/>
          <w:u w:val="single"/>
        </w:rPr>
        <w:t>xxx</w:t>
      </w:r>
      <w:permEnd w:id="21"/>
      <w:r>
        <w:rPr>
          <w:rFonts w:hint="eastAsia" w:ascii="仿宋" w:hAnsi="仿宋" w:eastAsia="仿宋" w:cs="仿宋"/>
          <w:sz w:val="28"/>
          <w:szCs w:val="28"/>
        </w:rPr>
        <w:t>%，不含税总价人民币（大写）</w:t>
      </w:r>
      <w:permStart w:id="22" w:edGrp="everyone"/>
      <w:r>
        <w:rPr>
          <w:rFonts w:hint="eastAsia" w:ascii="仿宋" w:hAnsi="仿宋" w:eastAsia="仿宋" w:cs="仿宋"/>
          <w:sz w:val="28"/>
          <w:szCs w:val="28"/>
          <w:u w:val="single"/>
        </w:rPr>
        <w:t>xxx</w:t>
      </w:r>
      <w:permEnd w:id="22"/>
      <w:r>
        <w:rPr>
          <w:rFonts w:hint="eastAsia" w:ascii="仿宋" w:hAnsi="仿宋" w:eastAsia="仿宋" w:cs="仿宋"/>
          <w:sz w:val="28"/>
          <w:szCs w:val="28"/>
        </w:rPr>
        <w:t>(</w:t>
      </w:r>
      <w:permStart w:id="23" w:edGrp="everyone"/>
      <w:r>
        <w:rPr>
          <w:rFonts w:hint="eastAsia" w:ascii="仿宋" w:hAnsi="仿宋" w:eastAsia="仿宋" w:cs="仿宋"/>
          <w:sz w:val="28"/>
          <w:szCs w:val="28"/>
        </w:rPr>
        <w:t>¥</w:t>
      </w:r>
      <w:r>
        <w:rPr>
          <w:rFonts w:hint="eastAsia" w:ascii="仿宋" w:hAnsi="仿宋" w:eastAsia="仿宋" w:cs="仿宋"/>
          <w:sz w:val="28"/>
          <w:szCs w:val="28"/>
          <w:u w:val="single"/>
        </w:rPr>
        <w:t>xxx</w:t>
      </w:r>
      <w:permEnd w:id="23"/>
      <w:r>
        <w:rPr>
          <w:rFonts w:hint="eastAsia" w:ascii="仿宋" w:hAnsi="仿宋" w:eastAsia="仿宋" w:cs="仿宋"/>
          <w:sz w:val="28"/>
          <w:szCs w:val="28"/>
        </w:rPr>
        <w:t>)。结算方式：全费用固定单价*实际工程量。</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单价为综合单价，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甲方确认的实际完成工程量进行核算。</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4.2 付款方式：</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rPr>
      </w:pPr>
      <w:r>
        <w:rPr>
          <w:rFonts w:hint="eastAsia" w:ascii="仿宋" w:hAnsi="仿宋" w:eastAsia="仿宋" w:cs="仿宋"/>
          <w:kern w:val="2"/>
          <w:sz w:val="28"/>
          <w:szCs w:val="28"/>
        </w:rPr>
        <w:t>4.2.1 预付款：无预付款；</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rPr>
      </w:pPr>
      <w:r>
        <w:rPr>
          <w:rFonts w:hint="eastAsia" w:ascii="仿宋" w:hAnsi="仿宋" w:eastAsia="仿宋" w:cs="仿宋"/>
          <w:kern w:val="2"/>
          <w:sz w:val="28"/>
          <w:szCs w:val="28"/>
        </w:rPr>
        <w:t>4.2.2 乙方按季度申请进度款，经甲方审核确认后15个工作日内，甲方向乙方支付进度款；季度监测进度款计算方式：按当季度计量额监测费用的</w:t>
      </w:r>
      <w:permStart w:id="24" w:edGrp="everyone"/>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0%</w:t>
      </w:r>
      <w:permEnd w:id="24"/>
      <w:r>
        <w:rPr>
          <w:rFonts w:hint="eastAsia" w:ascii="仿宋" w:hAnsi="仿宋" w:eastAsia="仿宋" w:cs="仿宋"/>
          <w:kern w:val="2"/>
          <w:sz w:val="28"/>
          <w:szCs w:val="28"/>
        </w:rPr>
        <w:t>=（全费用固定单价*当季度实际完成工程量*</w:t>
      </w:r>
      <w:permStart w:id="25" w:edGrp="everyone"/>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0%</w:t>
      </w:r>
      <w:permEnd w:id="25"/>
      <w:r>
        <w:rPr>
          <w:rFonts w:hint="eastAsia" w:ascii="仿宋" w:hAnsi="仿宋" w:eastAsia="仿宋" w:cs="仿宋"/>
          <w:kern w:val="2"/>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4.2.3 累计支付额度：最终累计支付金额不大于</w:t>
      </w:r>
      <w:r>
        <w:rPr>
          <w:rFonts w:hint="eastAsia" w:ascii="仿宋" w:hAnsi="仿宋" w:eastAsia="仿宋" w:cs="仿宋"/>
          <w:sz w:val="28"/>
          <w:szCs w:val="28"/>
          <w:lang w:eastAsia="zh-CN"/>
        </w:rPr>
        <w:t>签约合同价</w:t>
      </w:r>
      <w:r>
        <w:rPr>
          <w:rFonts w:hint="eastAsia" w:ascii="仿宋" w:hAnsi="仿宋" w:eastAsia="仿宋" w:cs="仿宋"/>
          <w:sz w:val="28"/>
          <w:szCs w:val="28"/>
        </w:rPr>
        <w:t>的</w:t>
      </w:r>
      <w:permStart w:id="26" w:edGrp="everyone"/>
      <w:r>
        <w:rPr>
          <w:rFonts w:hint="eastAsia" w:ascii="仿宋" w:hAnsi="仿宋" w:eastAsia="仿宋" w:cs="仿宋"/>
          <w:sz w:val="28"/>
          <w:szCs w:val="28"/>
          <w:lang w:val="en-US" w:eastAsia="zh-CN"/>
        </w:rPr>
        <w:t>8</w:t>
      </w:r>
      <w:r>
        <w:rPr>
          <w:rFonts w:hint="eastAsia" w:ascii="仿宋" w:hAnsi="仿宋" w:eastAsia="仿宋" w:cs="仿宋"/>
          <w:sz w:val="28"/>
          <w:szCs w:val="28"/>
        </w:rPr>
        <w:t>0%</w:t>
      </w:r>
      <w:permEnd w:id="26"/>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4.2.4 在项目工程竣工验收备案后且发包人审核确认工程结算并取得相关部门批复（如有）完成后，且甲乙双方办理完毕结算后30个工作日内，甲方向乙方支付剩余结算款。</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4.2.5 监测费不因服务期的增减而进行调整。</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4.2.6 乙方指定收款账户信息：</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开户银行：</w:t>
      </w:r>
      <w:permStart w:id="27" w:edGrp="everyone"/>
      <w:r>
        <w:rPr>
          <w:rFonts w:hint="eastAsia" w:ascii="仿宋" w:hAnsi="仿宋" w:eastAsia="仿宋" w:cs="仿宋"/>
          <w:sz w:val="28"/>
          <w:szCs w:val="28"/>
        </w:rPr>
        <w:t xml:space="preserve">       </w:t>
      </w:r>
      <w:permEnd w:id="27"/>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户名：</w:t>
      </w:r>
      <w:permStart w:id="28" w:edGrp="everyone"/>
      <w:r>
        <w:rPr>
          <w:rFonts w:hint="eastAsia" w:ascii="仿宋" w:hAnsi="仿宋" w:eastAsia="仿宋" w:cs="仿宋"/>
          <w:sz w:val="28"/>
          <w:szCs w:val="28"/>
        </w:rPr>
        <w:t xml:space="preserve">       </w:t>
      </w:r>
      <w:permEnd w:id="28"/>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地址：</w:t>
      </w:r>
      <w:permStart w:id="29" w:edGrp="everyone"/>
      <w:r>
        <w:rPr>
          <w:rFonts w:hint="eastAsia" w:ascii="仿宋" w:hAnsi="仿宋" w:eastAsia="仿宋" w:cs="仿宋"/>
          <w:sz w:val="28"/>
          <w:szCs w:val="28"/>
        </w:rPr>
        <w:t xml:space="preserve">       </w:t>
      </w:r>
      <w:permEnd w:id="29"/>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账号：</w:t>
      </w:r>
      <w:permStart w:id="30" w:edGrp="everyone"/>
      <w:r>
        <w:rPr>
          <w:rFonts w:hint="eastAsia" w:ascii="仿宋" w:hAnsi="仿宋" w:eastAsia="仿宋" w:cs="仿宋"/>
          <w:sz w:val="28"/>
          <w:szCs w:val="28"/>
        </w:rPr>
        <w:t xml:space="preserve">       </w:t>
      </w:r>
      <w:permEnd w:id="30"/>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4.2.7 甲方指定开票信息：</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公司名称：</w:t>
      </w:r>
      <w:permStart w:id="31"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海南省桂林洋房地产开发总公司</w:t>
      </w:r>
      <w:r>
        <w:rPr>
          <w:rFonts w:hint="eastAsia" w:ascii="仿宋" w:hAnsi="仿宋" w:eastAsia="仿宋" w:cs="仿宋"/>
          <w:sz w:val="28"/>
          <w:szCs w:val="28"/>
        </w:rPr>
        <w:t xml:space="preserve"> </w:t>
      </w:r>
      <w:permEnd w:id="31"/>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纳说人识别号：</w:t>
      </w:r>
      <w:permStart w:id="32"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9146000020125228XU</w:t>
      </w:r>
      <w:r>
        <w:rPr>
          <w:rFonts w:hint="eastAsia" w:ascii="仿宋" w:hAnsi="仿宋" w:eastAsia="仿宋" w:cs="仿宋"/>
          <w:sz w:val="28"/>
          <w:szCs w:val="28"/>
        </w:rPr>
        <w:t xml:space="preserve"> </w:t>
      </w:r>
      <w:permEnd w:id="32"/>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w:t>
      </w:r>
      <w:permStart w:id="33"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海南省海口市桂林洋开发区兴洋大道93号</w:t>
      </w:r>
      <w:r>
        <w:rPr>
          <w:rFonts w:hint="eastAsia" w:ascii="仿宋" w:hAnsi="仿宋" w:eastAsia="仿宋" w:cs="仿宋"/>
          <w:sz w:val="28"/>
          <w:szCs w:val="28"/>
        </w:rPr>
        <w:t xml:space="preserve"> </w:t>
      </w:r>
      <w:permEnd w:id="33"/>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34"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0898-65710086</w:t>
      </w:r>
      <w:r>
        <w:rPr>
          <w:rFonts w:hint="eastAsia" w:ascii="仿宋" w:hAnsi="仿宋" w:eastAsia="仿宋" w:cs="仿宋"/>
          <w:sz w:val="28"/>
          <w:szCs w:val="28"/>
        </w:rPr>
        <w:t xml:space="preserve"> </w:t>
      </w:r>
      <w:permEnd w:id="34"/>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开户行：</w:t>
      </w:r>
      <w:permStart w:id="35"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rPr>
        <w:t>农行海口桂林洋支行</w:t>
      </w:r>
      <w:r>
        <w:rPr>
          <w:rFonts w:hint="eastAsia" w:ascii="仿宋" w:hAnsi="仿宋" w:eastAsia="仿宋" w:cs="仿宋"/>
          <w:sz w:val="28"/>
          <w:szCs w:val="28"/>
        </w:rPr>
        <w:t xml:space="preserve"> </w:t>
      </w:r>
      <w:permEnd w:id="35"/>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银行账号：</w:t>
      </w:r>
      <w:permStart w:id="36"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21293001040000782</w:t>
      </w:r>
      <w:r>
        <w:rPr>
          <w:rFonts w:hint="eastAsia" w:ascii="仿宋" w:hAnsi="仿宋" w:eastAsia="仿宋" w:cs="仿宋"/>
          <w:sz w:val="28"/>
          <w:szCs w:val="28"/>
        </w:rPr>
        <w:t xml:space="preserve"> </w:t>
      </w:r>
      <w:permEnd w:id="36"/>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left="279" w:leftChars="133" w:firstLine="358" w:firstLineChars="128"/>
        <w:rPr>
          <w:rFonts w:hint="eastAsia" w:ascii="仿宋" w:hAnsi="仿宋" w:eastAsia="仿宋" w:cs="仿宋"/>
          <w:bCs/>
          <w:sz w:val="28"/>
          <w:szCs w:val="28"/>
        </w:rPr>
      </w:pPr>
      <w:r>
        <w:rPr>
          <w:rFonts w:hint="eastAsia" w:ascii="仿宋" w:hAnsi="仿宋" w:eastAsia="仿宋" w:cs="仿宋"/>
          <w:bCs/>
          <w:sz w:val="28"/>
          <w:szCs w:val="28"/>
        </w:rPr>
        <w:t>4.2.8 甲方支付每一笔款项前，乙方应开具合法有效的增值税</w:t>
      </w:r>
      <w:permStart w:id="37" w:edGrp="everyone"/>
      <w:r>
        <w:rPr>
          <w:rFonts w:hint="eastAsia" w:ascii="仿宋" w:hAnsi="仿宋" w:eastAsia="仿宋" w:cs="仿宋"/>
          <w:bCs/>
          <w:sz w:val="28"/>
          <w:szCs w:val="28"/>
          <w:lang w:val="en-US" w:eastAsia="zh-CN"/>
        </w:rPr>
        <w:t xml:space="preserve"> 专用</w:t>
      </w:r>
      <w:permEnd w:id="37"/>
      <w:r>
        <w:rPr>
          <w:rFonts w:hint="eastAsia" w:ascii="仿宋" w:hAnsi="仿宋" w:eastAsia="仿宋" w:cs="仿宋"/>
          <w:bCs/>
          <w:sz w:val="28"/>
          <w:szCs w:val="28"/>
        </w:rPr>
        <w:t>发票，否则甲方有权拒绝付款，由此造成的损失由乙方承担，</w:t>
      </w:r>
      <w:bookmarkStart w:id="1" w:name="_Hlk72918616"/>
      <w:r>
        <w:rPr>
          <w:rFonts w:hint="eastAsia" w:ascii="仿宋" w:hAnsi="仿宋" w:eastAsia="仿宋" w:cs="仿宋"/>
          <w:bCs/>
          <w:sz w:val="28"/>
          <w:szCs w:val="28"/>
        </w:rPr>
        <w:t>甲方的支付时限相应顺延，且不视为甲方违约。因政府相关部门必要的审批程序和拨款程序（如有）造成支付拖延，乙方同意不计取任何利息、滞纳金、赔偿金，也不视同甲方违约而需支付违约金</w:t>
      </w:r>
      <w:bookmarkEnd w:id="1"/>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w:t>
      </w:r>
      <w:bookmarkStart w:id="2" w:name="_Hlk61872966"/>
      <w:r>
        <w:rPr>
          <w:rFonts w:hint="eastAsia" w:ascii="仿宋" w:hAnsi="仿宋" w:eastAsia="仿宋" w:cs="仿宋"/>
          <w:bCs/>
          <w:sz w:val="28"/>
          <w:szCs w:val="28"/>
        </w:rPr>
        <w:t>9 乙方提交虚假发票，甲方有权解除合同。乙方提交的发票必须合法、有效。若乙方提交虚假发票，须在甲方规定的时限内更换发票，并按</w:t>
      </w:r>
      <w:r>
        <w:rPr>
          <w:rFonts w:hint="eastAsia" w:ascii="仿宋" w:hAnsi="仿宋" w:eastAsia="仿宋" w:cs="仿宋"/>
          <w:bCs/>
          <w:sz w:val="28"/>
          <w:szCs w:val="28"/>
          <w:lang w:eastAsia="zh-CN"/>
        </w:rPr>
        <w:t>签约合同价</w:t>
      </w:r>
      <w:r>
        <w:rPr>
          <w:rFonts w:hint="eastAsia" w:ascii="仿宋" w:hAnsi="仿宋" w:eastAsia="仿宋" w:cs="仿宋"/>
          <w:bCs/>
          <w:sz w:val="28"/>
          <w:szCs w:val="28"/>
        </w:rPr>
        <w:t>的20%向甲方支付违约金。甲方尚未支付款项的，甲方有权停止支付款项并扣除乙方违约金直至乙方发票符合约定；甲方已支付款项的，甲方有权从次笔进度款或结算款中扣回已支付的款项并扣除违约金，乙方提供合法有效发票后甲方按约定付款；对已完成结算并支付款项完毕，乙方拒不提供合法有效发票并未支付违约金的，甲方将通过法律途径追究乙方相关责任。</w:t>
      </w:r>
      <w:bookmarkEnd w:id="2"/>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bookmarkStart w:id="3" w:name="_Hlk72918636"/>
      <w:r>
        <w:rPr>
          <w:rFonts w:hint="eastAsia" w:ascii="仿宋" w:hAnsi="仿宋" w:eastAsia="仿宋" w:cs="仿宋"/>
          <w:bCs/>
          <w:sz w:val="28"/>
          <w:szCs w:val="28"/>
        </w:rPr>
        <w:t>4.2.10 甲方有权在应付乙方费用中扣除乙方应承担的违约金及赔偿款，不足部分甲方有权继续追偿</w:t>
      </w:r>
      <w:bookmarkEnd w:id="3"/>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第五条 监测费用预算表</w:t>
      </w:r>
    </w:p>
    <w:tbl>
      <w:tblPr>
        <w:tblStyle w:val="8"/>
        <w:tblW w:w="9060" w:type="dxa"/>
        <w:jc w:val="center"/>
        <w:tblLayout w:type="fixed"/>
        <w:tblCellMar>
          <w:top w:w="0" w:type="dxa"/>
          <w:left w:w="0" w:type="dxa"/>
          <w:bottom w:w="0" w:type="dxa"/>
          <w:right w:w="0" w:type="dxa"/>
        </w:tblCellMar>
      </w:tblPr>
      <w:tblGrid>
        <w:gridCol w:w="588"/>
        <w:gridCol w:w="509"/>
        <w:gridCol w:w="1313"/>
        <w:gridCol w:w="567"/>
        <w:gridCol w:w="851"/>
        <w:gridCol w:w="850"/>
        <w:gridCol w:w="567"/>
        <w:gridCol w:w="992"/>
        <w:gridCol w:w="993"/>
        <w:gridCol w:w="992"/>
        <w:gridCol w:w="709"/>
        <w:gridCol w:w="129"/>
      </w:tblGrid>
      <w:tr>
        <w:tblPrEx>
          <w:tblCellMar>
            <w:top w:w="0" w:type="dxa"/>
            <w:left w:w="0" w:type="dxa"/>
            <w:bottom w:w="0" w:type="dxa"/>
            <w:right w:w="0" w:type="dxa"/>
          </w:tblCellMar>
        </w:tblPrEx>
        <w:trPr>
          <w:gridAfter w:val="1"/>
          <w:wAfter w:w="129" w:type="dxa"/>
          <w:jc w:val="center"/>
        </w:trPr>
        <w:tc>
          <w:tcPr>
            <w:tcW w:w="8931" w:type="dxa"/>
            <w:gridSpan w:val="11"/>
            <w:tcBorders>
              <w:top w:val="nil"/>
              <w:left w:val="nil"/>
              <w:bottom w:val="single" w:color="000000" w:sz="4" w:space="0"/>
              <w:right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textAlignment w:val="center"/>
              <w:rPr>
                <w:rFonts w:hint="eastAsia" w:ascii="仿宋" w:hAnsi="仿宋" w:eastAsia="仿宋" w:cs="仿宋"/>
                <w:sz w:val="21"/>
                <w:szCs w:val="21"/>
              </w:rPr>
            </w:pPr>
            <w:permStart w:id="38" w:edGrp="everyone"/>
            <w:r>
              <w:rPr>
                <w:rFonts w:hint="eastAsia" w:ascii="仿宋" w:hAnsi="仿宋" w:eastAsia="仿宋" w:cs="仿宋"/>
                <w:sz w:val="21"/>
                <w:szCs w:val="21"/>
              </w:rPr>
              <w:t>项目名称：</w:t>
            </w:r>
          </w:p>
        </w:tc>
      </w:tr>
      <w:tr>
        <w:tblPrEx>
          <w:tblCellMar>
            <w:top w:w="0" w:type="dxa"/>
            <w:left w:w="0" w:type="dxa"/>
            <w:bottom w:w="0" w:type="dxa"/>
            <w:right w:w="0" w:type="dxa"/>
          </w:tblCellMar>
        </w:tblPrEx>
        <w:trPr>
          <w:gridAfter w:val="1"/>
          <w:wAfter w:w="129" w:type="dxa"/>
          <w:trHeight w:val="468" w:hRule="atLeast"/>
          <w:jc w:val="center"/>
        </w:trPr>
        <w:tc>
          <w:tcPr>
            <w:tcW w:w="2410"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r>
              <w:rPr>
                <w:rFonts w:hint="eastAsia" w:ascii="仿宋" w:hAnsi="仿宋" w:eastAsia="仿宋" w:cs="仿宋"/>
                <w:sz w:val="21"/>
                <w:szCs w:val="21"/>
              </w:rPr>
              <w:t>项目内容</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单位</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暂定工作量</w:t>
            </w:r>
          </w:p>
        </w:tc>
        <w:tc>
          <w:tcPr>
            <w:tcW w:w="8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不含税单价</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税率</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含税单价</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含税金额合计</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税金</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468" w:hRule="atLeast"/>
          <w:jc w:val="center"/>
        </w:trPr>
        <w:tc>
          <w:tcPr>
            <w:tcW w:w="241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129" w:type="dxa"/>
            <w:vAlign w:val="center"/>
          </w:tcPr>
          <w:p>
            <w:pPr>
              <w:keepNext w:val="0"/>
              <w:keepLines w:val="0"/>
              <w:pageBreakBefore w:val="0"/>
              <w:kinsoku/>
              <w:wordWrap/>
              <w:overflowPunct/>
              <w:topLinePunct w:val="0"/>
              <w:autoSpaceDE/>
              <w:autoSpaceDN/>
              <w:bidi w:val="0"/>
              <w:snapToGrid/>
              <w:spacing w:line="360" w:lineRule="auto"/>
              <w:ind w:firstLine="420"/>
              <w:rPr>
                <w:rFonts w:hint="eastAsia" w:ascii="仿宋" w:hAnsi="仿宋" w:eastAsia="仿宋" w:cs="仿宋"/>
                <w:sz w:val="21"/>
                <w:szCs w:val="21"/>
              </w:rPr>
            </w:pPr>
          </w:p>
        </w:tc>
      </w:tr>
      <w:tr>
        <w:tblPrEx>
          <w:tblCellMar>
            <w:top w:w="0" w:type="dxa"/>
            <w:left w:w="0" w:type="dxa"/>
            <w:bottom w:w="0" w:type="dxa"/>
            <w:right w:w="0" w:type="dxa"/>
          </w:tblCellMar>
        </w:tblPrEx>
        <w:trPr>
          <w:jc w:val="center"/>
        </w:trPr>
        <w:tc>
          <w:tcPr>
            <w:tcW w:w="5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24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3827" w:type="dxa"/>
            <w:gridSpan w:val="5"/>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8931"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b/>
                <w:bCs/>
                <w:kern w:val="2"/>
                <w:sz w:val="21"/>
                <w:szCs w:val="21"/>
              </w:rPr>
              <w:t>说明</w:t>
            </w:r>
            <w:r>
              <w:rPr>
                <w:rFonts w:hint="eastAsia" w:ascii="仿宋" w:hAnsi="仿宋" w:eastAsia="仿宋" w:cs="仿宋"/>
                <w:kern w:val="2"/>
                <w:sz w:val="21"/>
                <w:szCs w:val="21"/>
              </w:rPr>
              <w:t>：</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kern w:val="2"/>
                <w:sz w:val="21"/>
                <w:szCs w:val="21"/>
              </w:rPr>
              <w:t>1、依据国家相关标准及规范有关条款进行计算和实施；</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kern w:val="2"/>
                <w:sz w:val="21"/>
                <w:szCs w:val="21"/>
              </w:rPr>
              <w:t>2、本工程监测</w:t>
            </w:r>
            <w:r>
              <w:rPr>
                <w:rFonts w:hint="eastAsia" w:ascii="仿宋" w:hAnsi="仿宋" w:eastAsia="仿宋" w:cs="仿宋"/>
                <w:kern w:val="2"/>
                <w:sz w:val="21"/>
                <w:szCs w:val="21"/>
                <w:lang w:val="en-US" w:eastAsia="zh-CN"/>
              </w:rPr>
              <w:t>及观测</w:t>
            </w:r>
            <w:r>
              <w:rPr>
                <w:rFonts w:hint="eastAsia" w:ascii="仿宋" w:hAnsi="仿宋" w:eastAsia="仿宋" w:cs="仿宋"/>
                <w:kern w:val="2"/>
                <w:sz w:val="21"/>
                <w:szCs w:val="21"/>
              </w:rPr>
              <w:t>数量为暂定工程量，最终结算以甲方确认完成的工作量为准；</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center"/>
              <w:rPr>
                <w:rFonts w:hint="eastAsia" w:ascii="仿宋" w:hAnsi="仿宋" w:eastAsia="仿宋" w:cs="仿宋"/>
                <w:sz w:val="21"/>
                <w:szCs w:val="21"/>
              </w:rPr>
            </w:pPr>
            <w:r>
              <w:rPr>
                <w:rFonts w:hint="eastAsia" w:ascii="仿宋" w:hAnsi="仿宋" w:eastAsia="仿宋" w:cs="仿宋"/>
                <w:sz w:val="21"/>
                <w:szCs w:val="21"/>
              </w:rPr>
              <w:t>3、本工程监测单价为综合包干价格，包含监测费、人工费、交通费、进出场费、材料费、监测点位埋设及维护等一切为完成本工程施工所需的一切费用。</w:t>
            </w: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permEnd w:id="38"/>
    </w:tbl>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第六条 甲方的权利和义务</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6.1 合同签订后，甲方向乙方下达监测任务及技术要求，并提供图纸等相关资料。</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6.2 应当保证乙方的监测队伍顺利进入现场工作，并对乙方进场人员的工作提供必要的条件。</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6.3 甲方有权监督乙方工作，并有权自行审核或提交相关政府部门审核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乙方所提交的</w:t>
      </w:r>
      <w:r>
        <w:rPr>
          <w:rFonts w:hint="eastAsia" w:ascii="仿宋" w:hAnsi="仿宋" w:eastAsia="仿宋" w:cs="仿宋"/>
          <w:sz w:val="28"/>
          <w:szCs w:val="28"/>
          <w:u w:val="none"/>
        </w:rPr>
        <w:t>监测数据或</w:t>
      </w:r>
      <w:r>
        <w:rPr>
          <w:rFonts w:hint="eastAsia" w:ascii="仿宋" w:hAnsi="仿宋" w:eastAsia="仿宋" w:cs="仿宋"/>
          <w:sz w:val="28"/>
          <w:szCs w:val="28"/>
        </w:rPr>
        <w:t>成果，并提出书面异议和修改意见。</w:t>
      </w:r>
    </w:p>
    <w:p>
      <w:pPr>
        <w:keepNext w:val="0"/>
        <w:keepLines w:val="0"/>
        <w:pageBreakBefore w:val="0"/>
        <w:kinsoku/>
        <w:wordWrap/>
        <w:overflowPunct/>
        <w:topLinePunct w:val="0"/>
        <w:autoSpaceDE/>
        <w:autoSpaceDN/>
        <w:bidi w:val="0"/>
        <w:snapToGrid/>
        <w:spacing w:line="360" w:lineRule="auto"/>
        <w:ind w:firstLine="481" w:firstLineChars="171"/>
        <w:rPr>
          <w:rFonts w:hint="eastAsia" w:ascii="仿宋" w:hAnsi="仿宋" w:eastAsia="仿宋" w:cs="仿宋"/>
          <w:b/>
          <w:sz w:val="28"/>
          <w:szCs w:val="28"/>
        </w:rPr>
      </w:pPr>
      <w:r>
        <w:rPr>
          <w:rFonts w:hint="eastAsia" w:ascii="仿宋" w:hAnsi="仿宋" w:eastAsia="仿宋" w:cs="仿宋"/>
          <w:b/>
          <w:sz w:val="28"/>
          <w:szCs w:val="28"/>
        </w:rPr>
        <w:t>第七条 乙方的权利和义务</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 乙方应仔细阅读甲方提供的有关资料，并进行现场勘察，如发生资料和数据有误或者疑问的，乙方需在收到甲方提供的相关资料后</w:t>
      </w:r>
      <w:r>
        <w:rPr>
          <w:rFonts w:hint="eastAsia" w:ascii="仿宋" w:hAnsi="仿宋" w:eastAsia="仿宋" w:cs="仿宋"/>
          <w:sz w:val="28"/>
          <w:szCs w:val="28"/>
          <w:u w:val="single"/>
        </w:rPr>
        <w:t>5</w:t>
      </w:r>
      <w:r>
        <w:rPr>
          <w:rFonts w:hint="eastAsia" w:ascii="仿宋" w:hAnsi="仿宋" w:eastAsia="仿宋" w:cs="仿宋"/>
          <w:sz w:val="28"/>
          <w:szCs w:val="28"/>
        </w:rPr>
        <w:t>日历天内向甲方提出或询问，否则引起的责任由乙方承担。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7.2自收到甲方的有关资料和技术要求之日起，根据甲方的有关资料和技术要求于</w:t>
      </w:r>
      <w:r>
        <w:rPr>
          <w:rFonts w:hint="eastAsia" w:ascii="仿宋" w:hAnsi="仿宋" w:eastAsia="仿宋" w:cs="仿宋"/>
          <w:sz w:val="28"/>
          <w:szCs w:val="28"/>
          <w:u w:val="single"/>
        </w:rPr>
        <w:t>3</w:t>
      </w:r>
      <w:r>
        <w:rPr>
          <w:rFonts w:hint="eastAsia" w:ascii="仿宋" w:hAnsi="仿宋" w:eastAsia="仿宋" w:cs="仿宋"/>
          <w:sz w:val="28"/>
          <w:szCs w:val="28"/>
        </w:rPr>
        <w:t>日历天内组织监测队伍进场作业。</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7.3 乙方应按国家技术规范、标准、规程和甲方的任务委托书及技术要求进行监测，按本合同规定的时间提交监测成果，并符合甲方的使用要求，以及符合本项目所需的深度，并对成果的真实性、准确性、可执行性及结论性负责。</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 xml:space="preserve">7.4乙方不得将本合同标的全部或部分转包、分包给第三方。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7.5 乙方应对监测成果出现的遗漏或者错误负责修改或补充（不另计费用），因此造成时间延误和质量问题的，由乙方承担相关责任。</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7.6 乙方不得向第三方扩散、转让甲方提供的图纸等技术经济材料，并按本合同约定承担保密义务。如发生以上情况，甲方有权</w:t>
      </w:r>
      <w:r>
        <w:rPr>
          <w:rFonts w:hint="eastAsia" w:ascii="仿宋" w:hAnsi="仿宋" w:eastAsia="仿宋" w:cs="仿宋"/>
          <w:sz w:val="28"/>
          <w:szCs w:val="28"/>
          <w:lang w:val="en-US" w:eastAsia="zh-CN"/>
        </w:rPr>
        <w:t>向乙方</w:t>
      </w:r>
      <w:r>
        <w:rPr>
          <w:rFonts w:hint="eastAsia" w:ascii="仿宋" w:hAnsi="仿宋" w:eastAsia="仿宋" w:cs="仿宋"/>
          <w:sz w:val="28"/>
          <w:szCs w:val="28"/>
        </w:rPr>
        <w:t>索赔</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7.7环境保护：对参与生产的员工进行生产环境保护教育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合同履行过程中因环境问题发生的一切损失（包括但不限于行政处罚、甲方信誉损失、甲方直接或间接经济损失）均由乙方承担</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8</w:t>
      </w:r>
      <w:r>
        <w:rPr>
          <w:rFonts w:hint="eastAsia" w:ascii="仿宋" w:hAnsi="仿宋" w:eastAsia="仿宋" w:cs="仿宋"/>
          <w:sz w:val="28"/>
          <w:szCs w:val="28"/>
        </w:rPr>
        <w:t>乙方在基坑开挖前须向甲方提交系统的监测方案，监测方案应包括监测项目、监测方法及精度要求、监测点的布置、监测周期、监控时间、工序管理和记录制度、报警标准以及信息反馈系统等，监测方案需经专家组评审通过，并由监理单位、甲方审批。每次监测外业完成后，乙方应于24小时内向甲方、监理单位提供监测报告一式四份；乙方监测发现有危险征兆时，应立即向施工总承包单位、监理单位及甲方报告预警并提出措施建议；在全部监测工程完成后，乙方将整套监测成果及数据处理的结果、结论移交甲方，一式八份，并附电子文档（U盘和光盘各一份）。</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乙方保证其所提供的成果内容，不含任何违法或侵犯任何第三方的合法利益内容，不存在知识产权纠纷，否则除返还甲方已支付的合同费用外，同时还应按本合同约定承担违约责任及赔偿责任。</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乙方应严格根据国家、地区及行业的有关政策、法规及规范要求，按时向甲方交付监测成果并严格控制质量，交付检测成果后应按甲方要求参加有关的书面审查。如果乙方提交的检测成果未被甲方或上级单位（或地区政府相关主管部门）认可，则乙方应继续修改并提交甲方，直至被甲方或上级单位（或地区政府相关主管部门）认可通过为止，此过程乙方不再另行收费。</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如因监测成果不准确造成的法律责任，全部由乙方承担，造成甲方损失以及甲方向第三方支付的额外费用（包括但不限于违约金、赔偿金或另行委托的费用），最终均由乙方负担。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乙方须踏勘甲方所提供的及本合同载明的场地和地点、周围环境及了解资料，掌握所有与本合同履行有关的情况，合同签订后乙方以不清楚场地或环境以及其他理由为借口提出的任何索赔及实际工作量的增加均不予考虑。</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乙方应在收到甲方书面提出的建议或者异议后2日内给予书面答复。</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乙方为履行本合同而支出的购买版权费等，由乙方自费向有关出版部门购买。</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第八条 监测项目计划服务期</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8.1 本项目计划</w:t>
      </w:r>
      <w:bookmarkStart w:id="4" w:name="_Hlk72918713"/>
      <w:r>
        <w:rPr>
          <w:rFonts w:hint="eastAsia" w:ascii="仿宋" w:hAnsi="仿宋" w:eastAsia="仿宋" w:cs="仿宋"/>
          <w:bCs/>
          <w:sz w:val="28"/>
          <w:szCs w:val="28"/>
        </w:rPr>
        <w:t>服务期</w:t>
      </w:r>
      <w:bookmarkEnd w:id="4"/>
      <w:r>
        <w:rPr>
          <w:rFonts w:hint="eastAsia" w:ascii="仿宋" w:hAnsi="仿宋" w:eastAsia="仿宋" w:cs="仿宋"/>
          <w:sz w:val="28"/>
          <w:szCs w:val="28"/>
        </w:rPr>
        <w:t>为:</w:t>
      </w:r>
      <w:r>
        <w:rPr>
          <w:rFonts w:hint="eastAsia" w:ascii="仿宋" w:hAnsi="仿宋" w:eastAsia="仿宋" w:cs="仿宋"/>
          <w:sz w:val="28"/>
          <w:szCs w:val="28"/>
          <w:u w:val="single"/>
        </w:rPr>
        <w:t>服务期至满足项目监测规范及设计要求需要周期。</w:t>
      </w:r>
      <w:r>
        <w:rPr>
          <w:rFonts w:hint="eastAsia" w:ascii="仿宋" w:hAnsi="仿宋" w:eastAsia="仿宋" w:cs="仿宋"/>
          <w:sz w:val="28"/>
          <w:szCs w:val="28"/>
        </w:rPr>
        <w:t>具体监测时间以甲方下达的监测通知书规定的时间为准。</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8.2 如遇特殊情况（设计变更、工作量变化、不可抗力影响以及非乙方原因造成的停等）时，服务期顺延。</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第九条 成果交付</w:t>
      </w:r>
    </w:p>
    <w:p>
      <w:pPr>
        <w:keepNext w:val="0"/>
        <w:keepLines w:val="0"/>
        <w:pageBreakBefore w:val="0"/>
        <w:kinsoku/>
        <w:wordWrap/>
        <w:overflowPunct/>
        <w:topLinePunct w:val="0"/>
        <w:autoSpaceDE/>
        <w:autoSpaceDN/>
        <w:bidi w:val="0"/>
        <w:snapToGrid/>
        <w:spacing w:line="360" w:lineRule="auto"/>
        <w:ind w:firstLine="537" w:firstLineChars="192"/>
        <w:rPr>
          <w:rFonts w:hint="default" w:ascii="仿宋" w:hAnsi="仿宋" w:eastAsia="仿宋" w:cs="仿宋"/>
          <w:sz w:val="28"/>
          <w:szCs w:val="28"/>
          <w:lang w:val="en-US" w:eastAsia="zh-CN"/>
        </w:rPr>
      </w:pPr>
      <w:r>
        <w:rPr>
          <w:rFonts w:hint="eastAsia" w:ascii="仿宋" w:hAnsi="仿宋" w:eastAsia="仿宋" w:cs="仿宋"/>
          <w:sz w:val="28"/>
          <w:szCs w:val="28"/>
        </w:rPr>
        <w:t>乙方应按监测任务书、甲方要求及相关规范标准向甲方提供监测成果（包括但不限于预警报告、日报、周报、月报及监测总结报告）纸质版</w:t>
      </w:r>
      <w:permStart w:id="39" w:edGrp="everyone"/>
      <w:r>
        <w:rPr>
          <w:rFonts w:hint="eastAsia" w:ascii="仿宋" w:hAnsi="仿宋" w:eastAsia="仿宋" w:cs="仿宋"/>
          <w:sz w:val="28"/>
          <w:szCs w:val="28"/>
          <w:u w:val="single"/>
        </w:rPr>
        <w:t>一式</w:t>
      </w:r>
      <w:r>
        <w:rPr>
          <w:rFonts w:hint="eastAsia" w:ascii="仿宋" w:hAnsi="仿宋" w:eastAsia="仿宋" w:cs="仿宋"/>
          <w:sz w:val="28"/>
          <w:szCs w:val="28"/>
          <w:u w:val="single"/>
          <w:lang w:val="en-US" w:eastAsia="zh-CN"/>
        </w:rPr>
        <w:t>捌</w:t>
      </w:r>
      <w:permEnd w:id="39"/>
      <w:r>
        <w:rPr>
          <w:rFonts w:hint="eastAsia" w:ascii="仿宋" w:hAnsi="仿宋" w:eastAsia="仿宋" w:cs="仿宋"/>
          <w:sz w:val="28"/>
          <w:szCs w:val="28"/>
        </w:rPr>
        <w:t>份，并附电子文档（U盘和光盘各一份）。</w:t>
      </w:r>
      <w:r>
        <w:rPr>
          <w:rFonts w:hint="eastAsia" w:ascii="仿宋" w:hAnsi="仿宋" w:eastAsia="仿宋" w:cs="仿宋"/>
          <w:sz w:val="28"/>
          <w:szCs w:val="28"/>
          <w:lang w:val="en-US" w:eastAsia="zh-CN"/>
        </w:rPr>
        <w:t>由此产生的工本费由乙方承担。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乙方交付的监测成果，知识产权属于甲方所有。乙方向甲方提交监测成果，包括但不限于以下内容：</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（1）预警报告、日报、周报、月报及监测总结报告</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（2）沉降观测点沉降观测成果统计表</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（3）沉降观测点分布及各周期沉降量展开图；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（4）沉降速度-时间-沉降量（v-t-s）曲线图；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（5）荷载-时间-沉降量（p-t-s）曲线图；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（6）建筑物等沉降曲线图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（7）沉降观测分析报告</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第十条 成果验收</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乙方应当根据相关规范、规程及甲方要求保证成果质量并按合同服务期完成本项目监测任务书所要求的相关工作。</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第十一条 甲方违约责任</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11.1 由于甲方未给乙方提供必要的工作条件而造成停工或来回进出场地，服务期按实际工日顺延。甲方支付的违约金、赔偿金、利息等总额不超过</w:t>
      </w:r>
      <w:r>
        <w:rPr>
          <w:rFonts w:hint="eastAsia" w:ascii="仿宋" w:hAnsi="仿宋" w:eastAsia="仿宋" w:cs="仿宋"/>
          <w:sz w:val="28"/>
          <w:szCs w:val="28"/>
          <w:lang w:eastAsia="zh-CN"/>
        </w:rPr>
        <w:t>签约合同价</w:t>
      </w:r>
      <w:r>
        <w:rPr>
          <w:rFonts w:hint="eastAsia" w:ascii="仿宋" w:hAnsi="仿宋" w:eastAsia="仿宋" w:cs="仿宋"/>
          <w:sz w:val="28"/>
          <w:szCs w:val="28"/>
        </w:rPr>
        <w:t>的5%。</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第十二条 乙方违约责任</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12.1 合同签订后，如乙方擅自中途停止工作或终止、解除合同，乙方应按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的20%向甲方支付违约金，并全额退还甲方已支付的全部费用。 </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12.2 乙方未能按期交付监测成果时，应承担延期违约责任，每延期交付一日，按</w:t>
      </w:r>
      <w:r>
        <w:rPr>
          <w:rFonts w:hint="eastAsia" w:ascii="仿宋" w:hAnsi="仿宋" w:eastAsia="仿宋" w:cs="仿宋"/>
          <w:sz w:val="28"/>
          <w:szCs w:val="28"/>
          <w:lang w:eastAsia="zh-CN"/>
        </w:rPr>
        <w:t>签约合同价</w:t>
      </w:r>
      <w:r>
        <w:rPr>
          <w:rFonts w:hint="eastAsia" w:ascii="仿宋" w:hAnsi="仿宋" w:eastAsia="仿宋" w:cs="仿宋"/>
          <w:sz w:val="28"/>
          <w:szCs w:val="28"/>
        </w:rPr>
        <w:t>的0.3%向甲方支付违约金。逾期超过10天的，甲方有权单方解除本合同，乙方应按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的20%向甲方支付违约金，并全额退还甲方已支付的全部费用。</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12.3 乙方应保证监测数据准确、监测文件达到政府部门的备案要求，否则承担违约责任并赔偿损失。因乙方提供的监测成果资料不合格，乙方应负责无偿给予补充完善使其达到合格；若乙方无力补充完善，甲方有权解除本合同并另行委托其他单位，乙方退还全部监测费用，同时应承担全部另行委托费用，并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的20%向甲方支付违约金；甲方因乙方监测质量造成损失时，乙方应免收监测费，还应按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的20%向甲方支付违约金，违约金不能弥补甲方损失的，赔偿甲方实际损失。</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12.4 对于甲方提供的图纸和技术资料以及属于甲方的监测成果，乙方有保密义务，不得向第三人转让，否则，甲方有权要求乙方按本</w:t>
      </w:r>
      <w:r>
        <w:rPr>
          <w:rFonts w:hint="eastAsia" w:ascii="仿宋" w:hAnsi="仿宋" w:eastAsia="仿宋" w:cs="仿宋"/>
          <w:sz w:val="28"/>
          <w:szCs w:val="28"/>
          <w:lang w:eastAsia="zh-CN"/>
        </w:rPr>
        <w:t>签约合同价</w:t>
      </w:r>
      <w:r>
        <w:rPr>
          <w:rFonts w:hint="eastAsia" w:ascii="仿宋" w:hAnsi="仿宋" w:eastAsia="仿宋" w:cs="仿宋"/>
          <w:sz w:val="28"/>
          <w:szCs w:val="28"/>
        </w:rPr>
        <w:t>的20%支付违约金，违约金不能弥补由此给甲方造成的损失的，赔偿甲方实际损失。</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12.5 乙方擅自转包、分包（包括但不限于允许第三方加入本合同履行的）本合同标的的，甲方有权解除合同，并要求乙方按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的20%支付违约金，并全额退还甲方已支付的全部费用。 </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第十三条 项目负责人</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13.1甲方项目负责人在以下工作范围内与乙方对接相关工作：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甲方项目负责人：</w:t>
      </w:r>
      <w:permStart w:id="40"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40"/>
      <w:r>
        <w:rPr>
          <w:rFonts w:hint="eastAsia" w:ascii="仿宋" w:hAnsi="仿宋" w:eastAsia="仿宋" w:cs="仿宋"/>
          <w:sz w:val="28"/>
          <w:szCs w:val="28"/>
        </w:rPr>
        <w:t>电话：</w:t>
      </w:r>
      <w:permStart w:id="41"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ermEnd w:id="41"/>
      <w:r>
        <w:rPr>
          <w:rFonts w:hint="eastAsia" w:ascii="仿宋" w:hAnsi="仿宋" w:eastAsia="仿宋" w:cs="仿宋"/>
          <w:sz w:val="28"/>
          <w:szCs w:val="28"/>
        </w:rPr>
        <w:t xml:space="preserve">工作范围：接收乙方提交的发票和技术资料、签署结算单据，依据本合同约定处理索赔事宜。未取得甲方书面授权的人员所签署的任何文件、协议，以及获得授权的人员超越书面授权范围所签署的任何文件、协议，一概无效，且甲方对此不承担任何责任。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13.2 乙方项目负责人在以下工作范围内与甲方对接相关工作：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乙方项目负责人：</w:t>
      </w:r>
      <w:permStart w:id="42" w:edGrp="everyone"/>
      <w:r>
        <w:rPr>
          <w:rFonts w:hint="eastAsia" w:ascii="仿宋" w:hAnsi="仿宋" w:eastAsia="仿宋" w:cs="仿宋"/>
          <w:sz w:val="28"/>
          <w:szCs w:val="28"/>
          <w:u w:val="single"/>
        </w:rPr>
        <w:t xml:space="preserve">   </w:t>
      </w:r>
      <w:permEnd w:id="42"/>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43" w:edGrp="everyone"/>
      <w:r>
        <w:rPr>
          <w:rFonts w:hint="eastAsia" w:ascii="仿宋" w:hAnsi="仿宋" w:eastAsia="仿宋" w:cs="仿宋"/>
          <w:sz w:val="28"/>
          <w:szCs w:val="28"/>
          <w:u w:val="single"/>
        </w:rPr>
        <w:t xml:space="preserve">   </w:t>
      </w:r>
      <w:permEnd w:id="43"/>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工作范围：签署结算单、签收甲方发出的各类通知、确认结算金额、变更合同条款、处理索赔事宜等。乙方及该负责人均应具备履行本合同所必备的资质或授权，负责人负责带领团队完成本合同服务。</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第十四条 不可抗力及通知与送达</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由于不可抗力，致使合同无法履行时，双方应按有关法律规定及时协商处理。</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甲方:</w:t>
      </w:r>
    </w:p>
    <w:p>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permStart w:id="44" w:edGrp="everyone"/>
      <w:r>
        <w:rPr>
          <w:rFonts w:hint="eastAsia" w:ascii="仿宋" w:hAnsi="仿宋" w:eastAsia="仿宋" w:cs="仿宋"/>
          <w:bCs/>
          <w:sz w:val="28"/>
          <w:szCs w:val="28"/>
          <w:lang w:val="en-US" w:eastAsia="zh-CN"/>
        </w:rPr>
        <w:t xml:space="preserve">      </w:t>
      </w:r>
    </w:p>
    <w:permEnd w:id="44"/>
    <w:p>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电话：</w:t>
      </w:r>
      <w:permStart w:id="45" w:edGrp="everyone"/>
      <w:r>
        <w:rPr>
          <w:rFonts w:hint="eastAsia" w:ascii="仿宋" w:hAnsi="仿宋" w:eastAsia="仿宋" w:cs="仿宋"/>
          <w:bCs/>
          <w:sz w:val="28"/>
          <w:szCs w:val="28"/>
          <w:lang w:val="en-US" w:eastAsia="zh-CN"/>
        </w:rPr>
        <w:t xml:space="preserve">         </w:t>
      </w:r>
    </w:p>
    <w:permEnd w:id="45"/>
    <w:p>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送达地址：</w:t>
      </w:r>
      <w:permStart w:id="46" w:edGrp="everyone"/>
      <w:r>
        <w:rPr>
          <w:rFonts w:hint="eastAsia" w:ascii="仿宋" w:hAnsi="仿宋" w:eastAsia="仿宋" w:cs="仿宋"/>
          <w:bCs/>
          <w:sz w:val="28"/>
          <w:szCs w:val="28"/>
          <w:lang w:val="en-US" w:eastAsia="zh-CN"/>
        </w:rPr>
        <w:t xml:space="preserve">                     </w:t>
      </w:r>
    </w:p>
    <w:permEnd w:id="46"/>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乙方:</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联系人：</w:t>
      </w:r>
      <w:permStart w:id="47" w:edGrp="everyone"/>
      <w:r>
        <w:rPr>
          <w:rFonts w:hint="eastAsia" w:ascii="仿宋" w:hAnsi="仿宋" w:eastAsia="仿宋" w:cs="仿宋"/>
          <w:bCs/>
          <w:sz w:val="28"/>
          <w:szCs w:val="28"/>
        </w:rPr>
        <w:t>XXXXXX</w:t>
      </w:r>
    </w:p>
    <w:permEnd w:id="47"/>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电话：</w:t>
      </w:r>
      <w:permStart w:id="48" w:edGrp="everyone"/>
      <w:r>
        <w:rPr>
          <w:rFonts w:hint="eastAsia" w:ascii="仿宋" w:hAnsi="仿宋" w:eastAsia="仿宋" w:cs="仿宋"/>
          <w:bCs/>
          <w:sz w:val="28"/>
          <w:szCs w:val="28"/>
        </w:rPr>
        <w:t>XXXXXX</w:t>
      </w:r>
    </w:p>
    <w:permEnd w:id="48"/>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送达地址：</w:t>
      </w:r>
      <w:permStart w:id="49" w:edGrp="everyone"/>
      <w:r>
        <w:rPr>
          <w:rFonts w:hint="eastAsia" w:ascii="仿宋" w:hAnsi="仿宋" w:eastAsia="仿宋" w:cs="仿宋"/>
          <w:bCs/>
          <w:sz w:val="28"/>
          <w:szCs w:val="28"/>
        </w:rPr>
        <w:t>XXXXXX</w:t>
      </w:r>
      <w:permEnd w:id="49"/>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任何一方变更本合同所示的项目联系人及联系方式，应提前5日书面通知对方，如未告知变更或告知有误、不准确，按前述地址发出后经过五日即视为有效送达并生效，由此产生的法律后果由变更方承担。</w:t>
      </w:r>
    </w:p>
    <w:p>
      <w:pPr>
        <w:keepNext w:val="0"/>
        <w:keepLines w:val="0"/>
        <w:pageBreakBefore w:val="0"/>
        <w:kinsoku/>
        <w:wordWrap/>
        <w:overflowPunct/>
        <w:topLinePunct w:val="0"/>
        <w:autoSpaceDE/>
        <w:autoSpaceDN/>
        <w:bidi w:val="0"/>
        <w:adjustRightInd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第十五条 纠纷解决</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合同实施或与合同有关的一切争议应通过双方友好协商解决。如果友好协商不能解决，作如下</w:t>
      </w:r>
      <w:r>
        <w:rPr>
          <w:rFonts w:hint="eastAsia" w:ascii="仿宋" w:hAnsi="仿宋" w:eastAsia="仿宋" w:cs="仿宋"/>
          <w:sz w:val="28"/>
          <w:szCs w:val="28"/>
          <w:u w:val="single"/>
        </w:rPr>
        <w:t xml:space="preserve"> （2） </w:t>
      </w:r>
      <w:r>
        <w:rPr>
          <w:rFonts w:hint="eastAsia" w:ascii="仿宋" w:hAnsi="仿宋" w:eastAsia="仿宋" w:cs="仿宋"/>
          <w:sz w:val="28"/>
          <w:szCs w:val="28"/>
        </w:rPr>
        <w:t>处理：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海南国际仲裁院</w:t>
      </w:r>
      <w:r>
        <w:rPr>
          <w:rFonts w:hint="eastAsia" w:ascii="仿宋" w:hAnsi="仿宋" w:eastAsia="仿宋" w:cs="仿宋"/>
          <w:sz w:val="28"/>
          <w:szCs w:val="28"/>
        </w:rPr>
        <w:t>申请仲裁；</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（2）向</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所在地有管辖权的</w:t>
      </w:r>
      <w:r>
        <w:rPr>
          <w:rFonts w:hint="eastAsia" w:ascii="仿宋" w:hAnsi="仿宋" w:eastAsia="仿宋" w:cs="仿宋"/>
          <w:sz w:val="28"/>
          <w:szCs w:val="28"/>
        </w:rPr>
        <w:t>人民法院起诉。</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第十六条 未尽事宜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本合同执行过程中的未尽事宜，双方应本着实事求是友好协商的态度加以解决。双方协调一致的，签订补充协议。补充协议与本合同具有同等效力。</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sz w:val="28"/>
          <w:szCs w:val="28"/>
        </w:rPr>
      </w:pPr>
      <w:r>
        <w:rPr>
          <w:rFonts w:hint="eastAsia" w:ascii="仿宋" w:hAnsi="仿宋" w:eastAsia="仿宋" w:cs="仿宋"/>
          <w:b/>
          <w:sz w:val="28"/>
          <w:szCs w:val="28"/>
        </w:rPr>
        <w:t>第十七条合同生效及其他</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17.1.本合同由甲、乙双方法定代表人或其委托代理人签字盖章后生效，本合同一式</w:t>
      </w:r>
      <w:permStart w:id="50"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拾</w:t>
      </w:r>
      <w:r>
        <w:rPr>
          <w:rFonts w:hint="eastAsia" w:ascii="仿宋" w:hAnsi="仿宋" w:eastAsia="仿宋" w:cs="仿宋"/>
          <w:sz w:val="28"/>
          <w:szCs w:val="28"/>
          <w:u w:val="single"/>
        </w:rPr>
        <w:t xml:space="preserve"> </w:t>
      </w:r>
      <w:permEnd w:id="50"/>
      <w:r>
        <w:rPr>
          <w:rFonts w:hint="eastAsia" w:ascii="仿宋" w:hAnsi="仿宋" w:eastAsia="仿宋" w:cs="仿宋"/>
          <w:sz w:val="28"/>
          <w:szCs w:val="28"/>
        </w:rPr>
        <w:t>份，甲方执</w:t>
      </w:r>
      <w:permStart w:id="51"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陆</w:t>
      </w:r>
      <w:r>
        <w:rPr>
          <w:rFonts w:hint="eastAsia" w:ascii="仿宋" w:hAnsi="仿宋" w:eastAsia="仿宋" w:cs="仿宋"/>
          <w:sz w:val="28"/>
          <w:szCs w:val="28"/>
          <w:u w:val="single"/>
        </w:rPr>
        <w:t xml:space="preserve"> </w:t>
      </w:r>
      <w:permEnd w:id="51"/>
      <w:r>
        <w:rPr>
          <w:rFonts w:hint="eastAsia" w:ascii="仿宋" w:hAnsi="仿宋" w:eastAsia="仿宋" w:cs="仿宋"/>
          <w:sz w:val="28"/>
          <w:szCs w:val="28"/>
        </w:rPr>
        <w:t>份、乙方执</w:t>
      </w:r>
      <w:permStart w:id="52"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肆</w:t>
      </w:r>
      <w:r>
        <w:rPr>
          <w:rFonts w:hint="eastAsia" w:ascii="仿宋" w:hAnsi="仿宋" w:eastAsia="仿宋" w:cs="仿宋"/>
          <w:sz w:val="28"/>
          <w:szCs w:val="28"/>
          <w:u w:val="single"/>
        </w:rPr>
        <w:t xml:space="preserve">  </w:t>
      </w:r>
      <w:permEnd w:id="52"/>
      <w:r>
        <w:rPr>
          <w:rFonts w:hint="eastAsia" w:ascii="仿宋" w:hAnsi="仿宋" w:eastAsia="仿宋" w:cs="仿宋"/>
          <w:sz w:val="28"/>
          <w:szCs w:val="28"/>
        </w:rPr>
        <w:t>份，具同等法律效力。如本合同由委托代理人签署，还应提供法定代表人授权委托书；法定代表人、委托代理人身份证明及身份证复印件，上述文件均需加盖公章。</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17.2合同附件（如有）是本合同不可分割的一部分，与合同具有同等法律效力。合同附件与合同正文冲突时，以合同正文条款为准。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17.3本合同中有关知识产权、不侵权保证、保密、违约责任、争议解决的条款独立存在，合同的变更、解除、终止、无效或者被撤销均不影响其效力。</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17.4乙方确认，在签订本合同前已知晓本合同所涉及的项目，并充分熟悉本合同的文本含义，乙方已获相应授权且具备履行本合同的资质。</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17.5乙方被认定为中标无效的，本合同认定无效。</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17.6合同履行期间，乙方在本项目外出现失信行为或不良行为记录，且影响本合同履约的，甲方有权解除本合同。</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第十八条附件</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bookmarkStart w:id="5" w:name="_Hlk61872801"/>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廉政协议书</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保密承诺函</w:t>
      </w:r>
    </w:p>
    <w:bookmarkEnd w:id="5"/>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监测任务书</w:t>
      </w:r>
    </w:p>
    <w:p>
      <w:pPr>
        <w:ind w:firstLine="480"/>
        <w:rPr>
          <w:rFonts w:hint="eastAsia" w:ascii="仿宋" w:hAnsi="仿宋" w:eastAsia="仿宋" w:cs="仿宋"/>
          <w:sz w:val="24"/>
          <w:szCs w:val="24"/>
        </w:rPr>
      </w:pPr>
    </w:p>
    <w:p>
      <w:pPr>
        <w:ind w:firstLine="480"/>
        <w:rPr>
          <w:rFonts w:hint="eastAsia" w:ascii="仿宋" w:hAnsi="仿宋" w:eastAsia="仿宋" w:cs="仿宋"/>
          <w:sz w:val="24"/>
          <w:szCs w:val="24"/>
        </w:rPr>
      </w:pPr>
    </w:p>
    <w:p>
      <w:pPr>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下一页为签署页，</w:t>
      </w:r>
      <w:r>
        <w:rPr>
          <w:rFonts w:hint="eastAsia" w:ascii="仿宋" w:hAnsi="仿宋" w:eastAsia="仿宋" w:cs="仿宋"/>
          <w:sz w:val="28"/>
          <w:szCs w:val="28"/>
        </w:rPr>
        <w:t>无正文）</w:t>
      </w: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tbl>
      <w:tblPr>
        <w:tblStyle w:val="9"/>
        <w:tblW w:w="940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00"/>
        <w:gridCol w:w="470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71" w:hRule="atLeast"/>
          <w:jc w:val="center"/>
        </w:trPr>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甲方</w:t>
            </w:r>
            <w:r>
              <w:rPr>
                <w:rFonts w:hint="eastAsia" w:ascii="仿宋" w:hAnsi="仿宋" w:eastAsia="仿宋" w:cs="仿宋"/>
                <w:bCs/>
                <w:sz w:val="28"/>
                <w:szCs w:val="28"/>
              </w:rPr>
              <w:t>：</w:t>
            </w:r>
            <w:r>
              <w:rPr>
                <w:rFonts w:hint="eastAsia" w:ascii="仿宋" w:hAnsi="仿宋" w:eastAsia="仿宋" w:cs="仿宋"/>
                <w:b/>
                <w:sz w:val="28"/>
                <w:szCs w:val="28"/>
              </w:rPr>
              <w:t>（印章）</w:t>
            </w:r>
            <w:permStart w:id="53"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海南省桂林洋房地产开发总公司</w:t>
            </w:r>
            <w:r>
              <w:rPr>
                <w:rFonts w:hint="eastAsia" w:ascii="仿宋" w:hAnsi="仿宋" w:eastAsia="仿宋" w:cs="仿宋"/>
                <w:sz w:val="28"/>
                <w:szCs w:val="28"/>
              </w:rPr>
              <w:t xml:space="preserve"> </w:t>
            </w:r>
            <w:permEnd w:id="53"/>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乙方</w:t>
            </w:r>
            <w:r>
              <w:rPr>
                <w:rFonts w:hint="eastAsia" w:ascii="仿宋" w:hAnsi="仿宋" w:eastAsia="仿宋" w:cs="仿宋"/>
                <w:bCs/>
                <w:sz w:val="28"/>
                <w:szCs w:val="28"/>
              </w:rPr>
              <w:t>：</w:t>
            </w:r>
            <w:r>
              <w:rPr>
                <w:rFonts w:hint="eastAsia" w:ascii="仿宋" w:hAnsi="仿宋" w:eastAsia="仿宋" w:cs="仿宋"/>
                <w:b/>
                <w:sz w:val="28"/>
                <w:szCs w:val="28"/>
              </w:rPr>
              <w:t>（印章）</w:t>
            </w:r>
            <w:permStart w:id="54" w:edGrp="everyone"/>
            <w:r>
              <w:rPr>
                <w:rFonts w:hint="eastAsia" w:ascii="仿宋" w:hAnsi="仿宋" w:eastAsia="仿宋" w:cs="仿宋"/>
                <w:sz w:val="28"/>
                <w:szCs w:val="28"/>
              </w:rPr>
              <w:t xml:space="preserve">       </w:t>
            </w:r>
            <w:permEnd w:id="54"/>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16" w:hRule="atLeast"/>
          <w:jc w:val="center"/>
        </w:trPr>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360" w:lineRule="auto"/>
              <w:ind w:firstLine="480"/>
              <w:rPr>
                <w:rFonts w:hint="eastAsia" w:ascii="仿宋" w:hAnsi="仿宋" w:eastAsia="仿宋" w:cs="仿宋"/>
                <w:sz w:val="28"/>
                <w:szCs w:val="28"/>
              </w:rPr>
            </w:pPr>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360" w:lineRule="auto"/>
              <w:ind w:firstLine="480"/>
              <w:rPr>
                <w:rFonts w:hint="eastAsia" w:ascii="仿宋" w:hAnsi="仿宋" w:eastAsia="仿宋" w:cs="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87"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p>
          <w:p>
            <w:pPr>
              <w:spacing w:line="360" w:lineRule="auto"/>
              <w:rPr>
                <w:rFonts w:hint="eastAsia" w:ascii="仿宋" w:hAnsi="仿宋" w:eastAsia="仿宋" w:cs="仿宋"/>
                <w:b/>
                <w:sz w:val="28"/>
                <w:szCs w:val="28"/>
              </w:rPr>
            </w:pPr>
            <w:permStart w:id="55"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9146000020125228XU</w:t>
            </w:r>
            <w:r>
              <w:rPr>
                <w:rFonts w:hint="eastAsia" w:ascii="仿宋" w:hAnsi="仿宋" w:eastAsia="仿宋" w:cs="仿宋"/>
                <w:sz w:val="28"/>
                <w:szCs w:val="28"/>
              </w:rPr>
              <w:t xml:space="preserve"> </w:t>
            </w:r>
            <w:permEnd w:id="55"/>
          </w:p>
        </w:tc>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r>
              <w:rPr>
                <w:rFonts w:hint="eastAsia" w:ascii="仿宋" w:hAnsi="仿宋" w:eastAsia="仿宋" w:cs="仿宋"/>
                <w:kern w:val="0"/>
                <w:sz w:val="28"/>
                <w:szCs w:val="28"/>
              </w:rPr>
              <w:t>：</w:t>
            </w:r>
          </w:p>
          <w:p>
            <w:pPr>
              <w:spacing w:line="360" w:lineRule="auto"/>
              <w:rPr>
                <w:rFonts w:hint="eastAsia" w:ascii="仿宋" w:hAnsi="仿宋" w:eastAsia="仿宋" w:cs="仿宋"/>
                <w:bCs/>
                <w:sz w:val="28"/>
                <w:szCs w:val="28"/>
              </w:rPr>
            </w:pPr>
            <w:permStart w:id="56" w:edGrp="everyone"/>
            <w:r>
              <w:rPr>
                <w:rFonts w:hint="eastAsia" w:ascii="仿宋" w:hAnsi="仿宋" w:eastAsia="仿宋" w:cs="仿宋"/>
                <w:sz w:val="28"/>
                <w:szCs w:val="28"/>
              </w:rPr>
              <w:t xml:space="preserve">       </w:t>
            </w:r>
            <w:permEnd w:id="56"/>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7"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海南省海口市桂林洋开发区兴洋大道93号</w:t>
            </w:r>
            <w:r>
              <w:rPr>
                <w:rFonts w:hint="eastAsia" w:ascii="仿宋" w:hAnsi="仿宋" w:eastAsia="仿宋" w:cs="仿宋"/>
                <w:sz w:val="28"/>
                <w:szCs w:val="28"/>
              </w:rPr>
              <w:t xml:space="preserve"> </w:t>
            </w:r>
            <w:permEnd w:id="57"/>
            <w:r>
              <w:rPr>
                <w:rFonts w:hint="eastAsia" w:ascii="仿宋" w:hAnsi="仿宋" w:eastAsia="仿宋" w:cs="仿宋"/>
                <w:sz w:val="28"/>
                <w:szCs w:val="28"/>
              </w:rPr>
              <w:t xml:space="preserve"> </w:t>
            </w:r>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8" w:edGrp="everyone"/>
            <w:r>
              <w:rPr>
                <w:rFonts w:hint="eastAsia" w:ascii="仿宋" w:hAnsi="仿宋" w:eastAsia="仿宋" w:cs="仿宋"/>
                <w:sz w:val="28"/>
                <w:szCs w:val="28"/>
              </w:rPr>
              <w:t xml:space="preserve">       </w:t>
            </w:r>
            <w:permEnd w:id="58"/>
            <w:r>
              <w:rPr>
                <w:rFonts w:hint="eastAsia" w:ascii="仿宋" w:hAnsi="仿宋" w:eastAsia="仿宋" w:cs="仿宋"/>
                <w:sz w:val="28"/>
                <w:szCs w:val="28"/>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59"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570000</w:t>
            </w:r>
            <w:r>
              <w:rPr>
                <w:rFonts w:hint="eastAsia" w:ascii="仿宋" w:hAnsi="仿宋" w:eastAsia="仿宋" w:cs="仿宋"/>
                <w:sz w:val="28"/>
                <w:szCs w:val="28"/>
              </w:rPr>
              <w:t xml:space="preserve"> </w:t>
            </w:r>
            <w:permEnd w:id="59"/>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60" w:edGrp="everyone"/>
            <w:r>
              <w:rPr>
                <w:rFonts w:hint="eastAsia" w:ascii="仿宋" w:hAnsi="仿宋" w:eastAsia="仿宋" w:cs="仿宋"/>
                <w:sz w:val="28"/>
                <w:szCs w:val="28"/>
              </w:rPr>
              <w:t xml:space="preserve">       </w:t>
            </w:r>
            <w:permEnd w:id="6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1" w:edGrp="everyone"/>
            <w:r>
              <w:rPr>
                <w:rFonts w:hint="eastAsia" w:ascii="仿宋" w:hAnsi="仿宋" w:eastAsia="仿宋" w:cs="仿宋"/>
                <w:sz w:val="28"/>
                <w:szCs w:val="28"/>
                <w:lang w:val="en-US" w:eastAsia="zh-CN"/>
              </w:rPr>
              <w:t>0898-65710086</w:t>
            </w:r>
            <w:permEnd w:id="61"/>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2" w:edGrp="everyone"/>
            <w:r>
              <w:rPr>
                <w:rFonts w:hint="eastAsia" w:ascii="仿宋" w:hAnsi="仿宋" w:eastAsia="仿宋" w:cs="仿宋"/>
                <w:sz w:val="28"/>
                <w:szCs w:val="28"/>
              </w:rPr>
              <w:t xml:space="preserve">       </w:t>
            </w:r>
            <w:permEnd w:id="62"/>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传真：</w:t>
            </w:r>
            <w:permStart w:id="63" w:edGrp="everyone"/>
            <w:r>
              <w:rPr>
                <w:rFonts w:hint="eastAsia" w:ascii="仿宋" w:hAnsi="仿宋" w:eastAsia="仿宋" w:cs="仿宋"/>
                <w:sz w:val="28"/>
                <w:szCs w:val="28"/>
              </w:rPr>
              <w:t xml:space="preserve">       </w:t>
            </w:r>
            <w:permEnd w:id="63"/>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传真：</w:t>
            </w:r>
            <w:permStart w:id="64" w:edGrp="everyone"/>
            <w:r>
              <w:rPr>
                <w:rFonts w:hint="eastAsia" w:ascii="仿宋" w:hAnsi="仿宋" w:eastAsia="仿宋" w:cs="仿宋"/>
                <w:sz w:val="28"/>
                <w:szCs w:val="28"/>
              </w:rPr>
              <w:t xml:space="preserve">       </w:t>
            </w:r>
            <w:permEnd w:id="64"/>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电子邮箱：</w:t>
            </w:r>
            <w:permStart w:id="65" w:edGrp="everyone"/>
            <w:r>
              <w:rPr>
                <w:rFonts w:hint="eastAsia" w:ascii="仿宋" w:hAnsi="仿宋" w:eastAsia="仿宋" w:cs="仿宋"/>
                <w:sz w:val="28"/>
                <w:szCs w:val="28"/>
              </w:rPr>
              <w:t xml:space="preserve">       </w:t>
            </w:r>
            <w:permEnd w:id="65"/>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电子邮箱：</w:t>
            </w:r>
            <w:r>
              <w:rPr>
                <w:rFonts w:hint="eastAsia" w:ascii="仿宋" w:hAnsi="仿宋" w:eastAsia="仿宋" w:cs="仿宋"/>
                <w:bCs/>
                <w:sz w:val="28"/>
                <w:szCs w:val="28"/>
              </w:rPr>
              <w:t xml:space="preserve"> </w:t>
            </w:r>
            <w:permStart w:id="66" w:edGrp="everyone"/>
            <w:r>
              <w:rPr>
                <w:rFonts w:hint="eastAsia" w:ascii="仿宋" w:hAnsi="仿宋" w:eastAsia="仿宋" w:cs="仿宋"/>
                <w:sz w:val="28"/>
                <w:szCs w:val="28"/>
              </w:rPr>
              <w:t xml:space="preserve">       </w:t>
            </w:r>
            <w:permEnd w:id="66"/>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w:t>
            </w:r>
            <w:permStart w:id="67" w:edGrp="everyone"/>
            <w:r>
              <w:rPr>
                <w:rFonts w:hint="eastAsia" w:ascii="仿宋" w:hAnsi="仿宋" w:eastAsia="仿宋" w:cs="仿宋"/>
                <w:sz w:val="28"/>
                <w:szCs w:val="28"/>
                <w:lang w:val="en-US" w:eastAsia="zh-CN"/>
              </w:rPr>
              <w:t>农行海口桂林洋支行</w:t>
            </w:r>
            <w:permEnd w:id="67"/>
            <w:r>
              <w:rPr>
                <w:rFonts w:hint="eastAsia" w:ascii="仿宋" w:hAnsi="仿宋" w:eastAsia="仿宋" w:cs="仿宋"/>
                <w:sz w:val="28"/>
                <w:szCs w:val="28"/>
              </w:rPr>
              <w:t xml:space="preserve"> </w:t>
            </w:r>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 xml:space="preserve">： </w:t>
            </w:r>
            <w:permStart w:id="68" w:edGrp="everyone"/>
            <w:r>
              <w:rPr>
                <w:rFonts w:hint="eastAsia" w:ascii="仿宋" w:hAnsi="仿宋" w:eastAsia="仿宋" w:cs="仿宋"/>
                <w:sz w:val="28"/>
                <w:szCs w:val="28"/>
              </w:rPr>
              <w:t xml:space="preserve">       </w:t>
            </w:r>
            <w:permEnd w:id="68"/>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69"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21293001040000782</w:t>
            </w:r>
            <w:r>
              <w:rPr>
                <w:rFonts w:hint="eastAsia" w:ascii="仿宋" w:hAnsi="仿宋" w:eastAsia="仿宋" w:cs="仿宋"/>
                <w:sz w:val="28"/>
                <w:szCs w:val="28"/>
              </w:rPr>
              <w:t xml:space="preserve"> </w:t>
            </w:r>
            <w:permEnd w:id="69"/>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70" w:edGrp="everyone"/>
            <w:r>
              <w:rPr>
                <w:rFonts w:hint="eastAsia" w:ascii="仿宋" w:hAnsi="仿宋" w:eastAsia="仿宋" w:cs="仿宋"/>
                <w:sz w:val="28"/>
                <w:szCs w:val="28"/>
              </w:rPr>
              <w:t xml:space="preserve">       </w:t>
            </w:r>
            <w:permEnd w:id="7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9400" w:type="dxa"/>
            <w:gridSpan w:val="2"/>
            <w:vAlign w:val="center"/>
          </w:tcPr>
          <w:p>
            <w:pPr>
              <w:spacing w:line="360" w:lineRule="auto"/>
              <w:ind w:firstLine="482"/>
              <w:jc w:val="center"/>
              <w:rPr>
                <w:rFonts w:hint="eastAsia" w:ascii="仿宋" w:hAnsi="仿宋" w:eastAsia="仿宋" w:cs="仿宋"/>
                <w:b/>
                <w:bCs/>
                <w:sz w:val="28"/>
                <w:szCs w:val="28"/>
              </w:rPr>
            </w:pPr>
            <w:r>
              <w:rPr>
                <w:rFonts w:hint="eastAsia" w:ascii="仿宋" w:hAnsi="仿宋" w:eastAsia="仿宋" w:cs="仿宋"/>
                <w:b/>
                <w:bCs/>
                <w:sz w:val="28"/>
                <w:szCs w:val="28"/>
              </w:rPr>
              <w:t>签订时间：</w:t>
            </w:r>
            <w:permStart w:id="71" w:edGrp="everyone"/>
            <w:r>
              <w:rPr>
                <w:rFonts w:hint="eastAsia" w:ascii="仿宋" w:hAnsi="仿宋" w:eastAsia="仿宋" w:cs="仿宋"/>
                <w:b/>
                <w:bCs/>
                <w:sz w:val="28"/>
                <w:szCs w:val="28"/>
              </w:rPr>
              <w:t xml:space="preserve">        年     月      日</w:t>
            </w:r>
            <w:permEnd w:id="71"/>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9400" w:type="dxa"/>
            <w:gridSpan w:val="2"/>
            <w:vAlign w:val="center"/>
          </w:tcPr>
          <w:p>
            <w:pPr>
              <w:spacing w:line="360" w:lineRule="auto"/>
              <w:ind w:firstLine="482"/>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经办人签字：</w:t>
            </w:r>
          </w:p>
        </w:tc>
      </w:tr>
    </w:tbl>
    <w:p>
      <w:pPr>
        <w:widowControl/>
        <w:rPr>
          <w:rFonts w:hint="eastAsia" w:ascii="仿宋" w:hAnsi="仿宋" w:eastAsia="仿宋" w:cs="仿宋"/>
          <w:sz w:val="24"/>
          <w:szCs w:val="24"/>
        </w:rPr>
      </w:pPr>
    </w:p>
    <w:p>
      <w:pPr>
        <w:pStyle w:val="7"/>
        <w:spacing w:line="480" w:lineRule="auto"/>
        <w:ind w:left="560" w:leftChars="0" w:firstLine="480"/>
        <w:rPr>
          <w:rFonts w:hint="eastAsia" w:ascii="仿宋" w:hAnsi="仿宋" w:eastAsia="仿宋" w:cs="仿宋"/>
          <w:kern w:val="2"/>
          <w:szCs w:val="24"/>
        </w:rPr>
      </w:pPr>
    </w:p>
    <w:p>
      <w:pPr>
        <w:widowControl/>
        <w:ind w:firstLine="562"/>
        <w:rPr>
          <w:rFonts w:hint="eastAsia" w:ascii="仿宋" w:hAnsi="仿宋" w:eastAsia="仿宋" w:cs="仿宋"/>
          <w:b/>
          <w:bCs/>
          <w:sz w:val="28"/>
          <w:szCs w:val="24"/>
        </w:rPr>
      </w:pPr>
      <w:r>
        <w:rPr>
          <w:rFonts w:hint="eastAsia" w:ascii="仿宋" w:hAnsi="仿宋" w:eastAsia="仿宋" w:cs="仿宋"/>
          <w:b/>
          <w:bCs/>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廉政协议书</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ermStart w:id="72" w:edGrp="everyone"/>
      <w:r>
        <w:rPr>
          <w:rFonts w:hint="eastAsia" w:ascii="仿宋" w:hAnsi="仿宋" w:eastAsia="仿宋" w:cs="仿宋"/>
          <w:sz w:val="28"/>
          <w:szCs w:val="28"/>
          <w:u w:val="single"/>
        </w:rPr>
        <w:t>xxx公司</w:t>
      </w:r>
      <w:permEnd w:id="72"/>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u w:val="single"/>
        </w:rPr>
      </w:pPr>
      <w:r>
        <w:rPr>
          <w:rFonts w:hint="eastAsia" w:ascii="仿宋" w:hAnsi="仿宋" w:eastAsia="仿宋" w:cs="仿宋"/>
          <w:b/>
          <w:bCs/>
          <w:sz w:val="28"/>
          <w:szCs w:val="28"/>
        </w:rPr>
        <w:t>乙方：</w:t>
      </w:r>
      <w:permStart w:id="73" w:edGrp="everyone"/>
      <w:r>
        <w:rPr>
          <w:rFonts w:hint="eastAsia" w:ascii="仿宋" w:hAnsi="仿宋" w:eastAsia="仿宋" w:cs="仿宋"/>
          <w:sz w:val="28"/>
          <w:szCs w:val="28"/>
          <w:u w:val="single"/>
        </w:rPr>
        <w:t>xxx公司</w:t>
      </w:r>
      <w:permEnd w:id="73"/>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甲方与乙方双方责任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（三）自确定合同主体、签订合同直至合同履行结束全过程，乙方和甲方双方应全面履行合同内容及廉政协议的各项规定，自觉按合同办事。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甲方责任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乙方责任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乙方单位及所属工作人员在合同签订及履行过程中应做到：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（一）不得向甲方工作人员及第三方赠送礼品、礼金、有价证券、支付凭证等金钱或实物；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（四）不得组织有可能影响甲方工作人员履行公职职责或可能影响产品质量、廉政建设的宴请、旅游等各种高消费娱乐活动。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（六）如遇到甲方工作人员向乙方单位或个人索要任何不正当利益时，乙方单位或个人有义务向甲方举报。</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 xml:space="preserve">（三）双方约定：本协议书由甲方与乙方双方上级主管部门担任监督单位。违约情况发生下由双方监督单位对本协议书履行情况进行检查，提出在本承诺书规定范围内的裁定意见。  </w:t>
      </w:r>
    </w:p>
    <w:p>
      <w:pPr>
        <w:pStyle w:val="2"/>
        <w:ind w:firstLine="562"/>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本协议书作为《基坑监测及主体沉降观测技术服务合同》的附件，与基坑监测及主体沉降观测技术服务合同具有同等法律效力，经双方盖章签字后生效。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p>
    <w:tbl>
      <w:tblPr>
        <w:tblStyle w:val="9"/>
        <w:tblW w:w="94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40"/>
        <w:gridCol w:w="474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69" w:hRule="atLeast"/>
          <w:jc w:val="center"/>
        </w:trPr>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甲方：（印章）</w:t>
            </w:r>
            <w:permStart w:id="74" w:edGrp="everyone"/>
            <w:r>
              <w:rPr>
                <w:rFonts w:hint="eastAsia" w:ascii="仿宋" w:hAnsi="仿宋" w:eastAsia="仿宋" w:cs="仿宋"/>
                <w:b w:val="0"/>
                <w:bCs/>
                <w:sz w:val="28"/>
                <w:szCs w:val="28"/>
              </w:rPr>
              <w:t xml:space="preserve">       </w:t>
            </w:r>
            <w:permEnd w:id="74"/>
          </w:p>
        </w:tc>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乙方：（印章）</w:t>
            </w:r>
            <w:permStart w:id="75" w:edGrp="everyone"/>
            <w:r>
              <w:rPr>
                <w:rFonts w:hint="eastAsia" w:ascii="仿宋" w:hAnsi="仿宋" w:eastAsia="仿宋" w:cs="仿宋"/>
                <w:b w:val="0"/>
                <w:bCs/>
                <w:sz w:val="28"/>
                <w:szCs w:val="28"/>
              </w:rPr>
              <w:t xml:space="preserve">       </w:t>
            </w:r>
            <w:permEnd w:id="7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57" w:hRule="atLeast"/>
          <w:jc w:val="center"/>
        </w:trPr>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法定代表人或其委托代理人：（签字）</w:t>
            </w:r>
          </w:p>
          <w:p>
            <w:pPr>
              <w:spacing w:line="360" w:lineRule="auto"/>
              <w:ind w:firstLine="480"/>
              <w:rPr>
                <w:rFonts w:hint="eastAsia" w:ascii="仿宋" w:hAnsi="仿宋" w:eastAsia="仿宋" w:cs="仿宋"/>
                <w:b w:val="0"/>
                <w:bCs/>
                <w:sz w:val="28"/>
                <w:szCs w:val="28"/>
              </w:rPr>
            </w:pPr>
          </w:p>
        </w:tc>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法定代表人或其委托代理人：（签字）</w:t>
            </w:r>
          </w:p>
          <w:p>
            <w:pPr>
              <w:spacing w:line="360" w:lineRule="auto"/>
              <w:ind w:firstLine="480"/>
              <w:rPr>
                <w:rFonts w:hint="eastAsia" w:ascii="仿宋" w:hAnsi="仿宋" w:eastAsia="仿宋" w:cs="仿宋"/>
                <w:b w:val="0"/>
                <w:bCs/>
                <w:sz w:val="28"/>
                <w:szCs w:val="28"/>
              </w:rPr>
            </w:pPr>
          </w:p>
        </w:tc>
      </w:tr>
    </w:tbl>
    <w:p>
      <w:pPr>
        <w:ind w:firstLine="480"/>
        <w:rPr>
          <w:rFonts w:hint="eastAsia" w:ascii="仿宋" w:hAnsi="仿宋" w:eastAsia="仿宋" w:cs="仿宋"/>
          <w:sz w:val="24"/>
          <w:szCs w:val="24"/>
        </w:rPr>
      </w:pPr>
      <w:r>
        <w:rPr>
          <w:rFonts w:hint="eastAsia" w:ascii="仿宋" w:hAnsi="仿宋" w:eastAsia="仿宋" w:cs="仿宋"/>
          <w:sz w:val="24"/>
          <w:szCs w:val="24"/>
        </w:rPr>
        <w:br w:type="page"/>
      </w:r>
    </w:p>
    <w:p>
      <w:pPr>
        <w:rPr>
          <w:rFonts w:hint="eastAsia" w:ascii="仿宋" w:hAnsi="仿宋" w:eastAsia="仿宋" w:cs="仿宋"/>
          <w:b/>
          <w:bCs/>
          <w:sz w:val="28"/>
          <w:szCs w:val="28"/>
        </w:rPr>
      </w:pPr>
      <w:r>
        <w:rPr>
          <w:rFonts w:hint="eastAsia" w:ascii="仿宋" w:hAnsi="仿宋" w:eastAsia="仿宋" w:cs="仿宋"/>
          <w:b/>
          <w:bCs/>
          <w:sz w:val="28"/>
          <w:szCs w:val="28"/>
        </w:rPr>
        <w:t>附件2</w:t>
      </w:r>
    </w:p>
    <w:p>
      <w:pPr>
        <w:ind w:firstLine="163" w:firstLineChars="45"/>
        <w:jc w:val="center"/>
        <w:rPr>
          <w:rFonts w:hint="eastAsia" w:ascii="仿宋" w:hAnsi="仿宋" w:eastAsia="仿宋" w:cs="仿宋"/>
          <w:b/>
          <w:bCs/>
          <w:sz w:val="28"/>
          <w:szCs w:val="28"/>
        </w:rPr>
      </w:pPr>
      <w:r>
        <w:rPr>
          <w:rFonts w:hint="eastAsia" w:ascii="仿宋" w:hAnsi="仿宋" w:eastAsia="仿宋" w:cs="仿宋"/>
          <w:b/>
          <w:bCs/>
          <w:sz w:val="36"/>
          <w:szCs w:val="36"/>
        </w:rPr>
        <w:t>保密承诺函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致：</w:t>
      </w:r>
      <w:permStart w:id="76" w:edGrp="everyone"/>
      <w:r>
        <w:rPr>
          <w:rFonts w:hint="eastAsia" w:ascii="仿宋" w:hAnsi="仿宋" w:eastAsia="仿宋" w:cs="仿宋"/>
          <w:sz w:val="28"/>
          <w:szCs w:val="28"/>
        </w:rPr>
        <w:t>xxx公司</w:t>
      </w:r>
      <w:permEnd w:id="76"/>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我司受</w:t>
      </w:r>
      <w:permStart w:id="77" w:edGrp="everyone"/>
      <w:r>
        <w:rPr>
          <w:rFonts w:hint="eastAsia" w:ascii="仿宋" w:hAnsi="仿宋" w:eastAsia="仿宋" w:cs="仿宋"/>
          <w:sz w:val="28"/>
          <w:szCs w:val="28"/>
          <w:u w:val="single"/>
        </w:rPr>
        <w:t>xxx公司</w:t>
      </w:r>
      <w:permEnd w:id="77"/>
      <w:r>
        <w:rPr>
          <w:rFonts w:hint="eastAsia" w:ascii="仿宋" w:hAnsi="仿宋" w:eastAsia="仿宋" w:cs="仿宋"/>
          <w:sz w:val="28"/>
          <w:szCs w:val="28"/>
        </w:rPr>
        <w:t>（以下简称“甲方”）委托，负责</w:t>
      </w:r>
      <w:permStart w:id="78" w:edGrp="everyone"/>
      <w:r>
        <w:rPr>
          <w:rFonts w:hint="eastAsia" w:ascii="仿宋" w:hAnsi="仿宋" w:eastAsia="仿宋" w:cs="仿宋"/>
          <w:sz w:val="28"/>
          <w:szCs w:val="28"/>
          <w:u w:val="single"/>
        </w:rPr>
        <w:t>xxx</w:t>
      </w:r>
      <w:permEnd w:id="78"/>
      <w:r>
        <w:rPr>
          <w:rFonts w:hint="eastAsia" w:ascii="仿宋" w:hAnsi="仿宋" w:eastAsia="仿宋" w:cs="仿宋"/>
          <w:sz w:val="28"/>
          <w:szCs w:val="28"/>
        </w:rPr>
        <w:t>工作，我司在此承诺：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both"/>
        <w:textAlignment w:val="auto"/>
        <w:rPr>
          <w:rFonts w:hint="eastAsia" w:ascii="仿宋" w:hAnsi="仿宋" w:eastAsia="仿宋" w:cs="仿宋"/>
          <w:sz w:val="28"/>
          <w:szCs w:val="28"/>
        </w:rPr>
      </w:pPr>
      <w:r>
        <w:rPr>
          <w:rFonts w:hint="eastAsia" w:ascii="仿宋" w:hAnsi="仿宋" w:eastAsia="仿宋" w:cs="仿宋"/>
          <w:sz w:val="28"/>
          <w:szCs w:val="28"/>
        </w:rPr>
        <w:t>承诺人名称：</w:t>
      </w:r>
      <w:permStart w:id="79" w:edGrp="everyone"/>
      <w:r>
        <w:rPr>
          <w:rFonts w:hint="eastAsia" w:ascii="仿宋" w:hAnsi="仿宋" w:eastAsia="仿宋" w:cs="仿宋"/>
          <w:sz w:val="28"/>
          <w:szCs w:val="28"/>
        </w:rPr>
        <w:t>xxx公司</w:t>
      </w:r>
      <w:permEnd w:id="79"/>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3360" w:firstLineChars="1200"/>
        <w:textAlignment w:val="auto"/>
        <w:rPr>
          <w:rFonts w:hint="default" w:ascii="仿宋" w:hAnsi="仿宋" w:eastAsia="仿宋" w:cs="仿宋"/>
          <w:b w:val="0"/>
          <w:bCs w:val="0"/>
          <w:spacing w:val="12"/>
          <w:sz w:val="28"/>
          <w:szCs w:val="28"/>
          <w:lang w:val="en-US" w:eastAsia="zh-CN"/>
        </w:rPr>
      </w:pPr>
      <w:r>
        <w:rPr>
          <w:rFonts w:hint="eastAsia" w:ascii="仿宋" w:hAnsi="仿宋" w:eastAsia="仿宋" w:cs="仿宋"/>
          <w:b w:val="0"/>
          <w:bCs w:val="0"/>
          <w:sz w:val="28"/>
          <w:szCs w:val="28"/>
          <w:lang w:val="en-US" w:eastAsia="zh-CN"/>
        </w:rPr>
        <w:t>日期：</w:t>
      </w:r>
      <w:permStart w:id="80" w:edGrp="everyone"/>
      <w:r>
        <w:rPr>
          <w:rFonts w:hint="eastAsia" w:ascii="仿宋" w:hAnsi="仿宋" w:eastAsia="仿宋" w:cs="仿宋"/>
          <w:b w:val="0"/>
          <w:bCs w:val="0"/>
          <w:sz w:val="28"/>
          <w:szCs w:val="28"/>
          <w:lang w:val="en-US" w:eastAsia="zh-CN"/>
        </w:rPr>
        <w:t xml:space="preserve"> </w:t>
      </w:r>
      <w:permEnd w:id="80"/>
      <w:r>
        <w:rPr>
          <w:rFonts w:hint="eastAsia" w:ascii="仿宋" w:hAnsi="仿宋" w:eastAsia="仿宋" w:cs="仿宋"/>
          <w:b w:val="0"/>
          <w:bCs w:val="0"/>
          <w:sz w:val="28"/>
          <w:szCs w:val="28"/>
          <w:lang w:val="en-US" w:eastAsia="zh-CN"/>
        </w:rPr>
        <w:t>年</w:t>
      </w:r>
      <w:permStart w:id="81" w:edGrp="everyone"/>
      <w:r>
        <w:rPr>
          <w:rFonts w:hint="eastAsia" w:ascii="仿宋" w:hAnsi="仿宋" w:eastAsia="仿宋" w:cs="仿宋"/>
          <w:b w:val="0"/>
          <w:bCs w:val="0"/>
          <w:sz w:val="28"/>
          <w:szCs w:val="28"/>
          <w:lang w:val="en-US" w:eastAsia="zh-CN"/>
        </w:rPr>
        <w:t xml:space="preserve"> </w:t>
      </w:r>
      <w:permEnd w:id="81"/>
      <w:r>
        <w:rPr>
          <w:rFonts w:hint="eastAsia" w:ascii="仿宋" w:hAnsi="仿宋" w:eastAsia="仿宋" w:cs="仿宋"/>
          <w:b w:val="0"/>
          <w:bCs w:val="0"/>
          <w:sz w:val="28"/>
          <w:szCs w:val="28"/>
          <w:lang w:val="en-US" w:eastAsia="zh-CN"/>
        </w:rPr>
        <w:t>月</w:t>
      </w:r>
      <w:permStart w:id="82" w:edGrp="everyone"/>
      <w:r>
        <w:rPr>
          <w:rFonts w:hint="eastAsia" w:ascii="仿宋" w:hAnsi="仿宋" w:eastAsia="仿宋" w:cs="仿宋"/>
          <w:b w:val="0"/>
          <w:bCs w:val="0"/>
          <w:sz w:val="28"/>
          <w:szCs w:val="28"/>
          <w:lang w:val="en-US" w:eastAsia="zh-CN"/>
        </w:rPr>
        <w:t xml:space="preserve"> </w:t>
      </w:r>
      <w:permEnd w:id="82"/>
      <w:r>
        <w:rPr>
          <w:rFonts w:hint="eastAsia" w:ascii="仿宋" w:hAnsi="仿宋" w:eastAsia="仿宋" w:cs="仿宋"/>
          <w:b w:val="0"/>
          <w:bCs w:val="0"/>
          <w:sz w:val="28"/>
          <w:szCs w:val="28"/>
          <w:lang w:val="en-US" w:eastAsia="zh-CN"/>
        </w:rPr>
        <w:t>日</w:t>
      </w:r>
    </w:p>
    <w:p>
      <w:pPr>
        <w:rPr>
          <w:rFonts w:hint="eastAsia" w:ascii="仿宋" w:hAnsi="仿宋" w:eastAsia="仿宋" w:cs="仿宋"/>
          <w:b/>
          <w:bCs/>
          <w:kern w:val="2"/>
          <w:sz w:val="28"/>
          <w:szCs w:val="24"/>
        </w:rPr>
      </w:pPr>
      <w:r>
        <w:rPr>
          <w:rFonts w:hint="eastAsia" w:ascii="仿宋" w:hAnsi="仿宋" w:eastAsia="仿宋" w:cs="仿宋"/>
          <w:b/>
          <w:bCs/>
          <w:kern w:val="2"/>
          <w:sz w:val="28"/>
          <w:szCs w:val="24"/>
        </w:rPr>
        <w:br w:type="page"/>
      </w:r>
    </w:p>
    <w:p>
      <w:pPr>
        <w:pStyle w:val="7"/>
        <w:ind w:left="0" w:leftChars="0" w:firstLine="0" w:firstLineChars="0"/>
        <w:rPr>
          <w:rFonts w:hint="eastAsia" w:ascii="仿宋" w:hAnsi="仿宋" w:eastAsia="仿宋" w:cs="仿宋"/>
          <w:b/>
          <w:bCs/>
          <w:kern w:val="2"/>
          <w:sz w:val="28"/>
          <w:szCs w:val="24"/>
        </w:rPr>
      </w:pPr>
      <w:r>
        <w:rPr>
          <w:rFonts w:hint="eastAsia" w:ascii="仿宋" w:hAnsi="仿宋" w:eastAsia="仿宋" w:cs="仿宋"/>
          <w:b/>
          <w:bCs/>
          <w:kern w:val="2"/>
          <w:sz w:val="28"/>
          <w:szCs w:val="24"/>
        </w:rPr>
        <w:t>附件3</w:t>
      </w:r>
    </w:p>
    <w:p>
      <w:pPr>
        <w:ind w:firstLine="560"/>
        <w:jc w:val="center"/>
        <w:rPr>
          <w:rFonts w:hint="eastAsia" w:ascii="仿宋" w:hAnsi="仿宋" w:eastAsia="仿宋" w:cs="仿宋"/>
          <w:b/>
          <w:bCs/>
          <w:sz w:val="36"/>
          <w:szCs w:val="36"/>
        </w:rPr>
      </w:pPr>
      <w:r>
        <w:rPr>
          <w:rFonts w:hint="eastAsia" w:ascii="仿宋" w:hAnsi="仿宋" w:eastAsia="仿宋" w:cs="仿宋"/>
          <w:b/>
          <w:bCs/>
          <w:sz w:val="36"/>
          <w:szCs w:val="36"/>
        </w:rPr>
        <w:t>监测任务书</w:t>
      </w:r>
      <w:bookmarkEnd w:id="0"/>
    </w:p>
    <w:p>
      <w:pPr>
        <w:rPr>
          <w:rFonts w:hint="eastAsia" w:ascii="仿宋" w:hAnsi="仿宋" w:eastAsia="仿宋" w:cs="仿宋"/>
          <w:sz w:val="28"/>
          <w:szCs w:val="28"/>
        </w:rPr>
      </w:pPr>
      <w:permStart w:id="83" w:edGrp="everyone"/>
      <w:r>
        <w:rPr>
          <w:rFonts w:hint="eastAsia" w:ascii="仿宋" w:hAnsi="仿宋" w:eastAsia="仿宋" w:cs="仿宋"/>
          <w:sz w:val="28"/>
          <w:szCs w:val="28"/>
        </w:rPr>
        <w:t xml:space="preserve">       </w:t>
      </w:r>
      <w:permEnd w:id="83"/>
    </w:p>
    <w:sectPr>
      <w:head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1513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基坑监测技术服务合同S</w:t>
    </w:r>
    <w:r>
      <w:t>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仿宋" w:hAnsi="仿宋" w:eastAsia="仿宋" w:cs="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dit="readOnly" w:enforcement="1" w:cryptProviderType="rsaFull" w:cryptAlgorithmClass="hash" w:cryptAlgorithmType="typeAny" w:cryptAlgorithmSid="4" w:cryptSpinCount="0" w:hash="+/+OZcDDCTrv+RTjZsSUlj32bh8=" w:salt="zqwvPBYGGOXrt1D8oLd6M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461143"/>
    <w:rsid w:val="000C6F65"/>
    <w:rsid w:val="000E22AC"/>
    <w:rsid w:val="000E59A2"/>
    <w:rsid w:val="0010512C"/>
    <w:rsid w:val="001A2653"/>
    <w:rsid w:val="00213B92"/>
    <w:rsid w:val="00237D17"/>
    <w:rsid w:val="003A66BD"/>
    <w:rsid w:val="00461143"/>
    <w:rsid w:val="005308D9"/>
    <w:rsid w:val="00615EB6"/>
    <w:rsid w:val="00646635"/>
    <w:rsid w:val="006571FE"/>
    <w:rsid w:val="00753658"/>
    <w:rsid w:val="00760ABC"/>
    <w:rsid w:val="007B7930"/>
    <w:rsid w:val="008B0FFC"/>
    <w:rsid w:val="0091249E"/>
    <w:rsid w:val="00A02EA0"/>
    <w:rsid w:val="00A06BF8"/>
    <w:rsid w:val="00AA176C"/>
    <w:rsid w:val="00AD2C9D"/>
    <w:rsid w:val="00AD4600"/>
    <w:rsid w:val="00B25946"/>
    <w:rsid w:val="00B632D9"/>
    <w:rsid w:val="00C57892"/>
    <w:rsid w:val="00D12C44"/>
    <w:rsid w:val="00DC6C63"/>
    <w:rsid w:val="00DE60FB"/>
    <w:rsid w:val="00E33381"/>
    <w:rsid w:val="00F07889"/>
    <w:rsid w:val="00FA15BF"/>
    <w:rsid w:val="0583779A"/>
    <w:rsid w:val="06765CEE"/>
    <w:rsid w:val="08DE70E6"/>
    <w:rsid w:val="09D231F2"/>
    <w:rsid w:val="10F62890"/>
    <w:rsid w:val="131A1508"/>
    <w:rsid w:val="13B2371C"/>
    <w:rsid w:val="18502F73"/>
    <w:rsid w:val="189454A6"/>
    <w:rsid w:val="18F9401E"/>
    <w:rsid w:val="1BFF5692"/>
    <w:rsid w:val="1D7A76D0"/>
    <w:rsid w:val="20D560E2"/>
    <w:rsid w:val="24C175E9"/>
    <w:rsid w:val="2500668B"/>
    <w:rsid w:val="275D4EC3"/>
    <w:rsid w:val="310913B4"/>
    <w:rsid w:val="34791692"/>
    <w:rsid w:val="54890697"/>
    <w:rsid w:val="58AB5ACE"/>
    <w:rsid w:val="5AED78B2"/>
    <w:rsid w:val="5C3D2FA3"/>
    <w:rsid w:val="5CE26837"/>
    <w:rsid w:val="61F3071F"/>
    <w:rsid w:val="66A762C2"/>
    <w:rsid w:val="67E1461B"/>
    <w:rsid w:val="6FAB430F"/>
    <w:rsid w:val="78686692"/>
    <w:rsid w:val="793650A2"/>
    <w:rsid w:val="7C6F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ascii="仿宋_GB2312" w:hAnsi="Calibri" w:eastAsia="仿宋_GB2312" w:cs="宋体"/>
      <w:sz w:val="24"/>
    </w:rPr>
  </w:style>
  <w:style w:type="paragraph" w:styleId="3">
    <w:name w:val="annotation text"/>
    <w:basedOn w:val="1"/>
    <w:link w:val="13"/>
    <w:semiHidden/>
    <w:unhideWhenUsed/>
    <w:qFormat/>
    <w:uiPriority w:val="0"/>
    <w:pPr>
      <w:spacing w:line="360" w:lineRule="auto"/>
      <w:ind w:firstLine="200" w:firstLineChars="200"/>
      <w:jc w:val="left"/>
    </w:pPr>
    <w:rPr>
      <w:rFonts w:ascii="Calibri" w:hAnsi="Calibri" w:eastAsia="仿宋_GB2312" w:cs="Times New Roman"/>
      <w:kern w:val="0"/>
      <w:sz w:val="28"/>
      <w:szCs w:val="20"/>
    </w:r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5"/>
    <w:semiHidden/>
    <w:unhideWhenUsed/>
    <w:qFormat/>
    <w:uiPriority w:val="0"/>
    <w:pPr>
      <w:adjustRightInd w:val="0"/>
      <w:spacing w:line="360" w:lineRule="auto"/>
      <w:ind w:firstLine="420" w:firstLineChars="200"/>
    </w:pPr>
    <w:rPr>
      <w:rFonts w:ascii="宋体" w:hAnsi="Times New Roman" w:eastAsia="仿宋" w:cs="Times New Roman"/>
      <w:kern w:val="0"/>
      <w:sz w:val="24"/>
      <w:szCs w:val="21"/>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文字 字符"/>
    <w:basedOn w:val="10"/>
    <w:link w:val="3"/>
    <w:semiHidden/>
    <w:qFormat/>
    <w:uiPriority w:val="0"/>
    <w:rPr>
      <w:rFonts w:ascii="Calibri" w:hAnsi="Calibri" w:eastAsia="仿宋_GB2312" w:cs="Times New Roman"/>
      <w:kern w:val="0"/>
      <w:sz w:val="28"/>
      <w:szCs w:val="20"/>
    </w:rPr>
  </w:style>
  <w:style w:type="character" w:customStyle="1" w:styleId="14">
    <w:name w:val="正文文本缩进 字符"/>
    <w:basedOn w:val="10"/>
    <w:link w:val="4"/>
    <w:semiHidden/>
    <w:qFormat/>
    <w:uiPriority w:val="99"/>
  </w:style>
  <w:style w:type="character" w:customStyle="1" w:styleId="15">
    <w:name w:val="正文文本首行缩进 2 字符"/>
    <w:basedOn w:val="14"/>
    <w:link w:val="7"/>
    <w:semiHidden/>
    <w:qFormat/>
    <w:uiPriority w:val="0"/>
    <w:rPr>
      <w:rFonts w:ascii="宋体" w:hAnsi="Times New Roman" w:eastAsia="仿宋" w:cs="Times New Roman"/>
      <w:kern w:val="0"/>
      <w:sz w:val="24"/>
      <w:szCs w:val="21"/>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7990</Words>
  <Characters>8509</Characters>
  <Lines>65</Lines>
  <Paragraphs>18</Paragraphs>
  <TotalTime>3</TotalTime>
  <ScaleCrop>false</ScaleCrop>
  <LinksUpToDate>false</LinksUpToDate>
  <CharactersWithSpaces>8929</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2021-08-12T00:42:00Z</dcterms:created>
  <dc:creator>chen zhongneng</dc:creator>
  <cp:lastModifiedBy>看瓜的骚年和猹</cp:lastModifiedBy>
  <dcterms:modified xsi:type="dcterms:W3CDTF">2024-07-05T00:46:05Z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48D5AD65-C387-4714-9EAF-52CBB2453667</vt:lpwstr>
  </property>
  <property fmtid="{D5CDD505-2E9C-101B-9397-08002B2CF9AE}" pid="4" name="ICV">
    <vt:lpwstr>37527442B0D44BB09CEA73447A7943DE_13</vt:lpwstr>
  </property>
  <property fmtid="{D5CDD505-2E9C-101B-9397-08002B2CF9AE}" pid="5" name="KSOProductBuildVer">
    <vt:lpwstr>2052-12.1.0.16929</vt:lpwstr>
  </property>
</Properties>
</file>