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9A1A">
      <w:pPr>
        <w:tabs>
          <w:tab w:val="left" w:pos="3800"/>
        </w:tabs>
        <w:spacing w:line="560" w:lineRule="exact"/>
        <w:jc w:val="left"/>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合同编号：</w:t>
      </w:r>
    </w:p>
    <w:p w14:paraId="4F451473">
      <w:pPr>
        <w:jc w:val="center"/>
        <w:rPr>
          <w:rFonts w:ascii="仿宋" w:hAnsi="仿宋" w:eastAsia="仿宋" w:cs="仿宋"/>
          <w:b/>
          <w:bCs/>
          <w:sz w:val="36"/>
          <w:szCs w:val="36"/>
        </w:rPr>
      </w:pPr>
    </w:p>
    <w:p w14:paraId="1B94D45C">
      <w:pPr>
        <w:rPr>
          <w:rFonts w:ascii="仿宋" w:hAnsi="仿宋" w:eastAsia="仿宋" w:cs="仿宋"/>
          <w:b/>
          <w:bCs/>
          <w:sz w:val="36"/>
          <w:szCs w:val="36"/>
        </w:rPr>
      </w:pPr>
    </w:p>
    <w:p w14:paraId="60C376DC">
      <w:pPr>
        <w:rPr>
          <w:rFonts w:ascii="仿宋" w:hAnsi="仿宋" w:eastAsia="仿宋" w:cs="仿宋"/>
          <w:b/>
          <w:bCs/>
          <w:sz w:val="36"/>
          <w:szCs w:val="36"/>
        </w:rPr>
      </w:pPr>
    </w:p>
    <w:p w14:paraId="75B3528F">
      <w:pPr>
        <w:rPr>
          <w:rFonts w:ascii="仿宋" w:hAnsi="仿宋" w:eastAsia="仿宋" w:cs="仿宋"/>
          <w:b/>
          <w:bCs/>
          <w:sz w:val="36"/>
          <w:szCs w:val="36"/>
        </w:rPr>
      </w:pPr>
    </w:p>
    <w:p w14:paraId="29168F2A">
      <w:pPr>
        <w:rPr>
          <w:rFonts w:ascii="仿宋" w:hAnsi="仿宋" w:eastAsia="仿宋" w:cs="仿宋"/>
          <w:b/>
          <w:bCs/>
          <w:sz w:val="36"/>
          <w:szCs w:val="36"/>
        </w:rPr>
      </w:pPr>
    </w:p>
    <w:p w14:paraId="5AE7AD5C">
      <w:pPr>
        <w:jc w:val="center"/>
        <w:rPr>
          <w:rFonts w:ascii="仿宋" w:hAnsi="仿宋" w:eastAsia="仿宋" w:cs="仿宋"/>
          <w:b/>
          <w:bCs/>
          <w:sz w:val="36"/>
          <w:szCs w:val="36"/>
        </w:rPr>
      </w:pPr>
    </w:p>
    <w:p w14:paraId="091E214C">
      <w:pPr>
        <w:jc w:val="center"/>
        <w:outlineLvl w:val="9"/>
        <w:rPr>
          <w:rFonts w:hint="eastAsia" w:ascii="方正小标宋简体" w:hAnsi="方正小标宋简体" w:eastAsia="方正小标宋简体" w:cs="方正小标宋简体"/>
          <w:b/>
          <w:bCs/>
          <w:kern w:val="44"/>
          <w:sz w:val="44"/>
          <w:szCs w:val="44"/>
          <w:u w:val="none"/>
        </w:rPr>
      </w:pPr>
      <w:r>
        <w:rPr>
          <w:rFonts w:hint="eastAsia" w:ascii="方正小标宋简体" w:hAnsi="方正小标宋简体" w:eastAsia="方正小标宋简体" w:cs="方正小标宋简体"/>
          <w:b/>
          <w:bCs/>
          <w:kern w:val="44"/>
          <w:sz w:val="44"/>
          <w:szCs w:val="44"/>
          <w:u w:val="none"/>
          <w:lang w:val="en-US" w:eastAsia="zh-CN"/>
        </w:rPr>
        <w:t>海口市江东新区高校区安居房项目</w:t>
      </w:r>
    </w:p>
    <w:p w14:paraId="7E00C106">
      <w:pPr>
        <w:jc w:val="center"/>
        <w:outlineLvl w:val="9"/>
        <w:rPr>
          <w:rFonts w:hint="eastAsia" w:ascii="方正小标宋简体" w:hAnsi="方正小标宋简体" w:eastAsia="方正小标宋简体" w:cs="方正小标宋简体"/>
          <w:b/>
          <w:bCs/>
          <w:kern w:val="44"/>
          <w:sz w:val="44"/>
          <w:szCs w:val="44"/>
          <w:u w:val="none"/>
        </w:rPr>
      </w:pPr>
      <w:r>
        <w:rPr>
          <w:rFonts w:hint="eastAsia" w:ascii="方正小标宋简体" w:hAnsi="方正小标宋简体" w:eastAsia="方正小标宋简体" w:cs="方正小标宋简体"/>
          <w:b/>
          <w:bCs/>
          <w:kern w:val="44"/>
          <w:sz w:val="44"/>
          <w:szCs w:val="44"/>
          <w:u w:val="none"/>
        </w:rPr>
        <w:t>营销中心本体沙盘</w:t>
      </w:r>
      <w:r>
        <w:rPr>
          <w:rFonts w:hint="eastAsia" w:ascii="方正小标宋简体" w:hAnsi="方正小标宋简体" w:eastAsia="方正小标宋简体" w:cs="方正小标宋简体"/>
          <w:b/>
          <w:bCs/>
          <w:kern w:val="44"/>
          <w:sz w:val="44"/>
          <w:szCs w:val="44"/>
          <w:u w:val="none"/>
          <w:lang w:val="en-US" w:eastAsia="zh-CN"/>
        </w:rPr>
        <w:t>设计服务</w:t>
      </w:r>
      <w:r>
        <w:rPr>
          <w:rFonts w:hint="eastAsia" w:ascii="方正小标宋简体" w:hAnsi="方正小标宋简体" w:eastAsia="方正小标宋简体" w:cs="方正小标宋简体"/>
          <w:b/>
          <w:bCs/>
          <w:kern w:val="44"/>
          <w:sz w:val="44"/>
          <w:szCs w:val="44"/>
          <w:u w:val="none"/>
        </w:rPr>
        <w:t>合同书</w:t>
      </w:r>
    </w:p>
    <w:p w14:paraId="17C50EDA">
      <w:pPr>
        <w:jc w:val="center"/>
        <w:rPr>
          <w:rFonts w:ascii="仿宋" w:hAnsi="仿宋" w:eastAsia="仿宋" w:cs="仿宋"/>
          <w:b/>
          <w:bCs/>
          <w:sz w:val="36"/>
          <w:szCs w:val="36"/>
        </w:rPr>
      </w:pPr>
    </w:p>
    <w:p w14:paraId="662EF773">
      <w:pPr>
        <w:jc w:val="center"/>
        <w:rPr>
          <w:rFonts w:ascii="仿宋" w:hAnsi="仿宋" w:eastAsia="仿宋" w:cs="仿宋"/>
          <w:b/>
          <w:bCs/>
          <w:sz w:val="36"/>
          <w:szCs w:val="36"/>
        </w:rPr>
      </w:pPr>
    </w:p>
    <w:p w14:paraId="111CBDC9">
      <w:pPr>
        <w:rPr>
          <w:rFonts w:ascii="仿宋" w:hAnsi="仿宋" w:eastAsia="仿宋" w:cs="仿宋"/>
          <w:b/>
          <w:bCs/>
          <w:sz w:val="36"/>
          <w:szCs w:val="36"/>
        </w:rPr>
      </w:pPr>
    </w:p>
    <w:p w14:paraId="52B8716E">
      <w:pPr>
        <w:jc w:val="center"/>
        <w:rPr>
          <w:rFonts w:ascii="仿宋" w:hAnsi="仿宋" w:eastAsia="仿宋" w:cs="仿宋"/>
          <w:b/>
          <w:bCs/>
          <w:sz w:val="36"/>
          <w:szCs w:val="36"/>
        </w:rPr>
      </w:pPr>
    </w:p>
    <w:p w14:paraId="05860DA1">
      <w:pPr>
        <w:rPr>
          <w:rFonts w:ascii="仿宋" w:hAnsi="仿宋" w:eastAsia="仿宋" w:cs="仿宋"/>
          <w:b/>
          <w:bCs/>
          <w:sz w:val="36"/>
          <w:szCs w:val="36"/>
        </w:rPr>
      </w:pPr>
    </w:p>
    <w:p w14:paraId="15B1104B">
      <w:pPr>
        <w:jc w:val="center"/>
        <w:rPr>
          <w:rFonts w:ascii="仿宋" w:hAnsi="仿宋" w:eastAsia="仿宋" w:cs="仿宋"/>
          <w:b/>
          <w:bCs/>
          <w:sz w:val="36"/>
          <w:szCs w:val="36"/>
        </w:rPr>
      </w:pPr>
    </w:p>
    <w:p w14:paraId="6E338AB7">
      <w:pPr>
        <w:jc w:val="center"/>
        <w:rPr>
          <w:rFonts w:ascii="仿宋" w:hAnsi="仿宋" w:eastAsia="仿宋" w:cs="仿宋"/>
          <w:b/>
          <w:bCs/>
          <w:sz w:val="36"/>
          <w:szCs w:val="36"/>
        </w:rPr>
      </w:pPr>
    </w:p>
    <w:p w14:paraId="5B18837F">
      <w:pPr>
        <w:jc w:val="center"/>
        <w:rPr>
          <w:rFonts w:ascii="仿宋" w:hAnsi="仿宋" w:eastAsia="仿宋" w:cs="仿宋"/>
          <w:b/>
          <w:bCs/>
          <w:sz w:val="36"/>
          <w:szCs w:val="36"/>
        </w:rPr>
      </w:pPr>
    </w:p>
    <w:p w14:paraId="05661688">
      <w:pPr>
        <w:pStyle w:val="7"/>
        <w:tabs>
          <w:tab w:val="left" w:leader="underscore" w:pos="7980"/>
        </w:tabs>
        <w:spacing w:line="560" w:lineRule="exact"/>
        <w:ind w:left="442" w:firstLine="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0"/>
          <w:kern w:val="0"/>
          <w:sz w:val="32"/>
          <w:szCs w:val="32"/>
          <w:fitText w:val="2560" w:id="1860046609"/>
        </w:rPr>
        <w:t>甲方（委托单位）</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rPr>
        <w:t>中交江发（海口）置业有限公司</w:t>
      </w:r>
    </w:p>
    <w:p w14:paraId="6AD97A16">
      <w:pPr>
        <w:pStyle w:val="7"/>
        <w:tabs>
          <w:tab w:val="left" w:leader="underscore" w:pos="7980"/>
        </w:tabs>
        <w:spacing w:line="560" w:lineRule="exact"/>
        <w:ind w:left="442" w:firstLine="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pacing w:val="0"/>
          <w:kern w:val="0"/>
          <w:sz w:val="32"/>
          <w:szCs w:val="32"/>
          <w:fitText w:val="2560" w:id="1717973212"/>
        </w:rPr>
        <w:t>乙方（制作单位）</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rPr>
        <w:t xml:space="preserve">                               </w:t>
      </w:r>
    </w:p>
    <w:p w14:paraId="53C5E697">
      <w:pPr>
        <w:pStyle w:val="7"/>
        <w:spacing w:line="560" w:lineRule="exact"/>
        <w:ind w:left="442" w:firstLine="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pacing w:val="213"/>
          <w:kern w:val="0"/>
          <w:sz w:val="32"/>
          <w:szCs w:val="32"/>
          <w:fitText w:val="2560" w:id="483996716"/>
        </w:rPr>
        <w:t>签订时</w:t>
      </w:r>
      <w:r>
        <w:rPr>
          <w:rFonts w:hint="eastAsia" w:ascii="方正仿宋_GB2312" w:hAnsi="方正仿宋_GB2312" w:eastAsia="方正仿宋_GB2312" w:cs="方正仿宋_GB2312"/>
          <w:spacing w:val="1"/>
          <w:kern w:val="0"/>
          <w:sz w:val="32"/>
          <w:szCs w:val="32"/>
          <w:fitText w:val="2560" w:id="483996716"/>
        </w:rPr>
        <w:t>间</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rPr>
        <w:t xml:space="preserve">       年     月     日        </w:t>
      </w:r>
    </w:p>
    <w:p w14:paraId="348D167C">
      <w:pPr>
        <w:pStyle w:val="7"/>
        <w:spacing w:line="560" w:lineRule="exact"/>
        <w:ind w:left="442" w:firstLine="0"/>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spacing w:val="213"/>
          <w:kern w:val="0"/>
          <w:sz w:val="32"/>
          <w:szCs w:val="32"/>
          <w:fitText w:val="2560" w:id="1532515654"/>
        </w:rPr>
        <w:t>签订地</w:t>
      </w:r>
      <w:r>
        <w:rPr>
          <w:rFonts w:hint="eastAsia" w:ascii="方正仿宋_GB2312" w:hAnsi="方正仿宋_GB2312" w:eastAsia="方正仿宋_GB2312" w:cs="方正仿宋_GB2312"/>
          <w:spacing w:val="1"/>
          <w:kern w:val="0"/>
          <w:sz w:val="32"/>
          <w:szCs w:val="32"/>
          <w:fitText w:val="2560" w:id="1532515654"/>
        </w:rPr>
        <w:t>点</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lang w:val="en-US" w:eastAsia="zh-CN"/>
        </w:rPr>
        <w:t>海南省海口市</w:t>
      </w:r>
      <w:r>
        <w:rPr>
          <w:rFonts w:hint="eastAsia" w:ascii="方正仿宋_GB2312" w:hAnsi="方正仿宋_GB2312" w:eastAsia="方正仿宋_GB2312" w:cs="方正仿宋_GB2312"/>
          <w:sz w:val="32"/>
          <w:szCs w:val="32"/>
          <w:u w:val="single"/>
        </w:rPr>
        <w:t xml:space="preserve">           </w:t>
      </w:r>
    </w:p>
    <w:p w14:paraId="41C78236">
      <w:pPr>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br w:type="page"/>
      </w:r>
    </w:p>
    <w:p w14:paraId="0820EA9A">
      <w:pPr>
        <w:spacing w:line="560" w:lineRule="exact"/>
        <w:rPr>
          <w:rFonts w:hint="eastAsia" w:ascii="方正仿宋_GB2312" w:hAnsi="方正仿宋_GB2312" w:eastAsia="方正仿宋_GB2312" w:cs="方正仿宋_GB2312"/>
          <w:spacing w:val="1"/>
          <w:sz w:val="32"/>
          <w:szCs w:val="32"/>
        </w:rPr>
      </w:pPr>
      <w:r>
        <w:rPr>
          <w:rFonts w:hint="eastAsia" w:ascii="方正仿宋_GB2312" w:hAnsi="方正仿宋_GB2312" w:eastAsia="方正仿宋_GB2312" w:cs="方正仿宋_GB2312"/>
          <w:spacing w:val="-10"/>
          <w:sz w:val="32"/>
          <w:szCs w:val="32"/>
        </w:rPr>
        <w:t>甲方（委托单位</w:t>
      </w:r>
      <w:r>
        <w:rPr>
          <w:rFonts w:hint="eastAsia" w:ascii="方正仿宋_GB2312" w:hAnsi="方正仿宋_GB2312" w:eastAsia="方正仿宋_GB2312" w:cs="方正仿宋_GB2312"/>
          <w:spacing w:val="1"/>
          <w:sz w:val="32"/>
          <w:szCs w:val="32"/>
        </w:rPr>
        <w:t>）：</w:t>
      </w:r>
      <w:r>
        <w:rPr>
          <w:rFonts w:hint="eastAsia" w:ascii="方正仿宋_GB2312" w:hAnsi="方正仿宋_GB2312" w:eastAsia="方正仿宋_GB2312" w:cs="方正仿宋_GB2312"/>
          <w:sz w:val="32"/>
          <w:szCs w:val="32"/>
          <w:u w:val="single"/>
        </w:rPr>
        <w:t>中交江发（海口）置业有限公司</w:t>
      </w:r>
    </w:p>
    <w:p w14:paraId="6198286B">
      <w:pPr>
        <w:spacing w:line="56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20"/>
          <w:sz w:val="32"/>
          <w:szCs w:val="32"/>
        </w:rPr>
        <w:t>法</w:t>
      </w:r>
      <w:r>
        <w:rPr>
          <w:rFonts w:hint="eastAsia" w:ascii="方正仿宋_GB2312" w:hAnsi="方正仿宋_GB2312" w:eastAsia="方正仿宋_GB2312" w:cs="方正仿宋_GB2312"/>
          <w:spacing w:val="25"/>
          <w:sz w:val="32"/>
          <w:szCs w:val="32"/>
        </w:rPr>
        <w:t xml:space="preserve"> </w:t>
      </w:r>
      <w:r>
        <w:rPr>
          <w:rFonts w:hint="eastAsia" w:ascii="方正仿宋_GB2312" w:hAnsi="方正仿宋_GB2312" w:eastAsia="方正仿宋_GB2312" w:cs="方正仿宋_GB2312"/>
          <w:spacing w:val="-20"/>
          <w:sz w:val="32"/>
          <w:szCs w:val="32"/>
        </w:rPr>
        <w:t>定</w:t>
      </w:r>
      <w:r>
        <w:rPr>
          <w:rFonts w:hint="eastAsia" w:ascii="方正仿宋_GB2312" w:hAnsi="方正仿宋_GB2312" w:eastAsia="方正仿宋_GB2312" w:cs="方正仿宋_GB2312"/>
          <w:spacing w:val="23"/>
          <w:sz w:val="32"/>
          <w:szCs w:val="32"/>
        </w:rPr>
        <w:t xml:space="preserve"> </w:t>
      </w:r>
      <w:r>
        <w:rPr>
          <w:rFonts w:hint="eastAsia" w:ascii="方正仿宋_GB2312" w:hAnsi="方正仿宋_GB2312" w:eastAsia="方正仿宋_GB2312" w:cs="方正仿宋_GB2312"/>
          <w:spacing w:val="-20"/>
          <w:sz w:val="32"/>
          <w:szCs w:val="32"/>
        </w:rPr>
        <w:t>代</w:t>
      </w:r>
      <w:r>
        <w:rPr>
          <w:rFonts w:hint="eastAsia" w:ascii="方正仿宋_GB2312" w:hAnsi="方正仿宋_GB2312" w:eastAsia="方正仿宋_GB2312" w:cs="方正仿宋_GB2312"/>
          <w:spacing w:val="20"/>
          <w:sz w:val="32"/>
          <w:szCs w:val="32"/>
        </w:rPr>
        <w:t xml:space="preserve"> </w:t>
      </w:r>
      <w:r>
        <w:rPr>
          <w:rFonts w:hint="eastAsia" w:ascii="方正仿宋_GB2312" w:hAnsi="方正仿宋_GB2312" w:eastAsia="方正仿宋_GB2312" w:cs="方正仿宋_GB2312"/>
          <w:spacing w:val="-20"/>
          <w:sz w:val="32"/>
          <w:szCs w:val="32"/>
        </w:rPr>
        <w:t>表</w:t>
      </w:r>
      <w:r>
        <w:rPr>
          <w:rFonts w:hint="eastAsia" w:ascii="方正仿宋_GB2312" w:hAnsi="方正仿宋_GB2312" w:eastAsia="方正仿宋_GB2312" w:cs="方正仿宋_GB2312"/>
          <w:spacing w:val="22"/>
          <w:sz w:val="32"/>
          <w:szCs w:val="32"/>
        </w:rPr>
        <w:t xml:space="preserve"> </w:t>
      </w:r>
      <w:r>
        <w:rPr>
          <w:rFonts w:hint="eastAsia" w:ascii="方正仿宋_GB2312" w:hAnsi="方正仿宋_GB2312" w:eastAsia="方正仿宋_GB2312" w:cs="方正仿宋_GB2312"/>
          <w:spacing w:val="-20"/>
          <w:sz w:val="32"/>
          <w:szCs w:val="32"/>
        </w:rPr>
        <w:t>人：</w:t>
      </w:r>
      <w:r>
        <w:rPr>
          <w:rFonts w:hint="eastAsia" w:ascii="方正仿宋_GB2312" w:hAnsi="方正仿宋_GB2312" w:eastAsia="方正仿宋_GB2312" w:cs="方正仿宋_GB2312"/>
          <w:sz w:val="32"/>
          <w:szCs w:val="32"/>
          <w:u w:val="single"/>
        </w:rPr>
        <w:t xml:space="preserve">黄文  </w:t>
      </w:r>
    </w:p>
    <w:p w14:paraId="52528E4D">
      <w:pPr>
        <w:spacing w:line="560" w:lineRule="exac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pacing w:val="-13"/>
          <w:sz w:val="32"/>
          <w:szCs w:val="32"/>
        </w:rPr>
        <w:t>地</w:t>
      </w:r>
      <w:r>
        <w:rPr>
          <w:rFonts w:hint="eastAsia" w:ascii="方正仿宋_GB2312" w:hAnsi="方正仿宋_GB2312" w:eastAsia="方正仿宋_GB2312" w:cs="方正仿宋_GB2312"/>
          <w:spacing w:val="1"/>
          <w:sz w:val="32"/>
          <w:szCs w:val="32"/>
        </w:rPr>
        <w:t xml:space="preserve">          </w:t>
      </w:r>
      <w:r>
        <w:rPr>
          <w:rFonts w:hint="eastAsia" w:ascii="方正仿宋_GB2312" w:hAnsi="方正仿宋_GB2312" w:eastAsia="方正仿宋_GB2312" w:cs="方正仿宋_GB2312"/>
          <w:spacing w:val="-13"/>
          <w:sz w:val="32"/>
          <w:szCs w:val="32"/>
        </w:rPr>
        <w:t>址：</w:t>
      </w:r>
      <w:r>
        <w:rPr>
          <w:rFonts w:hint="eastAsia" w:ascii="方正仿宋_GB2312" w:hAnsi="方正仿宋_GB2312" w:eastAsia="方正仿宋_GB2312" w:cs="方正仿宋_GB2312"/>
          <w:sz w:val="32"/>
          <w:szCs w:val="32"/>
          <w:u w:val="single"/>
        </w:rPr>
        <w:t xml:space="preserve">海南省海口市江东新区江东大道187号1.5级企业港1期招商中心3楼 </w:t>
      </w:r>
    </w:p>
    <w:p w14:paraId="58F199D9">
      <w:pPr>
        <w:pStyle w:val="22"/>
        <w:spacing w:line="560" w:lineRule="exac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pacing w:val="-10"/>
          <w:sz w:val="32"/>
          <w:szCs w:val="32"/>
        </w:rPr>
        <w:t>乙方（设计单位）：</w:t>
      </w:r>
      <w:r>
        <w:rPr>
          <w:rFonts w:hint="eastAsia" w:ascii="方正仿宋_GB2312" w:hAnsi="方正仿宋_GB2312" w:eastAsia="方正仿宋_GB2312" w:cs="方正仿宋_GB2312"/>
          <w:sz w:val="32"/>
          <w:szCs w:val="32"/>
          <w:u w:val="single"/>
        </w:rPr>
        <w:t xml:space="preserve">                                           </w:t>
      </w:r>
    </w:p>
    <w:p w14:paraId="55EEEA2B">
      <w:pPr>
        <w:spacing w:line="560" w:lineRule="exact"/>
        <w:rPr>
          <w:rFonts w:hint="eastAsia" w:ascii="方正仿宋_GB2312" w:hAnsi="方正仿宋_GB2312" w:eastAsia="方正仿宋_GB2312" w:cs="方正仿宋_GB2312"/>
          <w:bCs/>
          <w:sz w:val="32"/>
          <w:szCs w:val="32"/>
          <w:u w:val="single"/>
        </w:rPr>
      </w:pPr>
      <w:r>
        <w:rPr>
          <w:rFonts w:hint="eastAsia" w:ascii="方正仿宋_GB2312" w:hAnsi="方正仿宋_GB2312" w:eastAsia="方正仿宋_GB2312" w:cs="方正仿宋_GB2312"/>
          <w:bCs/>
          <w:spacing w:val="45"/>
          <w:kern w:val="0"/>
          <w:sz w:val="32"/>
          <w:szCs w:val="32"/>
          <w:fitText w:val="1960" w:id="2084530158"/>
        </w:rPr>
        <w:t>法定代表</w:t>
      </w:r>
      <w:r>
        <w:rPr>
          <w:rFonts w:hint="eastAsia" w:ascii="方正仿宋_GB2312" w:hAnsi="方正仿宋_GB2312" w:eastAsia="方正仿宋_GB2312" w:cs="方正仿宋_GB2312"/>
          <w:bCs/>
          <w:spacing w:val="0"/>
          <w:kern w:val="0"/>
          <w:sz w:val="32"/>
          <w:szCs w:val="32"/>
          <w:fitText w:val="1960" w:id="2084530158"/>
        </w:rPr>
        <w:t>人</w:t>
      </w:r>
      <w:r>
        <w:rPr>
          <w:rFonts w:hint="eastAsia" w:ascii="方正仿宋_GB2312" w:hAnsi="方正仿宋_GB2312" w:eastAsia="方正仿宋_GB2312" w:cs="方正仿宋_GB2312"/>
          <w:bCs/>
          <w:sz w:val="32"/>
          <w:szCs w:val="32"/>
        </w:rPr>
        <w:t>：</w:t>
      </w:r>
      <w:r>
        <w:rPr>
          <w:rFonts w:hint="eastAsia" w:ascii="方正仿宋_GB2312" w:hAnsi="方正仿宋_GB2312" w:eastAsia="方正仿宋_GB2312" w:cs="方正仿宋_GB2312"/>
          <w:sz w:val="32"/>
          <w:szCs w:val="32"/>
          <w:u w:val="single"/>
        </w:rPr>
        <w:t xml:space="preserve">                                           </w:t>
      </w:r>
    </w:p>
    <w:p w14:paraId="4032A018">
      <w:pPr>
        <w:spacing w:line="56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spacing w:val="166"/>
          <w:kern w:val="0"/>
          <w:sz w:val="32"/>
          <w:szCs w:val="32"/>
          <w:fitText w:val="1960" w:id="1140812957"/>
        </w:rPr>
        <w:t xml:space="preserve">地  </w:t>
      </w:r>
      <w:r>
        <w:rPr>
          <w:rFonts w:hint="eastAsia" w:ascii="方正仿宋_GB2312" w:hAnsi="方正仿宋_GB2312" w:eastAsia="方正仿宋_GB2312" w:cs="方正仿宋_GB2312"/>
          <w:bCs/>
          <w:spacing w:val="2"/>
          <w:kern w:val="0"/>
          <w:sz w:val="32"/>
          <w:szCs w:val="32"/>
          <w:fitText w:val="1960" w:id="1140812957"/>
        </w:rPr>
        <w:t>址</w:t>
      </w:r>
      <w:r>
        <w:rPr>
          <w:rFonts w:hint="eastAsia" w:ascii="方正仿宋_GB2312" w:hAnsi="方正仿宋_GB2312" w:eastAsia="方正仿宋_GB2312" w:cs="方正仿宋_GB2312"/>
          <w:bCs/>
          <w:sz w:val="32"/>
          <w:szCs w:val="32"/>
        </w:rPr>
        <w:t>：</w:t>
      </w:r>
      <w:r>
        <w:rPr>
          <w:rFonts w:hint="eastAsia" w:ascii="方正仿宋_GB2312" w:hAnsi="方正仿宋_GB2312" w:eastAsia="方正仿宋_GB2312" w:cs="方正仿宋_GB2312"/>
          <w:sz w:val="32"/>
          <w:szCs w:val="32"/>
          <w:u w:val="single"/>
        </w:rPr>
        <w:t xml:space="preserve">                                      </w:t>
      </w:r>
    </w:p>
    <w:p w14:paraId="3B6A5E38">
      <w:p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根据《中华人民共和国民法典》等法律法规的规定，甲乙双方本着自愿的原则，经友好协商，甲方委托乙方就</w:t>
      </w:r>
      <w:permStart w:id="0" w:edGrp="everyone"/>
      <w:r>
        <w:rPr>
          <w:rFonts w:hint="eastAsia" w:ascii="方正仿宋_GB2312" w:hAnsi="方正仿宋_GB2312" w:eastAsia="方正仿宋_GB2312" w:cs="方正仿宋_GB2312"/>
          <w:sz w:val="32"/>
          <w:szCs w:val="32"/>
        </w:rPr>
        <w:t>海口市江东新区高校区安居房项目营销中心本体沙盘</w:t>
      </w:r>
      <w:r>
        <w:rPr>
          <w:rFonts w:hint="eastAsia" w:ascii="方正仿宋_GB2312" w:hAnsi="方正仿宋_GB2312" w:eastAsia="方正仿宋_GB2312" w:cs="方正仿宋_GB2312"/>
          <w:sz w:val="32"/>
          <w:szCs w:val="32"/>
          <w:lang w:val="en-US" w:eastAsia="zh-CN"/>
        </w:rPr>
        <w:t>设计服务</w:t>
      </w:r>
      <w:r>
        <w:rPr>
          <w:rFonts w:hint="eastAsia" w:ascii="方正仿宋_GB2312" w:hAnsi="方正仿宋_GB2312" w:eastAsia="方正仿宋_GB2312" w:cs="方正仿宋_GB2312"/>
          <w:sz w:val="32"/>
          <w:szCs w:val="32"/>
        </w:rPr>
        <w:t>项目相关事宜</w:t>
      </w:r>
      <w:permEnd w:id="0"/>
      <w:r>
        <w:rPr>
          <w:rFonts w:hint="eastAsia" w:ascii="方正仿宋_GB2312" w:hAnsi="方正仿宋_GB2312" w:eastAsia="方正仿宋_GB2312" w:cs="方正仿宋_GB2312"/>
          <w:sz w:val="32"/>
          <w:szCs w:val="32"/>
        </w:rPr>
        <w:t>达成一致并签订本合同，以兹共同遵守。</w:t>
      </w:r>
    </w:p>
    <w:p w14:paraId="0AE57881">
      <w:pPr>
        <w:spacing w:line="560" w:lineRule="exact"/>
        <w:ind w:firstLine="640" w:firstLineChars="200"/>
        <w:jc w:val="left"/>
        <w:outlineLvl w:val="0"/>
        <w:rPr>
          <w:rFonts w:hint="eastAsia" w:ascii="黑体" w:hAnsi="黑体" w:eastAsia="黑体" w:cs="黑体"/>
          <w:sz w:val="32"/>
          <w:szCs w:val="32"/>
        </w:rPr>
      </w:pPr>
      <w:r>
        <w:rPr>
          <w:rFonts w:hint="eastAsia" w:ascii="黑体" w:hAnsi="黑体" w:eastAsia="黑体" w:cs="黑体"/>
          <w:sz w:val="32"/>
          <w:szCs w:val="32"/>
        </w:rPr>
        <w:t>一、项目概况和技术要求</w:t>
      </w:r>
    </w:p>
    <w:p w14:paraId="18AF5D5F">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1、项目概况：</w:t>
      </w:r>
    </w:p>
    <w:p w14:paraId="5A0E111A">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1）项目名称：</w:t>
      </w:r>
      <w:permStart w:id="1" w:edGrp="everyone"/>
      <w:r>
        <w:rPr>
          <w:rFonts w:hint="eastAsia" w:ascii="方正仿宋_GB2312" w:hAnsi="方正仿宋_GB2312" w:eastAsia="方正仿宋_GB2312" w:cs="方正仿宋_GB2312"/>
          <w:sz w:val="32"/>
          <w:szCs w:val="32"/>
        </w:rPr>
        <w:t>海口市江东新区高校区安居房</w:t>
      </w:r>
      <w:r>
        <w:rPr>
          <w:rFonts w:hint="eastAsia" w:ascii="方正仿宋_GB2312" w:hAnsi="方正仿宋_GB2312" w:eastAsia="方正仿宋_GB2312" w:cs="方正仿宋_GB2312"/>
          <w:sz w:val="32"/>
          <w:szCs w:val="32"/>
          <w:lang w:val="en-US" w:eastAsia="zh-CN"/>
        </w:rPr>
        <w:t>项目（推广名：江东·梧桐里）</w:t>
      </w:r>
      <w:permEnd w:id="1"/>
      <w:r>
        <w:rPr>
          <w:rFonts w:hint="eastAsia" w:ascii="方正仿宋_GB2312" w:hAnsi="方正仿宋_GB2312" w:eastAsia="方正仿宋_GB2312" w:cs="方正仿宋_GB2312"/>
          <w:sz w:val="32"/>
          <w:szCs w:val="32"/>
        </w:rPr>
        <w:t xml:space="preserve"> </w:t>
      </w:r>
    </w:p>
    <w:p w14:paraId="46387EDE">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2）开发商：中交江发（海口）置业有限公司   </w:t>
      </w:r>
    </w:p>
    <w:p w14:paraId="2999392F">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3）建设地点：</w:t>
      </w:r>
      <w:permStart w:id="2" w:edGrp="everyone"/>
      <w:r>
        <w:rPr>
          <w:rFonts w:hint="eastAsia" w:ascii="方正仿宋_GB2312" w:hAnsi="方正仿宋_GB2312" w:eastAsia="方正仿宋_GB2312" w:cs="方正仿宋_GB2312"/>
          <w:sz w:val="32"/>
          <w:szCs w:val="32"/>
        </w:rPr>
        <w:t>海口市美兰区江东新区桂林洋公园大道海师大路段</w:t>
      </w:r>
      <w:permEnd w:id="2"/>
    </w:p>
    <w:p w14:paraId="2FAE6C48">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4）建筑规模：</w:t>
      </w:r>
      <w:permStart w:id="3" w:edGrp="everyone"/>
      <w:r>
        <w:rPr>
          <w:rFonts w:hint="eastAsia" w:ascii="方正仿宋_GB2312" w:hAnsi="方正仿宋_GB2312" w:eastAsia="方正仿宋_GB2312" w:cs="方正仿宋_GB2312"/>
          <w:sz w:val="32"/>
          <w:szCs w:val="32"/>
          <w:lang w:val="en-US" w:eastAsia="zh-CN"/>
        </w:rPr>
        <w:t>总建筑面积约60万</w:t>
      </w:r>
      <w:r>
        <w:rPr>
          <w:rFonts w:hint="eastAsia" w:ascii="方正仿宋_GB2312" w:hAnsi="方正仿宋_GB2312" w:eastAsia="方正仿宋_GB2312" w:cs="方正仿宋_GB2312"/>
          <w:sz w:val="32"/>
          <w:szCs w:val="32"/>
        </w:rPr>
        <w:t>㎡</w:t>
      </w:r>
      <w:permEnd w:id="3"/>
      <w:r>
        <w:rPr>
          <w:rFonts w:hint="eastAsia" w:ascii="方正仿宋_GB2312" w:hAnsi="方正仿宋_GB2312" w:eastAsia="方正仿宋_GB2312" w:cs="方正仿宋_GB2312"/>
          <w:sz w:val="32"/>
          <w:szCs w:val="32"/>
        </w:rPr>
        <w:t>（计容积率部分）</w:t>
      </w:r>
    </w:p>
    <w:p w14:paraId="02C2FDAD">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5）建筑类型：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住宅   □公寓   □写字楼  □商业 </w:t>
      </w:r>
    </w:p>
    <w:p w14:paraId="633F9420">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6）招标背景：因项目营销中心开放需要，现启动项目本体沙盘制作</w:t>
      </w:r>
      <w:r>
        <w:rPr>
          <w:rFonts w:hint="eastAsia" w:ascii="方正仿宋_GB2312" w:hAnsi="方正仿宋_GB2312" w:eastAsia="方正仿宋_GB2312" w:cs="方正仿宋_GB2312"/>
          <w:sz w:val="32"/>
          <w:szCs w:val="32"/>
          <w:lang w:val="en-US" w:eastAsia="zh-CN"/>
        </w:rPr>
        <w:t>设计服务</w:t>
      </w:r>
      <w:r>
        <w:rPr>
          <w:rFonts w:hint="eastAsia" w:ascii="方正仿宋_GB2312" w:hAnsi="方正仿宋_GB2312" w:eastAsia="方正仿宋_GB2312" w:cs="方正仿宋_GB2312"/>
          <w:sz w:val="32"/>
          <w:szCs w:val="32"/>
        </w:rPr>
        <w:t>招标采购工作。</w:t>
      </w:r>
    </w:p>
    <w:p w14:paraId="4C08465B">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2、采购清单：详见报价部分。</w:t>
      </w:r>
    </w:p>
    <w:p w14:paraId="654C63A8">
      <w:pPr>
        <w:spacing w:line="560" w:lineRule="exact"/>
        <w:ind w:firstLine="640" w:firstLineChars="200"/>
        <w:rPr>
          <w:rFonts w:ascii="仿宋" w:hAnsi="仿宋" w:eastAsia="仿宋" w:cs="仿宋"/>
          <w:sz w:val="32"/>
          <w:szCs w:val="32"/>
        </w:rPr>
      </w:pPr>
      <w:r>
        <w:rPr>
          <w:rFonts w:hint="eastAsia" w:ascii="方正仿宋_GB2312" w:hAnsi="方正仿宋_GB2312" w:eastAsia="方正仿宋_GB2312" w:cs="方正仿宋_GB2312"/>
          <w:sz w:val="32"/>
          <w:szCs w:val="32"/>
        </w:rPr>
        <w:t>3、技术要求：本次招标包含海口市江东新区高校区安居房项目建筑本体沙盘模型。要求与图纸一致，制作</w:t>
      </w:r>
      <w:r>
        <w:rPr>
          <w:rFonts w:hint="eastAsia" w:ascii="方正仿宋_GB2312" w:hAnsi="方正仿宋_GB2312" w:eastAsia="方正仿宋_GB2312" w:cs="方正仿宋_GB2312"/>
          <w:sz w:val="32"/>
          <w:szCs w:val="32"/>
          <w:lang w:val="en-US" w:eastAsia="zh-CN"/>
        </w:rPr>
        <w:t>设计</w:t>
      </w:r>
      <w:r>
        <w:rPr>
          <w:rFonts w:hint="eastAsia" w:ascii="方正仿宋_GB2312" w:hAnsi="方正仿宋_GB2312" w:eastAsia="方正仿宋_GB2312" w:cs="方正仿宋_GB2312"/>
          <w:sz w:val="32"/>
          <w:szCs w:val="32"/>
        </w:rPr>
        <w:t>精良、材质稳固、用料考究，产品美观大气，能全方位地展示出项目的定位及特点。</w:t>
      </w:r>
    </w:p>
    <w:p w14:paraId="793D46CD">
      <w:pPr>
        <w:numPr>
          <w:ilvl w:val="255"/>
          <w:numId w:val="0"/>
        </w:numPr>
        <w:spacing w:line="560" w:lineRule="exact"/>
        <w:ind w:firstLine="640" w:firstLineChars="200"/>
        <w:jc w:val="left"/>
        <w:outlineLvl w:val="0"/>
        <w:rPr>
          <w:rFonts w:hint="eastAsia" w:ascii="黑体" w:hAnsi="黑体" w:eastAsia="黑体" w:cs="黑体"/>
          <w:sz w:val="32"/>
          <w:szCs w:val="32"/>
        </w:rPr>
      </w:pPr>
      <w:r>
        <w:rPr>
          <w:rFonts w:hint="eastAsia" w:ascii="黑体" w:hAnsi="黑体" w:eastAsia="黑体" w:cs="黑体"/>
          <w:sz w:val="32"/>
          <w:szCs w:val="32"/>
        </w:rPr>
        <w:t>二、合同金额及付款方式</w:t>
      </w:r>
    </w:p>
    <w:p w14:paraId="06D125F7">
      <w:pPr>
        <w:numPr>
          <w:ilvl w:val="255"/>
          <w:numId w:val="0"/>
        </w:numPr>
        <w:spacing w:line="560" w:lineRule="exact"/>
        <w:ind w:firstLine="640" w:firstLineChars="200"/>
        <w:jc w:val="left"/>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1、模型具体制作</w:t>
      </w:r>
      <w:r>
        <w:rPr>
          <w:rFonts w:hint="eastAsia" w:ascii="方正仿宋_GB2312" w:hAnsi="方正仿宋_GB2312" w:eastAsia="方正仿宋_GB2312" w:cs="方正仿宋_GB2312"/>
          <w:sz w:val="32"/>
          <w:szCs w:val="32"/>
          <w:lang w:val="en-US" w:eastAsia="zh-CN"/>
        </w:rPr>
        <w:t>设计服务</w:t>
      </w:r>
      <w:r>
        <w:rPr>
          <w:rFonts w:hint="eastAsia" w:ascii="方正仿宋_GB2312" w:hAnsi="方正仿宋_GB2312" w:eastAsia="方正仿宋_GB2312" w:cs="方正仿宋_GB2312"/>
          <w:sz w:val="32"/>
          <w:szCs w:val="32"/>
        </w:rPr>
        <w:t>内容及价格</w:t>
      </w:r>
    </w:p>
    <w:tbl>
      <w:tblPr>
        <w:tblStyle w:val="20"/>
        <w:tblW w:w="10233" w:type="dxa"/>
        <w:jc w:val="center"/>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Layout w:type="fixed"/>
        <w:tblCellMar>
          <w:top w:w="0" w:type="dxa"/>
          <w:left w:w="0" w:type="dxa"/>
          <w:bottom w:w="0" w:type="dxa"/>
          <w:right w:w="0" w:type="dxa"/>
        </w:tblCellMar>
      </w:tblPr>
      <w:tblGrid>
        <w:gridCol w:w="1143"/>
        <w:gridCol w:w="1608"/>
        <w:gridCol w:w="1286"/>
        <w:gridCol w:w="946"/>
        <w:gridCol w:w="1433"/>
        <w:gridCol w:w="1300"/>
        <w:gridCol w:w="1184"/>
        <w:gridCol w:w="1333"/>
      </w:tblGrid>
      <w:tr w14:paraId="0D8DA4F6">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481"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067F30B4">
            <w:pPr>
              <w:jc w:val="center"/>
              <w:rPr>
                <w:rFonts w:hint="eastAsia" w:ascii="仿宋" w:hAnsi="仿宋" w:eastAsia="仿宋" w:cs="仿宋"/>
                <w:sz w:val="22"/>
                <w:szCs w:val="22"/>
              </w:rPr>
            </w:pPr>
            <w:r>
              <w:rPr>
                <w:rFonts w:hint="eastAsia" w:ascii="仿宋" w:hAnsi="仿宋" w:eastAsia="仿宋" w:cs="仿宋"/>
                <w:sz w:val="22"/>
                <w:szCs w:val="22"/>
              </w:rPr>
              <w:t>模型</w:t>
            </w:r>
          </w:p>
          <w:p w14:paraId="11FB18F5">
            <w:pPr>
              <w:jc w:val="center"/>
              <w:rPr>
                <w:rFonts w:hint="eastAsia" w:ascii="仿宋" w:hAnsi="仿宋" w:eastAsia="仿宋" w:cs="仿宋"/>
                <w:sz w:val="22"/>
                <w:szCs w:val="22"/>
              </w:rPr>
            </w:pPr>
            <w:r>
              <w:rPr>
                <w:rFonts w:hint="eastAsia" w:ascii="仿宋" w:hAnsi="仿宋" w:eastAsia="仿宋" w:cs="仿宋"/>
                <w:sz w:val="22"/>
                <w:szCs w:val="22"/>
              </w:rPr>
              <w:t>类型</w:t>
            </w:r>
          </w:p>
        </w:tc>
        <w:tc>
          <w:tcPr>
            <w:tcW w:w="1608" w:type="dxa"/>
            <w:tcBorders>
              <w:top w:val="single" w:color="000000" w:sz="4" w:space="0"/>
              <w:left w:val="single" w:color="000000" w:sz="4" w:space="0"/>
              <w:bottom w:val="single" w:color="000000" w:sz="4" w:space="0"/>
              <w:right w:val="single" w:color="000000" w:sz="4" w:space="0"/>
            </w:tcBorders>
            <w:shd w:val="clear" w:color="auto" w:fill="CCCCCC"/>
            <w:vAlign w:val="center"/>
          </w:tcPr>
          <w:p w14:paraId="077E6F76">
            <w:pPr>
              <w:jc w:val="center"/>
              <w:rPr>
                <w:rFonts w:hint="eastAsia" w:ascii="仿宋" w:hAnsi="仿宋" w:eastAsia="仿宋" w:cs="仿宋"/>
                <w:sz w:val="22"/>
                <w:szCs w:val="22"/>
              </w:rPr>
            </w:pPr>
            <w:r>
              <w:rPr>
                <w:rFonts w:hint="eastAsia" w:ascii="仿宋" w:hAnsi="仿宋" w:eastAsia="仿宋" w:cs="仿宋"/>
                <w:sz w:val="22"/>
                <w:szCs w:val="22"/>
              </w:rPr>
              <w:t>模型</w:t>
            </w:r>
          </w:p>
          <w:p w14:paraId="394EF0C6">
            <w:pPr>
              <w:jc w:val="center"/>
              <w:rPr>
                <w:rFonts w:hint="eastAsia" w:ascii="仿宋" w:hAnsi="仿宋" w:eastAsia="仿宋" w:cs="仿宋"/>
                <w:sz w:val="22"/>
                <w:szCs w:val="22"/>
                <w:lang w:val="zh-TW" w:eastAsia="zh-TW"/>
              </w:rPr>
            </w:pPr>
            <w:r>
              <w:rPr>
                <w:rFonts w:hint="eastAsia" w:ascii="仿宋" w:hAnsi="仿宋" w:eastAsia="仿宋" w:cs="仿宋"/>
                <w:sz w:val="22"/>
                <w:szCs w:val="22"/>
                <w:lang w:val="zh-TW" w:eastAsia="zh-TW"/>
              </w:rPr>
              <w:t>尺寸</w:t>
            </w:r>
          </w:p>
        </w:tc>
        <w:tc>
          <w:tcPr>
            <w:tcW w:w="1286"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33B97520">
            <w:pPr>
              <w:jc w:val="center"/>
              <w:rPr>
                <w:rFonts w:hint="eastAsia" w:ascii="仿宋" w:hAnsi="仿宋" w:eastAsia="仿宋" w:cs="仿宋"/>
                <w:sz w:val="22"/>
                <w:szCs w:val="22"/>
              </w:rPr>
            </w:pPr>
            <w:r>
              <w:rPr>
                <w:rFonts w:hint="eastAsia" w:ascii="仿宋" w:hAnsi="仿宋" w:eastAsia="仿宋" w:cs="仿宋"/>
                <w:sz w:val="22"/>
                <w:szCs w:val="22"/>
              </w:rPr>
              <w:t>制作</w:t>
            </w:r>
          </w:p>
          <w:p w14:paraId="72BF6812">
            <w:pPr>
              <w:jc w:val="center"/>
              <w:rPr>
                <w:rFonts w:hint="eastAsia" w:ascii="仿宋" w:hAnsi="仿宋" w:eastAsia="仿宋" w:cs="仿宋"/>
                <w:sz w:val="22"/>
                <w:szCs w:val="22"/>
              </w:rPr>
            </w:pPr>
            <w:r>
              <w:rPr>
                <w:rFonts w:hint="eastAsia" w:ascii="仿宋" w:hAnsi="仿宋" w:eastAsia="仿宋" w:cs="仿宋"/>
                <w:sz w:val="22"/>
                <w:szCs w:val="22"/>
              </w:rPr>
              <w:t>比例</w:t>
            </w:r>
          </w:p>
        </w:tc>
        <w:tc>
          <w:tcPr>
            <w:tcW w:w="946"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6AD88A03">
            <w:pPr>
              <w:jc w:val="center"/>
              <w:rPr>
                <w:rFonts w:hint="eastAsia" w:ascii="仿宋" w:hAnsi="仿宋" w:eastAsia="仿宋" w:cs="仿宋"/>
                <w:sz w:val="22"/>
                <w:szCs w:val="22"/>
              </w:rPr>
            </w:pPr>
            <w:r>
              <w:rPr>
                <w:rFonts w:hint="eastAsia" w:ascii="仿宋" w:hAnsi="仿宋" w:eastAsia="仿宋" w:cs="仿宋"/>
                <w:sz w:val="22"/>
                <w:szCs w:val="22"/>
                <w:lang w:val="zh-TW" w:eastAsia="zh-TW"/>
              </w:rPr>
              <w:t>数量</w:t>
            </w:r>
          </w:p>
        </w:tc>
        <w:tc>
          <w:tcPr>
            <w:tcW w:w="1433"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20ADA6F1">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不含税</w:t>
            </w:r>
          </w:p>
          <w:p w14:paraId="1D6DF33F">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单价（元）</w:t>
            </w:r>
          </w:p>
        </w:tc>
        <w:tc>
          <w:tcPr>
            <w:tcW w:w="1300"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36311C7A">
            <w:pPr>
              <w:jc w:val="center"/>
              <w:rPr>
                <w:rFonts w:hint="eastAsia" w:ascii="仿宋" w:hAnsi="仿宋" w:eastAsia="仿宋" w:cs="仿宋"/>
                <w:sz w:val="22"/>
                <w:szCs w:val="22"/>
                <w:lang w:val="zh-TW" w:eastAsia="zh-TW"/>
              </w:rPr>
            </w:pPr>
            <w:r>
              <w:rPr>
                <w:rFonts w:hint="eastAsia" w:ascii="仿宋" w:hAnsi="仿宋" w:eastAsia="仿宋" w:cs="仿宋"/>
                <w:sz w:val="22"/>
                <w:szCs w:val="22"/>
                <w:lang w:val="zh-TW" w:eastAsia="zh-TW"/>
              </w:rPr>
              <w:t>含税</w:t>
            </w:r>
          </w:p>
          <w:p w14:paraId="515DE50F">
            <w:pPr>
              <w:jc w:val="center"/>
              <w:rPr>
                <w:rFonts w:hint="eastAsia" w:ascii="仿宋" w:hAnsi="仿宋" w:eastAsia="仿宋" w:cs="仿宋"/>
                <w:sz w:val="22"/>
                <w:szCs w:val="22"/>
              </w:rPr>
            </w:pPr>
            <w:r>
              <w:rPr>
                <w:rFonts w:hint="eastAsia" w:ascii="仿宋" w:hAnsi="仿宋" w:eastAsia="仿宋" w:cs="仿宋"/>
                <w:sz w:val="22"/>
                <w:szCs w:val="22"/>
                <w:lang w:val="zh-TW" w:eastAsia="zh-TW"/>
              </w:rPr>
              <w:t>单价</w:t>
            </w:r>
            <w:r>
              <w:rPr>
                <w:rFonts w:hint="eastAsia" w:ascii="仿宋" w:hAnsi="仿宋" w:eastAsia="仿宋" w:cs="仿宋"/>
                <w:sz w:val="22"/>
                <w:szCs w:val="22"/>
                <w:lang w:val="zh-TW"/>
              </w:rPr>
              <w:t>（</w:t>
            </w:r>
            <w:r>
              <w:rPr>
                <w:rFonts w:hint="eastAsia" w:ascii="仿宋" w:hAnsi="仿宋" w:eastAsia="仿宋" w:cs="仿宋"/>
                <w:sz w:val="22"/>
                <w:szCs w:val="22"/>
              </w:rPr>
              <w:t>元）</w:t>
            </w:r>
          </w:p>
        </w:tc>
        <w:tc>
          <w:tcPr>
            <w:tcW w:w="1184"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5BFAF74A">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不含税</w:t>
            </w:r>
          </w:p>
          <w:p w14:paraId="09F5B4B6">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总价</w:t>
            </w:r>
          </w:p>
          <w:p w14:paraId="59B1BF3E">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（元）</w:t>
            </w:r>
          </w:p>
        </w:tc>
        <w:tc>
          <w:tcPr>
            <w:tcW w:w="1333"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4D034802">
            <w:pPr>
              <w:jc w:val="center"/>
              <w:rPr>
                <w:rFonts w:hint="eastAsia" w:ascii="仿宋" w:hAnsi="仿宋" w:eastAsia="仿宋" w:cs="仿宋"/>
                <w:sz w:val="22"/>
                <w:szCs w:val="22"/>
                <w:lang w:val="zh-TW"/>
              </w:rPr>
            </w:pPr>
            <w:r>
              <w:rPr>
                <w:rFonts w:hint="eastAsia" w:ascii="仿宋" w:hAnsi="仿宋" w:eastAsia="仿宋" w:cs="仿宋"/>
                <w:sz w:val="22"/>
                <w:szCs w:val="22"/>
                <w:lang w:val="zh-TW"/>
              </w:rPr>
              <w:t>含税</w:t>
            </w:r>
          </w:p>
          <w:p w14:paraId="0C31C154">
            <w:pPr>
              <w:jc w:val="center"/>
              <w:rPr>
                <w:rFonts w:hint="eastAsia" w:ascii="仿宋" w:hAnsi="仿宋" w:eastAsia="仿宋" w:cs="仿宋"/>
                <w:sz w:val="22"/>
                <w:szCs w:val="22"/>
                <w:lang w:val="zh-TW" w:eastAsia="zh-TW"/>
              </w:rPr>
            </w:pPr>
            <w:r>
              <w:rPr>
                <w:rFonts w:hint="eastAsia" w:ascii="仿宋" w:hAnsi="仿宋" w:eastAsia="仿宋" w:cs="仿宋"/>
                <w:sz w:val="22"/>
                <w:szCs w:val="22"/>
                <w:lang w:val="zh-TW" w:eastAsia="zh-TW"/>
              </w:rPr>
              <w:t>总价</w:t>
            </w:r>
          </w:p>
          <w:p w14:paraId="1344D477">
            <w:pPr>
              <w:jc w:val="center"/>
              <w:rPr>
                <w:rFonts w:hint="eastAsia" w:ascii="仿宋" w:hAnsi="仿宋" w:eastAsia="仿宋" w:cs="仿宋"/>
                <w:sz w:val="22"/>
                <w:szCs w:val="22"/>
              </w:rPr>
            </w:pPr>
            <w:r>
              <w:rPr>
                <w:rFonts w:hint="eastAsia" w:ascii="仿宋" w:hAnsi="仿宋" w:eastAsia="仿宋" w:cs="仿宋"/>
                <w:sz w:val="22"/>
                <w:szCs w:val="22"/>
              </w:rPr>
              <w:t>（元）</w:t>
            </w:r>
          </w:p>
        </w:tc>
      </w:tr>
      <w:tr w14:paraId="4B98A0C2">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761"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DD533A">
            <w:pPr>
              <w:jc w:val="center"/>
              <w:rPr>
                <w:rFonts w:hint="eastAsia" w:ascii="仿宋" w:hAnsi="仿宋" w:eastAsia="仿宋" w:cs="仿宋"/>
                <w:sz w:val="20"/>
                <w:szCs w:val="20"/>
              </w:rPr>
            </w:pPr>
            <w:r>
              <w:rPr>
                <w:rFonts w:hint="eastAsia" w:ascii="仿宋" w:hAnsi="仿宋" w:eastAsia="仿宋" w:cs="仿宋"/>
                <w:sz w:val="20"/>
                <w:szCs w:val="20"/>
                <w:lang w:eastAsia="zh-CN"/>
              </w:rPr>
              <w:t>项目沙盘</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4DFA">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4.8米×5.0米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0DBE89">
            <w:pPr>
              <w:jc w:val="center"/>
              <w:rPr>
                <w:rFonts w:hint="eastAsia" w:ascii="仿宋" w:hAnsi="仿宋" w:eastAsia="仿宋" w:cs="仿宋"/>
                <w:sz w:val="20"/>
                <w:szCs w:val="20"/>
                <w:lang w:val="zh-TW" w:eastAsia="zh-CN"/>
              </w:rPr>
            </w:pPr>
            <w:r>
              <w:rPr>
                <w:rFonts w:hint="eastAsia" w:ascii="仿宋" w:hAnsi="仿宋" w:eastAsia="仿宋" w:cs="仿宋"/>
                <w:sz w:val="20"/>
                <w:szCs w:val="20"/>
                <w:lang w:val="zh-TW" w:eastAsia="zh-CN"/>
              </w:rPr>
              <w:t>1:145</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54D95F">
            <w:pPr>
              <w:jc w:val="center"/>
              <w:rPr>
                <w:rFonts w:hint="eastAsia" w:ascii="仿宋" w:hAnsi="仿宋" w:eastAsia="仿宋" w:cs="仿宋"/>
                <w:sz w:val="20"/>
                <w:szCs w:val="20"/>
                <w:lang w:val="zh-TW" w:eastAsia="zh-CN"/>
              </w:rPr>
            </w:pPr>
            <w:r>
              <w:rPr>
                <w:rFonts w:hint="eastAsia" w:ascii="仿宋" w:hAnsi="仿宋" w:eastAsia="仿宋" w:cs="仿宋"/>
                <w:sz w:val="20"/>
                <w:szCs w:val="20"/>
                <w:lang w:val="zh-TW" w:eastAsia="zh-CN"/>
              </w:rPr>
              <w:t>24㎡</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A418B9">
            <w:pPr>
              <w:jc w:val="center"/>
              <w:rPr>
                <w:rFonts w:hint="eastAsia" w:ascii="仿宋" w:hAnsi="仿宋" w:eastAsia="仿宋" w:cs="仿宋"/>
                <w:sz w:val="20"/>
                <w:szCs w:val="20"/>
                <w:lang w:val="zh-TW"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E186D0">
            <w:pPr>
              <w:jc w:val="center"/>
              <w:rPr>
                <w:rFonts w:hint="eastAsia" w:ascii="仿宋" w:hAnsi="仿宋" w:eastAsia="仿宋" w:cs="仿宋"/>
                <w:sz w:val="20"/>
                <w:szCs w:val="20"/>
                <w:lang w:val="zh-TW"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5BFE48">
            <w:pPr>
              <w:jc w:val="center"/>
              <w:rPr>
                <w:rFonts w:hint="eastAsia" w:ascii="仿宋" w:hAnsi="仿宋" w:eastAsia="仿宋" w:cs="仿宋"/>
                <w:sz w:val="20"/>
                <w:szCs w:val="20"/>
                <w:lang w:eastAsia="zh-CN"/>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E5B592">
            <w:pPr>
              <w:jc w:val="center"/>
              <w:rPr>
                <w:rFonts w:hint="eastAsia" w:ascii="仿宋" w:hAnsi="仿宋" w:eastAsia="仿宋" w:cs="仿宋"/>
                <w:sz w:val="20"/>
                <w:szCs w:val="20"/>
                <w:lang w:eastAsia="zh-CN"/>
              </w:rPr>
            </w:pPr>
          </w:p>
        </w:tc>
      </w:tr>
      <w:tr w14:paraId="4413ADFC">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761"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2740F4">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LED电子屏</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642D">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3.04米×5.12米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C2A2F7">
            <w:pPr>
              <w:jc w:val="center"/>
              <w:rPr>
                <w:rFonts w:hint="eastAsia" w:ascii="仿宋" w:hAnsi="仿宋" w:eastAsia="仿宋" w:cs="仿宋"/>
                <w:sz w:val="20"/>
                <w:szCs w:val="20"/>
                <w:lang w:val="zh-TW" w:eastAsia="zh-CN"/>
              </w:rPr>
            </w:pPr>
            <w:r>
              <w:rPr>
                <w:rFonts w:hint="eastAsia" w:ascii="仿宋" w:hAnsi="仿宋" w:eastAsia="仿宋" w:cs="仿宋"/>
                <w:sz w:val="20"/>
                <w:szCs w:val="20"/>
                <w:lang w:val="zh-TW" w:eastAsia="zh-CN"/>
              </w:rPr>
              <w:t>P2.0</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EC4E95">
            <w:pPr>
              <w:jc w:val="center"/>
              <w:rPr>
                <w:rFonts w:hint="default" w:ascii="仿宋" w:hAnsi="仿宋" w:eastAsia="仿宋" w:cs="仿宋"/>
                <w:sz w:val="20"/>
                <w:szCs w:val="20"/>
                <w:lang w:val="en-US" w:eastAsia="zh-CN"/>
              </w:rPr>
            </w:pPr>
            <w:r>
              <w:rPr>
                <w:rFonts w:hint="eastAsia" w:ascii="仿宋" w:hAnsi="仿宋" w:eastAsia="仿宋" w:cs="仿宋"/>
                <w:sz w:val="20"/>
                <w:szCs w:val="20"/>
                <w:lang w:val="zh-TW" w:eastAsia="zh-CN"/>
              </w:rPr>
              <w:t>15.56㎡</w:t>
            </w:r>
            <w:r>
              <w:rPr>
                <w:rFonts w:hint="eastAsia" w:ascii="仿宋" w:hAnsi="仿宋" w:eastAsia="仿宋" w:cs="仿宋"/>
                <w:sz w:val="20"/>
                <w:szCs w:val="20"/>
                <w:lang w:val="en-US" w:eastAsia="zh-CN"/>
              </w:rPr>
              <w:t>*2组</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1F01B9">
            <w:pPr>
              <w:jc w:val="center"/>
              <w:rPr>
                <w:rFonts w:hint="eastAsia" w:ascii="仿宋" w:hAnsi="仿宋" w:eastAsia="仿宋" w:cs="仿宋"/>
                <w:sz w:val="20"/>
                <w:szCs w:val="20"/>
                <w:lang w:val="zh-TW"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DF8CC9">
            <w:pPr>
              <w:jc w:val="center"/>
              <w:rPr>
                <w:rFonts w:hint="eastAsia" w:ascii="仿宋" w:hAnsi="仿宋" w:eastAsia="仿宋" w:cs="仿宋"/>
                <w:sz w:val="20"/>
                <w:szCs w:val="20"/>
                <w:lang w:val="zh-TW"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339C8D">
            <w:pPr>
              <w:jc w:val="center"/>
              <w:rPr>
                <w:rFonts w:hint="eastAsia" w:ascii="仿宋" w:hAnsi="仿宋" w:eastAsia="仿宋" w:cs="仿宋"/>
                <w:sz w:val="20"/>
                <w:szCs w:val="20"/>
                <w:lang w:eastAsia="zh-CN"/>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4FA92A">
            <w:pPr>
              <w:jc w:val="center"/>
              <w:rPr>
                <w:rFonts w:hint="eastAsia" w:ascii="仿宋" w:hAnsi="仿宋" w:eastAsia="仿宋" w:cs="仿宋"/>
                <w:sz w:val="20"/>
                <w:szCs w:val="20"/>
                <w:lang w:eastAsia="zh-CN"/>
              </w:rPr>
            </w:pPr>
          </w:p>
        </w:tc>
      </w:tr>
      <w:tr w14:paraId="6E00456B">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641"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8B2D9D">
            <w:pPr>
              <w:jc w:val="center"/>
              <w:rPr>
                <w:rFonts w:hint="eastAsia" w:ascii="仿宋" w:hAnsi="仿宋" w:eastAsia="仿宋" w:cs="仿宋"/>
                <w:sz w:val="20"/>
                <w:szCs w:val="20"/>
              </w:rPr>
            </w:pPr>
            <w:r>
              <w:rPr>
                <w:rFonts w:hint="eastAsia" w:ascii="仿宋" w:hAnsi="仿宋" w:eastAsia="仿宋" w:cs="仿宋"/>
                <w:sz w:val="20"/>
                <w:szCs w:val="20"/>
                <w:lang w:eastAsia="zh-CN"/>
              </w:rPr>
              <w:t>户型沙盘</w:t>
            </w:r>
          </w:p>
        </w:tc>
        <w:tc>
          <w:tcPr>
            <w:tcW w:w="1608" w:type="dxa"/>
            <w:tcBorders>
              <w:top w:val="single" w:color="000000" w:sz="4" w:space="0"/>
              <w:left w:val="single" w:color="000000" w:sz="4" w:space="0"/>
              <w:bottom w:val="single" w:color="auto" w:sz="4" w:space="0"/>
              <w:right w:val="single" w:color="000000" w:sz="4" w:space="0"/>
            </w:tcBorders>
            <w:shd w:val="clear" w:color="auto" w:fill="auto"/>
            <w:vAlign w:val="center"/>
          </w:tcPr>
          <w:p w14:paraId="0CFE3AA7">
            <w:pPr>
              <w:jc w:val="center"/>
              <w:rPr>
                <w:rFonts w:hint="eastAsia" w:ascii="仿宋" w:hAnsi="仿宋" w:eastAsia="仿宋" w:cs="仿宋"/>
                <w:sz w:val="20"/>
                <w:szCs w:val="20"/>
              </w:rPr>
            </w:pPr>
            <w:r>
              <w:rPr>
                <w:rFonts w:hint="eastAsia" w:ascii="仿宋" w:hAnsi="仿宋" w:eastAsia="仿宋" w:cs="仿宋"/>
                <w:sz w:val="20"/>
                <w:szCs w:val="20"/>
                <w:lang w:eastAsia="zh-CN"/>
              </w:rPr>
              <w:t>0.8米×0.8米</w:t>
            </w:r>
          </w:p>
        </w:tc>
        <w:tc>
          <w:tcPr>
            <w:tcW w:w="1286"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5B7A17FB">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1:20-25</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98CE00">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3</w:t>
            </w:r>
            <w:r>
              <w:rPr>
                <w:rFonts w:hint="eastAsia" w:ascii="仿宋" w:hAnsi="仿宋" w:eastAsia="仿宋" w:cs="仿宋"/>
                <w:sz w:val="20"/>
                <w:szCs w:val="20"/>
                <w:lang w:eastAsia="zh-CN"/>
              </w:rPr>
              <w:t>套</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ECF9F6">
            <w:pPr>
              <w:jc w:val="center"/>
              <w:rPr>
                <w:rFonts w:hint="eastAsia" w:ascii="仿宋" w:hAnsi="仿宋" w:eastAsia="仿宋" w:cs="仿宋"/>
                <w:sz w:val="20"/>
                <w:szCs w:val="20"/>
                <w:lang w:val="zh-TW"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791DFF">
            <w:pPr>
              <w:jc w:val="center"/>
              <w:rPr>
                <w:rFonts w:hint="eastAsia" w:ascii="仿宋" w:hAnsi="仿宋" w:eastAsia="仿宋" w:cs="仿宋"/>
                <w:sz w:val="20"/>
                <w:szCs w:val="20"/>
                <w:lang w:val="zh-TW"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577E97">
            <w:pPr>
              <w:jc w:val="center"/>
              <w:rPr>
                <w:rFonts w:hint="eastAsia" w:ascii="仿宋" w:hAnsi="仿宋" w:eastAsia="仿宋" w:cs="仿宋"/>
                <w:sz w:val="20"/>
                <w:szCs w:val="20"/>
                <w:lang w:eastAsia="zh-CN"/>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A2EF1D">
            <w:pPr>
              <w:jc w:val="center"/>
              <w:rPr>
                <w:rFonts w:hint="eastAsia" w:ascii="仿宋" w:hAnsi="仿宋" w:eastAsia="仿宋" w:cs="仿宋"/>
                <w:sz w:val="20"/>
                <w:szCs w:val="20"/>
                <w:lang w:eastAsia="zh-CN"/>
              </w:rPr>
            </w:pPr>
          </w:p>
        </w:tc>
      </w:tr>
      <w:tr w14:paraId="699AA2D3">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641"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7E3E12">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项目沙盘</w:t>
            </w:r>
            <w:r>
              <w:rPr>
                <w:rFonts w:hint="eastAsia" w:ascii="仿宋" w:hAnsi="仿宋" w:eastAsia="仿宋" w:cs="仿宋"/>
                <w:sz w:val="20"/>
                <w:szCs w:val="20"/>
                <w:lang w:val="en-US" w:eastAsia="zh-CN"/>
              </w:rPr>
              <w:t>钢琴烤漆</w:t>
            </w:r>
            <w:r>
              <w:rPr>
                <w:rFonts w:hint="eastAsia" w:ascii="仿宋" w:hAnsi="仿宋" w:eastAsia="仿宋" w:cs="仿宋"/>
                <w:sz w:val="20"/>
                <w:szCs w:val="20"/>
                <w:lang w:eastAsia="zh-CN"/>
              </w:rPr>
              <w:t>底座</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14B9">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4.8米×5.0米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01828D">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4D4D70">
            <w:pPr>
              <w:jc w:val="center"/>
              <w:rPr>
                <w:rFonts w:ascii="仿宋" w:hAnsi="仿宋" w:eastAsia="仿宋" w:cs="仿宋"/>
                <w:sz w:val="20"/>
                <w:szCs w:val="20"/>
                <w:lang w:eastAsia="zh-CN"/>
              </w:rPr>
            </w:pPr>
            <w:r>
              <w:rPr>
                <w:rFonts w:hint="eastAsia" w:ascii="仿宋" w:hAnsi="仿宋" w:eastAsia="仿宋" w:cs="仿宋"/>
                <w:sz w:val="20"/>
                <w:szCs w:val="20"/>
                <w:lang w:eastAsia="zh-CN"/>
              </w:rPr>
              <w:t>19.6</w:t>
            </w:r>
          </w:p>
          <w:p w14:paraId="02A29387">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延米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99E176">
            <w:pPr>
              <w:jc w:val="center"/>
              <w:rPr>
                <w:rFonts w:hint="eastAsia" w:ascii="仿宋" w:hAnsi="仿宋" w:eastAsia="仿宋" w:cs="仿宋"/>
                <w:sz w:val="20"/>
                <w:szCs w:val="20"/>
                <w:lang w:val="zh-TW"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53A2D1">
            <w:pPr>
              <w:jc w:val="center"/>
              <w:rPr>
                <w:rFonts w:hint="eastAsia" w:ascii="仿宋" w:hAnsi="仿宋" w:eastAsia="仿宋" w:cs="仿宋"/>
                <w:sz w:val="20"/>
                <w:szCs w:val="20"/>
                <w:lang w:val="zh-TW"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E8C6B8">
            <w:pPr>
              <w:jc w:val="center"/>
              <w:rPr>
                <w:rFonts w:hint="eastAsia" w:ascii="仿宋" w:hAnsi="仿宋" w:eastAsia="仿宋" w:cs="仿宋"/>
                <w:sz w:val="20"/>
                <w:szCs w:val="20"/>
                <w:lang w:eastAsia="zh-CN"/>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A549DC">
            <w:pPr>
              <w:jc w:val="center"/>
              <w:rPr>
                <w:rFonts w:hint="eastAsia" w:ascii="仿宋" w:hAnsi="仿宋" w:eastAsia="仿宋" w:cs="仿宋"/>
                <w:sz w:val="20"/>
                <w:szCs w:val="20"/>
                <w:lang w:eastAsia="zh-CN"/>
              </w:rPr>
            </w:pPr>
          </w:p>
        </w:tc>
      </w:tr>
      <w:tr w14:paraId="19DFE7F1">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641"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9AEA61">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户型沙盘</w:t>
            </w:r>
            <w:r>
              <w:rPr>
                <w:rFonts w:hint="eastAsia" w:ascii="仿宋" w:hAnsi="仿宋" w:eastAsia="仿宋" w:cs="仿宋"/>
                <w:sz w:val="20"/>
                <w:szCs w:val="20"/>
                <w:lang w:val="en-US" w:eastAsia="zh-CN"/>
              </w:rPr>
              <w:t>钢琴烤漆</w:t>
            </w:r>
            <w:r>
              <w:rPr>
                <w:rFonts w:hint="eastAsia" w:ascii="仿宋" w:hAnsi="仿宋" w:eastAsia="仿宋" w:cs="仿宋"/>
                <w:sz w:val="20"/>
                <w:szCs w:val="20"/>
                <w:lang w:eastAsia="zh-CN"/>
              </w:rPr>
              <w:t>底座</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F181">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0.8米×0.8米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54DB2C">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56DD43">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12.8</w:t>
            </w:r>
          </w:p>
          <w:p w14:paraId="47724382">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延米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0ABDE8">
            <w:pPr>
              <w:jc w:val="center"/>
              <w:rPr>
                <w:rFonts w:hint="eastAsia" w:ascii="仿宋" w:hAnsi="仿宋" w:eastAsia="仿宋" w:cs="仿宋"/>
                <w:sz w:val="20"/>
                <w:szCs w:val="20"/>
                <w:lang w:val="zh-TW"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5C0DB0">
            <w:pPr>
              <w:jc w:val="center"/>
              <w:rPr>
                <w:rFonts w:hint="eastAsia" w:ascii="仿宋" w:hAnsi="仿宋" w:eastAsia="仿宋" w:cs="仿宋"/>
                <w:sz w:val="20"/>
                <w:szCs w:val="20"/>
                <w:lang w:val="zh-TW" w:eastAsia="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75F9F8">
            <w:pPr>
              <w:jc w:val="center"/>
              <w:rPr>
                <w:rFonts w:hint="eastAsia" w:ascii="仿宋" w:hAnsi="仿宋" w:eastAsia="仿宋" w:cs="仿宋"/>
                <w:sz w:val="20"/>
                <w:szCs w:val="20"/>
                <w:lang w:eastAsia="zh-CN"/>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985EC1">
            <w:pPr>
              <w:jc w:val="center"/>
              <w:rPr>
                <w:rFonts w:hint="eastAsia" w:ascii="仿宋" w:hAnsi="仿宋" w:eastAsia="仿宋" w:cs="仿宋"/>
                <w:sz w:val="20"/>
                <w:szCs w:val="20"/>
                <w:lang w:eastAsia="zh-CN"/>
              </w:rPr>
            </w:pPr>
          </w:p>
        </w:tc>
      </w:tr>
      <w:tr w14:paraId="127A716E">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641" w:hRule="atLeast"/>
          <w:jc w:val="center"/>
        </w:trPr>
        <w:tc>
          <w:tcPr>
            <w:tcW w:w="771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CDF8C8">
            <w:pPr>
              <w:jc w:val="center"/>
              <w:rPr>
                <w:rFonts w:hint="eastAsia" w:ascii="仿宋" w:hAnsi="仿宋" w:eastAsia="仿宋" w:cs="仿宋"/>
                <w:sz w:val="20"/>
                <w:szCs w:val="20"/>
                <w:lang w:val="zh-TW" w:eastAsia="zh-CN"/>
              </w:rPr>
            </w:pPr>
            <w:r>
              <w:rPr>
                <w:rFonts w:hint="eastAsia" w:ascii="仿宋" w:hAnsi="仿宋" w:eastAsia="仿宋" w:cs="仿宋"/>
                <w:sz w:val="20"/>
                <w:szCs w:val="20"/>
                <w:lang w:val="en-US" w:eastAsia="zh-CN"/>
              </w:rPr>
              <w:t>合计</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F58138">
            <w:pPr>
              <w:jc w:val="center"/>
              <w:rPr>
                <w:rFonts w:hint="eastAsia" w:ascii="仿宋" w:hAnsi="仿宋" w:eastAsia="仿宋" w:cs="仿宋"/>
                <w:sz w:val="20"/>
                <w:szCs w:val="20"/>
                <w:lang w:eastAsia="zh-CN"/>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70783B">
            <w:pPr>
              <w:jc w:val="center"/>
              <w:rPr>
                <w:rFonts w:hint="eastAsia" w:ascii="仿宋" w:hAnsi="仿宋" w:eastAsia="仿宋" w:cs="仿宋"/>
                <w:sz w:val="20"/>
                <w:szCs w:val="20"/>
                <w:lang w:eastAsia="zh-CN"/>
              </w:rPr>
            </w:pPr>
          </w:p>
        </w:tc>
      </w:tr>
      <w:tr w14:paraId="72BF56A1">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641" w:hRule="atLeast"/>
          <w:jc w:val="center"/>
        </w:trPr>
        <w:tc>
          <w:tcPr>
            <w:tcW w:w="10233"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A7D26B">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税率：</w:t>
            </w:r>
          </w:p>
        </w:tc>
      </w:tr>
    </w:tbl>
    <w:p w14:paraId="2C86145A">
      <w:pPr>
        <w:spacing w:line="560" w:lineRule="exact"/>
        <w:rPr>
          <w:rFonts w:ascii="仿宋" w:hAnsi="仿宋" w:eastAsia="仿宋" w:cs="仿宋"/>
          <w:sz w:val="32"/>
          <w:szCs w:val="32"/>
        </w:rPr>
      </w:pPr>
    </w:p>
    <w:p w14:paraId="2DD512CF">
      <w:pPr>
        <w:spacing w:line="560" w:lineRule="exact"/>
        <w:ind w:firstLine="688" w:firstLineChars="200"/>
        <w:jc w:val="both"/>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（1）项目沙盘规格：外径【4.8米×5米】、内径【4.5米×4.7米】；</w:t>
      </w:r>
    </w:p>
    <w:p w14:paraId="0EC1DED8">
      <w:pPr>
        <w:spacing w:line="560" w:lineRule="exact"/>
        <w:ind w:firstLine="688" w:firstLineChars="200"/>
        <w:jc w:val="both"/>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（2）模型比例：景观比例1:145，建筑比例1:160；</w:t>
      </w:r>
    </w:p>
    <w:p w14:paraId="653DE79B">
      <w:pPr>
        <w:spacing w:line="560" w:lineRule="exact"/>
        <w:jc w:val="both"/>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模型高度：建筑模型高度约【0.48米】，底座高度约【0.65米】；</w:t>
      </w:r>
    </w:p>
    <w:p w14:paraId="6355A793">
      <w:pPr>
        <w:spacing w:line="560" w:lineRule="exact"/>
        <w:ind w:firstLine="688" w:firstLineChars="200"/>
        <w:jc w:val="both"/>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（3）沙盘基座：4.8米×5米，选用</w:t>
      </w:r>
      <w:r>
        <w:rPr>
          <w:rFonts w:hint="eastAsia" w:ascii="方正仿宋_GB2312" w:hAnsi="方正仿宋_GB2312" w:eastAsia="方正仿宋_GB2312" w:cs="方正仿宋_GB2312"/>
          <w:spacing w:val="12"/>
          <w:sz w:val="32"/>
          <w:szCs w:val="32"/>
          <w:lang w:val="en-US" w:eastAsia="zh-CN"/>
        </w:rPr>
        <w:t>钢琴烤漆</w:t>
      </w:r>
      <w:r>
        <w:rPr>
          <w:rFonts w:hint="eastAsia" w:ascii="方正仿宋_GB2312" w:hAnsi="方正仿宋_GB2312" w:eastAsia="方正仿宋_GB2312" w:cs="方正仿宋_GB2312"/>
          <w:spacing w:val="12"/>
          <w:sz w:val="32"/>
          <w:szCs w:val="32"/>
          <w:lang w:eastAsia="zh-CN"/>
        </w:rPr>
        <w:t>制作（具体外观、材料等需配合装修调整）；</w:t>
      </w:r>
    </w:p>
    <w:p w14:paraId="0E111CC1">
      <w:pPr>
        <w:spacing w:line="560" w:lineRule="exact"/>
        <w:ind w:firstLine="688" w:firstLineChars="200"/>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（4）LED电子屏：采用【2组×P2.0全彩LED屏】，尺寸【3.04米×5.12米】，用于播放项目区域价值图片源（约15秒）、宣传资料及视频影片；</w:t>
      </w:r>
      <w:r>
        <w:rPr>
          <w:rFonts w:hint="eastAsia" w:ascii="方正仿宋_GB2312" w:hAnsi="方正仿宋_GB2312" w:eastAsia="方正仿宋_GB2312" w:cs="方正仿宋_GB2312"/>
          <w:sz w:val="32"/>
          <w:szCs w:val="32"/>
          <w:lang w:eastAsia="zh-CN"/>
        </w:rPr>
        <w:t>包含设备、主机、电脑等整个可达到落地使用的配套；</w:t>
      </w:r>
    </w:p>
    <w:p w14:paraId="2F1A3C0B">
      <w:pPr>
        <w:spacing w:line="560" w:lineRule="exact"/>
        <w:ind w:firstLine="688" w:firstLineChars="200"/>
        <w:jc w:val="both"/>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（5）户型沙盘：户型沙盘规格【0.8米×0.8米】（沙盘单位可根据展厅实际情况及精装设计方案进行微调），比例【1:20-25】，整体采用写实效果精细展示；</w:t>
      </w:r>
    </w:p>
    <w:p w14:paraId="29935F86">
      <w:pPr>
        <w:spacing w:line="560" w:lineRule="exact"/>
        <w:ind w:firstLine="688" w:firstLineChars="200"/>
        <w:jc w:val="both"/>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（6）制作设计服务内容：包括但不限于项目本案、周边主干道、景观设计、路网、商业裙楼、概念性体块及底座等，要求与营销中心软装风格相符，整体迎合项目软装调性；</w:t>
      </w:r>
    </w:p>
    <w:p w14:paraId="0A155A7A">
      <w:pPr>
        <w:spacing w:line="560" w:lineRule="exact"/>
        <w:ind w:firstLine="688" w:firstLineChars="200"/>
        <w:jc w:val="both"/>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（7）模型风格：本体沙盘模型整体写实，选用灰色系整体风格，并设置包含楼体、景观可分区开启的模型亮化功能；周边重要建筑、构筑选用磨砂树脂以适当尺寸表达；</w:t>
      </w:r>
    </w:p>
    <w:p w14:paraId="7AFFBB7C">
      <w:pPr>
        <w:spacing w:line="560" w:lineRule="exact"/>
        <w:ind w:firstLine="688" w:firstLineChars="200"/>
        <w:jc w:val="both"/>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pacing w:val="12"/>
          <w:sz w:val="32"/>
          <w:szCs w:val="32"/>
          <w:lang w:eastAsia="zh-CN"/>
        </w:rPr>
        <w:t>（8）甲乙双方在制作设计过程中的工作沟通、认可、确认均以书面形式（或传真文件）为准。</w:t>
      </w:r>
    </w:p>
    <w:p w14:paraId="07614A56">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2、合同金额</w:t>
      </w:r>
    </w:p>
    <w:p w14:paraId="005B0539">
      <w:pPr>
        <w:spacing w:line="560" w:lineRule="exact"/>
        <w:ind w:firstLine="640" w:firstLineChars="200"/>
        <w:rPr>
          <w:rFonts w:hint="eastAsia" w:ascii="方正仿宋_GB2312" w:hAnsi="方正仿宋_GB2312" w:eastAsia="方正仿宋_GB2312" w:cs="方正仿宋_GB2312"/>
          <w:sz w:val="32"/>
          <w:szCs w:val="32"/>
          <w:lang w:val="zh-TW"/>
        </w:rPr>
      </w:pPr>
      <w:r>
        <w:rPr>
          <w:rFonts w:hint="eastAsia" w:ascii="方正仿宋_GB2312" w:hAnsi="方正仿宋_GB2312" w:eastAsia="方正仿宋_GB2312" w:cs="方正仿宋_GB2312"/>
          <w:sz w:val="32"/>
          <w:szCs w:val="32"/>
        </w:rPr>
        <w:t xml:space="preserve">模型费用总金额一次性作价为人民币 </w:t>
      </w:r>
      <w:permStart w:id="4" w:edGrp="everyone"/>
      <w:r>
        <w:rPr>
          <w:rFonts w:hint="eastAsia" w:ascii="方正仿宋_GB2312" w:hAnsi="方正仿宋_GB2312" w:eastAsia="方正仿宋_GB2312" w:cs="方正仿宋_GB2312"/>
          <w:sz w:val="32"/>
          <w:szCs w:val="32"/>
        </w:rPr>
        <w:t>【 】</w:t>
      </w:r>
      <w:permEnd w:id="4"/>
      <w:r>
        <w:rPr>
          <w:rFonts w:hint="eastAsia" w:ascii="方正仿宋_GB2312" w:hAnsi="方正仿宋_GB2312" w:eastAsia="方正仿宋_GB2312" w:cs="方正仿宋_GB2312"/>
          <w:sz w:val="32"/>
          <w:szCs w:val="32"/>
        </w:rPr>
        <w:t>元（大写：</w:t>
      </w:r>
      <w:permStart w:id="5" w:edGrp="everyone"/>
      <w:r>
        <w:rPr>
          <w:rFonts w:hint="eastAsia" w:ascii="方正仿宋_GB2312" w:hAnsi="方正仿宋_GB2312" w:eastAsia="方正仿宋_GB2312" w:cs="方正仿宋_GB2312"/>
          <w:sz w:val="32"/>
          <w:szCs w:val="32"/>
        </w:rPr>
        <w:t>【 】</w:t>
      </w:r>
      <w:permEnd w:id="5"/>
      <w:r>
        <w:rPr>
          <w:rFonts w:hint="eastAsia" w:ascii="方正仿宋_GB2312" w:hAnsi="方正仿宋_GB2312" w:eastAsia="方正仿宋_GB2312" w:cs="方正仿宋_GB2312"/>
          <w:sz w:val="32"/>
          <w:szCs w:val="32"/>
        </w:rPr>
        <w:t>元），税率</w:t>
      </w:r>
      <w:permStart w:id="6" w:edGrp="everyone"/>
      <w:r>
        <w:rPr>
          <w:rFonts w:hint="eastAsia" w:ascii="方正仿宋_GB2312" w:hAnsi="方正仿宋_GB2312" w:eastAsia="方正仿宋_GB2312" w:cs="方正仿宋_GB2312"/>
          <w:sz w:val="32"/>
          <w:szCs w:val="32"/>
        </w:rPr>
        <w:t>【 】</w:t>
      </w:r>
      <w:permEnd w:id="6"/>
      <w:r>
        <w:rPr>
          <w:rFonts w:hint="eastAsia" w:ascii="方正仿宋_GB2312" w:hAnsi="方正仿宋_GB2312" w:eastAsia="方正仿宋_GB2312" w:cs="方正仿宋_GB2312"/>
          <w:sz w:val="32"/>
          <w:szCs w:val="32"/>
        </w:rPr>
        <w:t xml:space="preserve">%，不含税金额人民币 </w:t>
      </w:r>
      <w:permStart w:id="7" w:edGrp="everyone"/>
      <w:r>
        <w:rPr>
          <w:rFonts w:hint="eastAsia" w:ascii="方正仿宋_GB2312" w:hAnsi="方正仿宋_GB2312" w:eastAsia="方正仿宋_GB2312" w:cs="方正仿宋_GB2312"/>
          <w:sz w:val="32"/>
          <w:szCs w:val="32"/>
        </w:rPr>
        <w:t>【 】</w:t>
      </w:r>
      <w:permEnd w:id="7"/>
      <w:r>
        <w:rPr>
          <w:rFonts w:hint="eastAsia" w:ascii="方正仿宋_GB2312" w:hAnsi="方正仿宋_GB2312" w:eastAsia="方正仿宋_GB2312" w:cs="方正仿宋_GB2312"/>
          <w:sz w:val="32"/>
          <w:szCs w:val="32"/>
        </w:rPr>
        <w:t>元（大写：</w:t>
      </w:r>
      <w:permStart w:id="8" w:edGrp="everyone"/>
      <w:r>
        <w:rPr>
          <w:rFonts w:hint="eastAsia" w:ascii="方正仿宋_GB2312" w:hAnsi="方正仿宋_GB2312" w:eastAsia="方正仿宋_GB2312" w:cs="方正仿宋_GB2312"/>
          <w:sz w:val="32"/>
          <w:szCs w:val="32"/>
        </w:rPr>
        <w:t>【 】</w:t>
      </w:r>
      <w:permEnd w:id="8"/>
      <w:r>
        <w:rPr>
          <w:rFonts w:hint="eastAsia" w:ascii="方正仿宋_GB2312" w:hAnsi="方正仿宋_GB2312" w:eastAsia="方正仿宋_GB2312" w:cs="方正仿宋_GB2312"/>
          <w:sz w:val="32"/>
          <w:szCs w:val="32"/>
        </w:rPr>
        <w:t>元）；此价格含税金，</w:t>
      </w:r>
      <w:bookmarkStart w:id="0" w:name="_Hlk49431815"/>
      <w:r>
        <w:rPr>
          <w:rFonts w:hint="eastAsia" w:ascii="方正仿宋_GB2312" w:hAnsi="方正仿宋_GB2312" w:eastAsia="方正仿宋_GB2312" w:cs="方正仿宋_GB2312"/>
          <w:sz w:val="32"/>
          <w:szCs w:val="32"/>
          <w:lang w:val="zh-TW"/>
        </w:rPr>
        <w:t>报价包含</w:t>
      </w:r>
      <w:r>
        <w:rPr>
          <w:rFonts w:hint="eastAsia" w:ascii="方正仿宋_GB2312" w:hAnsi="方正仿宋_GB2312" w:eastAsia="方正仿宋_GB2312" w:cs="方正仿宋_GB2312"/>
          <w:sz w:val="32"/>
          <w:szCs w:val="32"/>
        </w:rPr>
        <w:t>沙盘设计费、制作费、材料费、人工费、安装运输费、维修、清洁保养费以及局部修改而增加的相关费用等一切费用</w:t>
      </w:r>
      <w:r>
        <w:rPr>
          <w:rFonts w:hint="eastAsia" w:ascii="方正仿宋_GB2312" w:hAnsi="方正仿宋_GB2312" w:eastAsia="方正仿宋_GB2312" w:cs="方正仿宋_GB2312"/>
          <w:sz w:val="32"/>
          <w:szCs w:val="32"/>
          <w:lang w:val="zh-TW"/>
        </w:rPr>
        <w:t>。</w:t>
      </w:r>
    </w:p>
    <w:p w14:paraId="0663C8FB">
      <w:pPr>
        <w:pStyle w:val="11"/>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3、合同期限</w:t>
      </w:r>
    </w:p>
    <w:bookmarkEnd w:id="0"/>
    <w:p w14:paraId="177021FD">
      <w:pPr>
        <w:pStyle w:val="1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自【 】年【  】月【  】日起至【 】年【  】月【  】日止。</w:t>
      </w:r>
    </w:p>
    <w:p w14:paraId="162E4444">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、制作工期</w:t>
      </w:r>
    </w:p>
    <w:p w14:paraId="6AED7B11">
      <w:pPr>
        <w:widowControl/>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合同总工期</w:t>
      </w:r>
      <w:permStart w:id="9" w:edGrp="everyone"/>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pacing w:val="7"/>
          <w:sz w:val="32"/>
          <w:szCs w:val="32"/>
          <w:lang w:eastAsia="zh-CN"/>
        </w:rPr>
        <w:t>30】</w:t>
      </w:r>
      <w:permEnd w:id="9"/>
      <w:r>
        <w:rPr>
          <w:rFonts w:hint="eastAsia" w:ascii="方正仿宋_GB2312" w:hAnsi="方正仿宋_GB2312" w:eastAsia="方正仿宋_GB2312" w:cs="方正仿宋_GB2312"/>
          <w:sz w:val="32"/>
          <w:szCs w:val="32"/>
        </w:rPr>
        <w:t>天</w:t>
      </w:r>
      <w:r>
        <w:rPr>
          <w:rFonts w:hint="eastAsia" w:ascii="方正仿宋_GB2312" w:hAnsi="方正仿宋_GB2312" w:eastAsia="方正仿宋_GB2312" w:cs="方正仿宋_GB2312"/>
          <w:spacing w:val="7"/>
          <w:sz w:val="32"/>
          <w:szCs w:val="32"/>
          <w:lang w:eastAsia="zh-CN"/>
        </w:rPr>
        <w:t>。</w:t>
      </w:r>
    </w:p>
    <w:p w14:paraId="3B8AE844">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1）合同生效后</w:t>
      </w:r>
      <w:permStart w:id="10" w:edGrp="everyone"/>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3】</w:t>
      </w:r>
      <w:permEnd w:id="10"/>
      <w:r>
        <w:rPr>
          <w:rFonts w:hint="eastAsia" w:ascii="方正仿宋_GB2312" w:hAnsi="方正仿宋_GB2312" w:eastAsia="方正仿宋_GB2312" w:cs="方正仿宋_GB2312"/>
          <w:sz w:val="32"/>
          <w:szCs w:val="32"/>
        </w:rPr>
        <w:t>日提交模型设计方案。</w:t>
      </w:r>
    </w:p>
    <w:p w14:paraId="182E04F9">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2）合同生效后</w:t>
      </w:r>
      <w:permStart w:id="11" w:edGrp="everyone"/>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20】</w:t>
      </w:r>
      <w:permEnd w:id="11"/>
      <w:r>
        <w:rPr>
          <w:rFonts w:hint="eastAsia" w:ascii="方正仿宋_GB2312" w:hAnsi="方正仿宋_GB2312" w:eastAsia="方正仿宋_GB2312" w:cs="方正仿宋_GB2312"/>
          <w:sz w:val="32"/>
          <w:szCs w:val="32"/>
        </w:rPr>
        <w:t>日内完成模型制作、运输、安装等工作。</w:t>
      </w:r>
    </w:p>
    <w:p w14:paraId="65B9E078">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3）合同生效后</w:t>
      </w:r>
      <w:permStart w:id="12" w:edGrp="everyone"/>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30】</w:t>
      </w:r>
      <w:permEnd w:id="12"/>
      <w:r>
        <w:rPr>
          <w:rFonts w:hint="eastAsia" w:ascii="方正仿宋_GB2312" w:hAnsi="方正仿宋_GB2312" w:eastAsia="方正仿宋_GB2312" w:cs="方正仿宋_GB2312"/>
          <w:sz w:val="32"/>
          <w:szCs w:val="32"/>
        </w:rPr>
        <w:t>日内完成合同内容所有工作。</w:t>
      </w:r>
    </w:p>
    <w:p w14:paraId="7ACC6763">
      <w:pPr>
        <w:widowControl/>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如遇甲方原因导致材料及清单等因素不能及时确认，则总工期时间按延迟时间顺延。</w:t>
      </w:r>
    </w:p>
    <w:p w14:paraId="4B384DE2">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、付款方式</w:t>
      </w:r>
    </w:p>
    <w:p w14:paraId="0DC2035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甲方同意此合同按以下进度支付乙方费用：</w:t>
      </w:r>
    </w:p>
    <w:p w14:paraId="72D66156">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1）双方合同生效后，乙方提交最终模型设计方案且甲方确认后</w:t>
      </w:r>
      <w:permStart w:id="13"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10 </w:t>
      </w:r>
      <w:r>
        <w:rPr>
          <w:rFonts w:hint="eastAsia" w:ascii="方正仿宋_GB2312" w:hAnsi="方正仿宋_GB2312" w:eastAsia="方正仿宋_GB2312" w:cs="方正仿宋_GB2312"/>
          <w:sz w:val="32"/>
          <w:szCs w:val="32"/>
        </w:rPr>
        <w:t>】</w:t>
      </w:r>
      <w:permEnd w:id="13"/>
      <w:r>
        <w:rPr>
          <w:rFonts w:hint="eastAsia" w:ascii="方正仿宋_GB2312" w:hAnsi="方正仿宋_GB2312" w:eastAsia="方正仿宋_GB2312" w:cs="方正仿宋_GB2312"/>
          <w:sz w:val="32"/>
          <w:szCs w:val="32"/>
          <w:lang w:val="en-US" w:eastAsia="zh-CN"/>
        </w:rPr>
        <w:t>个工作日内，甲方向乙方支付服务费用总额的</w:t>
      </w:r>
      <w:permStart w:id="14"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35%</w:t>
      </w:r>
      <w:r>
        <w:rPr>
          <w:rFonts w:hint="eastAsia" w:ascii="方正仿宋_GB2312" w:hAnsi="方正仿宋_GB2312" w:eastAsia="方正仿宋_GB2312" w:cs="方正仿宋_GB2312"/>
          <w:sz w:val="32"/>
          <w:szCs w:val="32"/>
        </w:rPr>
        <w:t>】</w:t>
      </w:r>
      <w:permEnd w:id="14"/>
      <w:r>
        <w:rPr>
          <w:rFonts w:hint="eastAsia" w:ascii="方正仿宋_GB2312" w:hAnsi="方正仿宋_GB2312" w:eastAsia="方正仿宋_GB2312" w:cs="方正仿宋_GB2312"/>
          <w:sz w:val="32"/>
          <w:szCs w:val="32"/>
          <w:lang w:val="en-US" w:eastAsia="zh-CN"/>
        </w:rPr>
        <w:t>，即人民币</w:t>
      </w:r>
      <w:permStart w:id="15"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w:t>
      </w:r>
      <w:permEnd w:id="15"/>
      <w:r>
        <w:rPr>
          <w:rFonts w:hint="eastAsia" w:ascii="方正仿宋_GB2312" w:hAnsi="方正仿宋_GB2312" w:eastAsia="方正仿宋_GB2312" w:cs="方正仿宋_GB2312"/>
          <w:sz w:val="32"/>
          <w:szCs w:val="32"/>
        </w:rPr>
        <w:t>元（</w:t>
      </w:r>
      <w:r>
        <w:rPr>
          <w:rFonts w:hint="eastAsia" w:ascii="方正仿宋_GB2312" w:hAnsi="方正仿宋_GB2312" w:eastAsia="方正仿宋_GB2312" w:cs="方正仿宋_GB2312"/>
          <w:sz w:val="32"/>
          <w:szCs w:val="32"/>
          <w:lang w:val="en-US" w:eastAsia="zh-CN"/>
        </w:rPr>
        <w:t>大写</w:t>
      </w:r>
      <w:permStart w:id="16"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w:t>
      </w:r>
      <w:permEnd w:id="16"/>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乙方收款后开始制作模型。</w:t>
      </w:r>
    </w:p>
    <w:p w14:paraId="6B2FD6A2">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（2）模型在乙方制作现场安装完毕，经甲方验收合格后，发货前甲方支付服务费总额的</w:t>
      </w:r>
      <w:permStart w:id="17"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35%</w:t>
      </w:r>
      <w:r>
        <w:rPr>
          <w:rFonts w:hint="eastAsia" w:ascii="方正仿宋_GB2312" w:hAnsi="方正仿宋_GB2312" w:eastAsia="方正仿宋_GB2312" w:cs="方正仿宋_GB2312"/>
          <w:sz w:val="32"/>
          <w:szCs w:val="32"/>
        </w:rPr>
        <w:t>】</w:t>
      </w:r>
      <w:permEnd w:id="17"/>
      <w:r>
        <w:rPr>
          <w:rFonts w:hint="eastAsia" w:ascii="方正仿宋_GB2312" w:hAnsi="方正仿宋_GB2312" w:eastAsia="方正仿宋_GB2312" w:cs="方正仿宋_GB2312"/>
          <w:sz w:val="32"/>
          <w:szCs w:val="32"/>
          <w:lang w:val="en-US" w:eastAsia="zh-CN"/>
        </w:rPr>
        <w:t>，即人民币</w:t>
      </w:r>
      <w:permStart w:id="18"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w:t>
      </w:r>
      <w:permEnd w:id="18"/>
      <w:r>
        <w:rPr>
          <w:rFonts w:hint="eastAsia" w:ascii="方正仿宋_GB2312" w:hAnsi="方正仿宋_GB2312" w:eastAsia="方正仿宋_GB2312" w:cs="方正仿宋_GB2312"/>
          <w:sz w:val="32"/>
          <w:szCs w:val="32"/>
        </w:rPr>
        <w:t>元（</w:t>
      </w:r>
      <w:r>
        <w:rPr>
          <w:rFonts w:hint="eastAsia" w:ascii="方正仿宋_GB2312" w:hAnsi="方正仿宋_GB2312" w:eastAsia="方正仿宋_GB2312" w:cs="方正仿宋_GB2312"/>
          <w:sz w:val="32"/>
          <w:szCs w:val="32"/>
          <w:lang w:val="en-US" w:eastAsia="zh-CN"/>
        </w:rPr>
        <w:t>大写</w:t>
      </w:r>
      <w:permStart w:id="19"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w:t>
      </w:r>
      <w:permEnd w:id="19"/>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乙方收款后开始发货。</w:t>
      </w:r>
    </w:p>
    <w:p w14:paraId="527B6041">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（3）全部模型到达甲方指定地点，乙方将模型依方案和意图安装完毕，经甲方验收合格后</w:t>
      </w:r>
      <w:permStart w:id="20"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sz w:val="32"/>
          <w:szCs w:val="32"/>
        </w:rPr>
        <w:t>】</w:t>
      </w:r>
      <w:permEnd w:id="20"/>
      <w:r>
        <w:rPr>
          <w:rFonts w:hint="eastAsia" w:ascii="方正仿宋_GB2312" w:hAnsi="方正仿宋_GB2312" w:eastAsia="方正仿宋_GB2312" w:cs="方正仿宋_GB2312"/>
          <w:sz w:val="32"/>
          <w:szCs w:val="32"/>
          <w:lang w:val="en-US" w:eastAsia="zh-CN"/>
        </w:rPr>
        <w:t>个工作日内，甲方支付服务费总额的</w:t>
      </w:r>
      <w:permStart w:id="21"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w:t>
      </w:r>
      <w:permEnd w:id="21"/>
      <w:r>
        <w:rPr>
          <w:rFonts w:hint="eastAsia" w:ascii="方正仿宋_GB2312" w:hAnsi="方正仿宋_GB2312" w:eastAsia="方正仿宋_GB2312" w:cs="方正仿宋_GB2312"/>
          <w:sz w:val="32"/>
          <w:szCs w:val="32"/>
          <w:lang w:val="en-US" w:eastAsia="zh-CN"/>
        </w:rPr>
        <w:t>，即人民币</w:t>
      </w:r>
      <w:permStart w:id="22"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w:t>
      </w:r>
      <w:permEnd w:id="22"/>
      <w:r>
        <w:rPr>
          <w:rFonts w:hint="eastAsia" w:ascii="方正仿宋_GB2312" w:hAnsi="方正仿宋_GB2312" w:eastAsia="方正仿宋_GB2312" w:cs="方正仿宋_GB2312"/>
          <w:sz w:val="32"/>
          <w:szCs w:val="32"/>
        </w:rPr>
        <w:t>元（</w:t>
      </w:r>
      <w:r>
        <w:rPr>
          <w:rFonts w:hint="eastAsia" w:ascii="方正仿宋_GB2312" w:hAnsi="方正仿宋_GB2312" w:eastAsia="方正仿宋_GB2312" w:cs="方正仿宋_GB2312"/>
          <w:sz w:val="32"/>
          <w:szCs w:val="32"/>
          <w:lang w:val="en-US" w:eastAsia="zh-CN"/>
        </w:rPr>
        <w:t>大写</w:t>
      </w:r>
      <w:permStart w:id="23"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w:t>
      </w:r>
      <w:permEnd w:id="23"/>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p>
    <w:p w14:paraId="3FAFE71E">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自乙方安装完毕并经甲方验收合格之日起，</w:t>
      </w:r>
      <w:permStart w:id="24"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w:t>
      </w:r>
      <w:permEnd w:id="24"/>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质保</w:t>
      </w:r>
      <w:r>
        <w:rPr>
          <w:rFonts w:hint="eastAsia" w:ascii="方正仿宋_GB2312" w:hAnsi="方正仿宋_GB2312" w:eastAsia="方正仿宋_GB2312" w:cs="方正仿宋_GB2312"/>
          <w:sz w:val="32"/>
          <w:szCs w:val="32"/>
        </w:rPr>
        <w:t>期满后</w:t>
      </w:r>
      <w:permStart w:id="25"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w:t>
      </w:r>
      <w:permEnd w:id="25"/>
      <w:r>
        <w:rPr>
          <w:rFonts w:hint="eastAsia" w:ascii="方正仿宋_GB2312" w:hAnsi="方正仿宋_GB2312" w:eastAsia="方正仿宋_GB2312" w:cs="方正仿宋_GB2312"/>
          <w:sz w:val="32"/>
          <w:szCs w:val="32"/>
          <w:lang w:val="en-US" w:eastAsia="zh-CN"/>
        </w:rPr>
        <w:t>个工作日</w:t>
      </w:r>
      <w:r>
        <w:rPr>
          <w:rFonts w:hint="eastAsia" w:ascii="方正仿宋_GB2312" w:hAnsi="方正仿宋_GB2312" w:eastAsia="方正仿宋_GB2312" w:cs="方正仿宋_GB2312"/>
          <w:sz w:val="32"/>
          <w:szCs w:val="32"/>
        </w:rPr>
        <w:t>内，甲方支付</w:t>
      </w:r>
      <w:r>
        <w:rPr>
          <w:rFonts w:hint="eastAsia" w:ascii="方正仿宋_GB2312" w:hAnsi="方正仿宋_GB2312" w:eastAsia="方正仿宋_GB2312" w:cs="方正仿宋_GB2312"/>
          <w:sz w:val="32"/>
          <w:szCs w:val="32"/>
          <w:lang w:val="en-US" w:eastAsia="zh-CN"/>
        </w:rPr>
        <w:t>至服务费用总额的</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即人民币</w:t>
      </w:r>
      <w:permStart w:id="26"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w:t>
      </w:r>
      <w:permEnd w:id="26"/>
      <w:r>
        <w:rPr>
          <w:rFonts w:hint="eastAsia" w:ascii="方正仿宋_GB2312" w:hAnsi="方正仿宋_GB2312" w:eastAsia="方正仿宋_GB2312" w:cs="方正仿宋_GB2312"/>
          <w:sz w:val="32"/>
          <w:szCs w:val="32"/>
        </w:rPr>
        <w:t>元（</w:t>
      </w:r>
      <w:r>
        <w:rPr>
          <w:rFonts w:hint="eastAsia" w:ascii="方正仿宋_GB2312" w:hAnsi="方正仿宋_GB2312" w:eastAsia="方正仿宋_GB2312" w:cs="方正仿宋_GB2312"/>
          <w:sz w:val="32"/>
          <w:szCs w:val="32"/>
          <w:lang w:val="en-US" w:eastAsia="zh-CN"/>
        </w:rPr>
        <w:t>大写</w:t>
      </w:r>
      <w:permStart w:id="27"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w:t>
      </w:r>
      <w:permEnd w:id="27"/>
      <w:r>
        <w:rPr>
          <w:rFonts w:hint="eastAsia" w:ascii="方正仿宋_GB2312" w:hAnsi="方正仿宋_GB2312" w:eastAsia="方正仿宋_GB2312" w:cs="方正仿宋_GB2312"/>
          <w:sz w:val="32"/>
          <w:szCs w:val="32"/>
        </w:rPr>
        <w:t>）。</w:t>
      </w:r>
    </w:p>
    <w:p w14:paraId="556A907D">
      <w:pPr>
        <w:widowControl/>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质保</w:t>
      </w:r>
      <w:r>
        <w:rPr>
          <w:rFonts w:hint="eastAsia" w:ascii="方正仿宋_GB2312" w:hAnsi="方正仿宋_GB2312" w:eastAsia="方正仿宋_GB2312" w:cs="方正仿宋_GB2312"/>
          <w:sz w:val="32"/>
          <w:szCs w:val="32"/>
        </w:rPr>
        <w:t>期内出现的产品质量问题，乙方应在</w:t>
      </w:r>
      <w:permStart w:id="28" w:edGrp="everyone"/>
      <w:r>
        <w:rPr>
          <w:rFonts w:hint="eastAsia" w:ascii="方正仿宋_GB2312" w:hAnsi="方正仿宋_GB2312" w:eastAsia="方正仿宋_GB2312" w:cs="方正仿宋_GB2312"/>
          <w:sz w:val="32"/>
          <w:szCs w:val="32"/>
        </w:rPr>
        <w:t>【48】小时</w:t>
      </w:r>
      <w:permEnd w:id="28"/>
      <w:r>
        <w:rPr>
          <w:rFonts w:hint="eastAsia" w:ascii="方正仿宋_GB2312" w:hAnsi="方正仿宋_GB2312" w:eastAsia="方正仿宋_GB2312" w:cs="方正仿宋_GB2312"/>
          <w:sz w:val="32"/>
          <w:szCs w:val="32"/>
        </w:rPr>
        <w:t>内到场维修或更换，否则甲方可自行委托第三方进行维修或更换，所支出的所有费用等由乙方全额赔偿，同时乙方需向甲方支付所支出费用的</w:t>
      </w:r>
      <w:permStart w:id="29" w:edGrp="everyone"/>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20%</w:t>
      </w:r>
      <w:r>
        <w:rPr>
          <w:rFonts w:hint="eastAsia" w:ascii="方正仿宋_GB2312" w:hAnsi="方正仿宋_GB2312" w:eastAsia="方正仿宋_GB2312" w:cs="方正仿宋_GB2312"/>
          <w:sz w:val="32"/>
          <w:szCs w:val="32"/>
        </w:rPr>
        <w:t>】</w:t>
      </w:r>
      <w:permEnd w:id="29"/>
      <w:r>
        <w:rPr>
          <w:rFonts w:hint="eastAsia" w:ascii="方正仿宋_GB2312" w:hAnsi="方正仿宋_GB2312" w:eastAsia="方正仿宋_GB2312" w:cs="方正仿宋_GB2312"/>
          <w:sz w:val="32"/>
          <w:szCs w:val="32"/>
        </w:rPr>
        <w:t>的违约金。</w:t>
      </w:r>
    </w:p>
    <w:p w14:paraId="0DFBECEA">
      <w:pPr>
        <w:numPr>
          <w:ilvl w:val="255"/>
          <w:numId w:val="0"/>
        </w:num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6</w:t>
      </w:r>
      <w:r>
        <w:rPr>
          <w:rFonts w:hint="eastAsia" w:ascii="方正仿宋_GB2312" w:hAnsi="方正仿宋_GB2312" w:eastAsia="方正仿宋_GB2312" w:cs="方正仿宋_GB2312"/>
          <w:sz w:val="32"/>
          <w:szCs w:val="32"/>
        </w:rPr>
        <w:t>）付款前乙方应提供合法有效的等额增值税专用发票，第2次付款前提供的发票需包含质保金部分，如因乙方未按时提交或金额等信息错误的，甲方的付款时间相应顺延且不构成违约。另乙方所开具的发票不规范、不合法或涉嫌虚开，所引起的法律责任概由乙方承担，由此造成甲方损失的由乙方进行赔偿，并且不能免除乙方继续向甲方开具合法有效等额增值税发票的义务。</w:t>
      </w:r>
    </w:p>
    <w:p w14:paraId="1999A42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（3）账户信息</w:t>
      </w:r>
    </w:p>
    <w:p w14:paraId="4F083B47">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乙方指定收款账户信息：</w:t>
      </w:r>
    </w:p>
    <w:p w14:paraId="38655C2D">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开户银行：</w:t>
      </w:r>
      <w:permStart w:id="30" w:edGrp="everyone"/>
      <w:r>
        <w:rPr>
          <w:rFonts w:hint="eastAsia" w:ascii="方正仿宋_GB2312" w:hAnsi="方正仿宋_GB2312" w:eastAsia="方正仿宋_GB2312" w:cs="方正仿宋_GB2312"/>
          <w:sz w:val="32"/>
          <w:szCs w:val="32"/>
        </w:rPr>
        <w:t xml:space="preserve">                </w:t>
      </w:r>
      <w:permEnd w:id="30"/>
      <w:r>
        <w:rPr>
          <w:rFonts w:hint="eastAsia" w:ascii="方正仿宋_GB2312" w:hAnsi="方正仿宋_GB2312" w:eastAsia="方正仿宋_GB2312" w:cs="方正仿宋_GB2312"/>
          <w:sz w:val="32"/>
          <w:szCs w:val="32"/>
        </w:rPr>
        <w:t xml:space="preserve">  </w:t>
      </w:r>
    </w:p>
    <w:p w14:paraId="7C2EEE27">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户名：</w:t>
      </w:r>
      <w:permStart w:id="31" w:edGrp="everyone"/>
      <w:r>
        <w:rPr>
          <w:rFonts w:hint="eastAsia" w:ascii="方正仿宋_GB2312" w:hAnsi="方正仿宋_GB2312" w:eastAsia="方正仿宋_GB2312" w:cs="方正仿宋_GB2312"/>
          <w:sz w:val="32"/>
          <w:szCs w:val="32"/>
        </w:rPr>
        <w:t xml:space="preserve">                </w:t>
      </w:r>
      <w:permEnd w:id="31"/>
      <w:r>
        <w:rPr>
          <w:rFonts w:hint="eastAsia" w:ascii="方正仿宋_GB2312" w:hAnsi="方正仿宋_GB2312" w:eastAsia="方正仿宋_GB2312" w:cs="方正仿宋_GB2312"/>
          <w:sz w:val="32"/>
          <w:szCs w:val="32"/>
        </w:rPr>
        <w:t xml:space="preserve">  </w:t>
      </w:r>
    </w:p>
    <w:p w14:paraId="63223BA2">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地址：</w:t>
      </w:r>
      <w:permStart w:id="32" w:edGrp="everyone"/>
      <w:r>
        <w:rPr>
          <w:rFonts w:hint="eastAsia" w:ascii="方正仿宋_GB2312" w:hAnsi="方正仿宋_GB2312" w:eastAsia="方正仿宋_GB2312" w:cs="方正仿宋_GB2312"/>
          <w:sz w:val="32"/>
          <w:szCs w:val="32"/>
        </w:rPr>
        <w:t xml:space="preserve">                </w:t>
      </w:r>
      <w:permEnd w:id="32"/>
      <w:r>
        <w:rPr>
          <w:rFonts w:hint="eastAsia" w:ascii="方正仿宋_GB2312" w:hAnsi="方正仿宋_GB2312" w:eastAsia="方正仿宋_GB2312" w:cs="方正仿宋_GB2312"/>
          <w:sz w:val="32"/>
          <w:szCs w:val="32"/>
        </w:rPr>
        <w:t xml:space="preserve">  </w:t>
      </w:r>
    </w:p>
    <w:p w14:paraId="3DBFF74B">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账号：</w:t>
      </w:r>
      <w:permStart w:id="33" w:edGrp="everyone"/>
      <w:r>
        <w:rPr>
          <w:rFonts w:hint="eastAsia" w:ascii="方正仿宋_GB2312" w:hAnsi="方正仿宋_GB2312" w:eastAsia="方正仿宋_GB2312" w:cs="方正仿宋_GB2312"/>
          <w:sz w:val="32"/>
          <w:szCs w:val="32"/>
        </w:rPr>
        <w:t xml:space="preserve">                </w:t>
      </w:r>
      <w:permEnd w:id="33"/>
    </w:p>
    <w:p w14:paraId="78C47521">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甲方指定开票信息：</w:t>
      </w:r>
    </w:p>
    <w:p w14:paraId="76C4B2B7">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公司名称：</w:t>
      </w:r>
      <w:permStart w:id="34" w:edGrp="everyone"/>
      <w:r>
        <w:rPr>
          <w:rFonts w:hint="eastAsia" w:ascii="方正仿宋_GB2312" w:hAnsi="方正仿宋_GB2312" w:eastAsia="方正仿宋_GB2312" w:cs="方正仿宋_GB2312"/>
          <w:sz w:val="32"/>
          <w:szCs w:val="32"/>
        </w:rPr>
        <w:t xml:space="preserve"> 中交江发（海口）置业有限公司   </w:t>
      </w:r>
      <w:permEnd w:id="34"/>
      <w:r>
        <w:rPr>
          <w:rFonts w:hint="eastAsia" w:ascii="方正仿宋_GB2312" w:hAnsi="方正仿宋_GB2312" w:eastAsia="方正仿宋_GB2312" w:cs="方正仿宋_GB2312"/>
          <w:sz w:val="32"/>
          <w:szCs w:val="32"/>
        </w:rPr>
        <w:t xml:space="preserve">    </w:t>
      </w:r>
    </w:p>
    <w:p w14:paraId="201DF77E">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纳税人识别号： </w:t>
      </w:r>
      <w:permStart w:id="35" w:edGrp="everyone"/>
      <w:r>
        <w:rPr>
          <w:rFonts w:hint="eastAsia" w:ascii="方正仿宋_GB2312" w:hAnsi="方正仿宋_GB2312" w:eastAsia="方正仿宋_GB2312" w:cs="方正仿宋_GB2312"/>
          <w:sz w:val="32"/>
          <w:szCs w:val="32"/>
        </w:rPr>
        <w:t xml:space="preserve">  9146 0000 MAC4 MEAT 1D </w:t>
      </w:r>
      <w:permEnd w:id="35"/>
      <w:r>
        <w:rPr>
          <w:rFonts w:hint="eastAsia" w:ascii="方正仿宋_GB2312" w:hAnsi="方正仿宋_GB2312" w:eastAsia="方正仿宋_GB2312" w:cs="方正仿宋_GB2312"/>
          <w:sz w:val="32"/>
          <w:szCs w:val="32"/>
        </w:rPr>
        <w:t xml:space="preserve"> </w:t>
      </w:r>
    </w:p>
    <w:p w14:paraId="2FE3E33B">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地址： </w:t>
      </w:r>
      <w:permStart w:id="36" w:edGrp="everyone"/>
      <w:r>
        <w:rPr>
          <w:rFonts w:hint="eastAsia" w:ascii="方正仿宋_GB2312" w:hAnsi="方正仿宋_GB2312" w:eastAsia="方正仿宋_GB2312" w:cs="方正仿宋_GB2312"/>
          <w:sz w:val="32"/>
          <w:szCs w:val="32"/>
        </w:rPr>
        <w:t xml:space="preserve"> 海南省海口市江东新区江东大道187号1.5级企业港1期招商中心3楼 </w:t>
      </w:r>
      <w:permEnd w:id="36"/>
      <w:r>
        <w:rPr>
          <w:rFonts w:hint="eastAsia" w:ascii="方正仿宋_GB2312" w:hAnsi="方正仿宋_GB2312" w:eastAsia="方正仿宋_GB2312" w:cs="方正仿宋_GB2312"/>
          <w:sz w:val="32"/>
          <w:szCs w:val="32"/>
        </w:rPr>
        <w:t xml:space="preserve">    </w:t>
      </w:r>
    </w:p>
    <w:p w14:paraId="742F678C">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开户银行： </w:t>
      </w:r>
      <w:permStart w:id="37" w:edGrp="everyone"/>
      <w:r>
        <w:rPr>
          <w:rFonts w:hint="eastAsia" w:ascii="方正仿宋_GB2312" w:hAnsi="方正仿宋_GB2312" w:eastAsia="方正仿宋_GB2312" w:cs="方正仿宋_GB2312"/>
          <w:sz w:val="32"/>
          <w:szCs w:val="32"/>
        </w:rPr>
        <w:t xml:space="preserve"> 中国工商银行股份有限公司海口世贸支行 </w:t>
      </w:r>
      <w:permEnd w:id="37"/>
      <w:r>
        <w:rPr>
          <w:rFonts w:hint="eastAsia" w:ascii="方正仿宋_GB2312" w:hAnsi="方正仿宋_GB2312" w:eastAsia="方正仿宋_GB2312" w:cs="方正仿宋_GB2312"/>
          <w:sz w:val="32"/>
          <w:szCs w:val="32"/>
        </w:rPr>
        <w:t xml:space="preserve">    </w:t>
      </w:r>
    </w:p>
    <w:p w14:paraId="67C971A8">
      <w:pPr>
        <w:spacing w:line="560" w:lineRule="exact"/>
        <w:ind w:firstLine="640" w:firstLineChars="200"/>
        <w:rPr>
          <w:rFonts w:ascii="仿宋" w:hAnsi="仿宋" w:eastAsia="仿宋" w:cs="仿宋"/>
          <w:sz w:val="32"/>
          <w:szCs w:val="32"/>
        </w:rPr>
      </w:pPr>
      <w:r>
        <w:rPr>
          <w:rFonts w:hint="eastAsia" w:ascii="方正仿宋_GB2312" w:hAnsi="方正仿宋_GB2312" w:eastAsia="方正仿宋_GB2312" w:cs="方正仿宋_GB2312"/>
          <w:sz w:val="32"/>
          <w:szCs w:val="32"/>
        </w:rPr>
        <w:t xml:space="preserve">银行账号： </w:t>
      </w:r>
      <w:permStart w:id="38" w:edGrp="everyone"/>
      <w:r>
        <w:rPr>
          <w:rFonts w:hint="eastAsia" w:ascii="方正仿宋_GB2312" w:hAnsi="方正仿宋_GB2312" w:eastAsia="方正仿宋_GB2312" w:cs="方正仿宋_GB2312"/>
          <w:sz w:val="32"/>
          <w:szCs w:val="32"/>
        </w:rPr>
        <w:t xml:space="preserve"> 2201 0275 0920 0655 221  </w:t>
      </w:r>
      <w:permEnd w:id="38"/>
      <w:r>
        <w:rPr>
          <w:rFonts w:hint="eastAsia" w:ascii="方正仿宋_GB2312" w:hAnsi="方正仿宋_GB2312" w:eastAsia="方正仿宋_GB2312" w:cs="方正仿宋_GB2312"/>
          <w:sz w:val="32"/>
          <w:szCs w:val="32"/>
        </w:rPr>
        <w:t xml:space="preserve"> </w:t>
      </w:r>
    </w:p>
    <w:p w14:paraId="135E480D">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三、双方责任</w:t>
      </w:r>
    </w:p>
    <w:p w14:paraId="0545AC8D">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1、甲方责任和权利</w:t>
      </w:r>
    </w:p>
    <w:p w14:paraId="18157C8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（1）协议签订后，甲方应保证向乙方提供真实有效的资料，如甲方所提供的资料不齐全而影响制作，导致未能如期交付模型，责任由甲方承担；</w:t>
      </w:r>
    </w:p>
    <w:p w14:paraId="7A6D8F60">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（2）甲方收到乙方设计图后，应及时给予确定，并有权要求乙方做必要更改；</w:t>
      </w:r>
    </w:p>
    <w:p w14:paraId="7D773ACC">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（3）甲方应按本协议约定付款，当甲方付清本协议各阶段规定的费用后，乙方相应阶段工作成果的知识产权归甲方所有；</w:t>
      </w:r>
    </w:p>
    <w:p w14:paraId="6C95E4A9">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（4）如甲方原因，致使模型制作停止或延后，超出合同交货期，甲乙双方予以协商交货日期；</w:t>
      </w:r>
    </w:p>
    <w:p w14:paraId="1C0F26C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（5）乙方提交各阶段设计文件甲方应在10日内给予确认。</w:t>
      </w:r>
    </w:p>
    <w:p w14:paraId="662EBBF1">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2、乙方责任和权利</w:t>
      </w:r>
    </w:p>
    <w:p w14:paraId="184A51B5">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（1）乙方应遵循甲方的要求进行设计，同时乙方应结合项目实际情况，给出独创性的建议供甲方参考，模型设计要体现目前模型设计、制作的最新理念和水平；</w:t>
      </w:r>
    </w:p>
    <w:p w14:paraId="1F5772EB">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（2）乙方对于设计过程中所需的设计资料或其他需甲方配合的事项应及时通知甲方；</w:t>
      </w:r>
    </w:p>
    <w:p w14:paraId="0C342F11">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（3）乙方须保证品质，如期完成项目制作；</w:t>
      </w:r>
    </w:p>
    <w:p w14:paraId="2AA5E08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（4）乙方承诺对甲方提供的所有设计资料保密，未经书面同意，乙方不得提供给任何单位或第三者；</w:t>
      </w:r>
    </w:p>
    <w:p w14:paraId="6955D30E">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（5）乙方所有参加该项目的人员应自觉维护甲方的形象，不得有任何损害其形象的言行；</w:t>
      </w:r>
    </w:p>
    <w:p w14:paraId="234AEB5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（6）乙方对自己所提出的各设计阶段成果文件应确保拥有完全的知识产权或技术使用权，否则由此引起的一切后果均由乙方全部承担；</w:t>
      </w:r>
    </w:p>
    <w:p w14:paraId="207C198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）乙方应严格按甲方图纸限定的数据和甲方确认的</w:t>
      </w:r>
      <w:r>
        <w:rPr>
          <w:rFonts w:hint="eastAsia" w:ascii="方正仿宋_GB2312" w:hAnsi="方正仿宋_GB2312" w:eastAsia="方正仿宋_GB2312" w:cs="方正仿宋_GB2312"/>
          <w:sz w:val="32"/>
          <w:szCs w:val="32"/>
          <w:lang w:val="en-US" w:eastAsia="zh-CN"/>
        </w:rPr>
        <w:t>设计</w:t>
      </w:r>
      <w:r>
        <w:rPr>
          <w:rFonts w:hint="eastAsia" w:ascii="方正仿宋_GB2312" w:hAnsi="方正仿宋_GB2312" w:eastAsia="方正仿宋_GB2312" w:cs="方正仿宋_GB2312"/>
          <w:sz w:val="32"/>
          <w:szCs w:val="32"/>
        </w:rPr>
        <w:t>方案制作，并及时征求甲方意见以便确保模型质量；</w:t>
      </w:r>
    </w:p>
    <w:p w14:paraId="5745D78F">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）乙方须按甲方认可的模型材料进行制作</w:t>
      </w:r>
      <w:r>
        <w:rPr>
          <w:rFonts w:hint="eastAsia" w:ascii="方正仿宋_GB2312" w:hAnsi="方正仿宋_GB2312" w:eastAsia="方正仿宋_GB2312" w:cs="方正仿宋_GB2312"/>
          <w:sz w:val="32"/>
          <w:szCs w:val="32"/>
          <w:lang w:val="en-US" w:eastAsia="zh-CN"/>
        </w:rPr>
        <w:t>设计</w:t>
      </w:r>
      <w:r>
        <w:rPr>
          <w:rFonts w:hint="eastAsia" w:ascii="方正仿宋_GB2312" w:hAnsi="方正仿宋_GB2312" w:eastAsia="方正仿宋_GB2312" w:cs="方正仿宋_GB2312"/>
          <w:sz w:val="32"/>
          <w:szCs w:val="32"/>
        </w:rPr>
        <w:t>，需调整的须经甲方确认后方可调整。</w:t>
      </w:r>
    </w:p>
    <w:p w14:paraId="0B226BD3">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四、验收及送模型</w:t>
      </w:r>
    </w:p>
    <w:p w14:paraId="78712E87">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1、阶段验收内容：</w:t>
      </w:r>
    </w:p>
    <w:p w14:paraId="002F7C96">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（1）模型设计方案完成验收；</w:t>
      </w:r>
    </w:p>
    <w:p w14:paraId="06BFDBD0">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（2）楼体骨架完成，底盘地块完成（即喷涂色彩前）验收，同时确定模型各细节色彩；</w:t>
      </w:r>
    </w:p>
    <w:p w14:paraId="15542EBD">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（3）色彩验收（乙方根据甲方确定颜色后对样板进行确定）；</w:t>
      </w:r>
    </w:p>
    <w:p w14:paraId="158DB22B">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（4）整体验收（乙方制作完成，并组装后，甲方对色彩、制作细节、布局、灯光等做最后验收）。</w:t>
      </w:r>
    </w:p>
    <w:p w14:paraId="636DAC44">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2、验收方式：</w:t>
      </w:r>
    </w:p>
    <w:p w14:paraId="24BE71F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每次验收均由乙方提供验收表，甲方签字。</w:t>
      </w:r>
    </w:p>
    <w:p w14:paraId="01CBF4AD">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乙方提交最终方案供甲方验收；</w:t>
      </w:r>
    </w:p>
    <w:p w14:paraId="13724025">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（2）乙方寄样板供甲方验收；</w:t>
      </w:r>
    </w:p>
    <w:p w14:paraId="24BE1E06">
      <w:pPr>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（3）乙方拍相片</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视频</w:t>
      </w:r>
      <w:r>
        <w:rPr>
          <w:rFonts w:hint="eastAsia" w:ascii="方正仿宋_GB2312" w:hAnsi="方正仿宋_GB2312" w:eastAsia="方正仿宋_GB2312" w:cs="方正仿宋_GB2312"/>
          <w:sz w:val="32"/>
          <w:szCs w:val="32"/>
        </w:rPr>
        <w:t>供甲方验收</w:t>
      </w:r>
      <w:r>
        <w:rPr>
          <w:rFonts w:hint="eastAsia" w:ascii="方正仿宋_GB2312" w:hAnsi="方正仿宋_GB2312" w:eastAsia="方正仿宋_GB2312" w:cs="方正仿宋_GB2312"/>
          <w:sz w:val="32"/>
          <w:szCs w:val="32"/>
          <w:lang w:eastAsia="zh-CN"/>
        </w:rPr>
        <w:t>；</w:t>
      </w:r>
    </w:p>
    <w:p w14:paraId="24FEC818">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4）甲方到项目现场验收</w:t>
      </w:r>
      <w:r>
        <w:rPr>
          <w:rFonts w:hint="eastAsia" w:ascii="方正仿宋_GB2312" w:hAnsi="方正仿宋_GB2312" w:eastAsia="方正仿宋_GB2312" w:cs="方正仿宋_GB2312"/>
          <w:sz w:val="32"/>
          <w:szCs w:val="32"/>
        </w:rPr>
        <w:t>。</w:t>
      </w:r>
    </w:p>
    <w:p w14:paraId="62899354">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3、送货、安装和调试：</w:t>
      </w:r>
    </w:p>
    <w:p w14:paraId="63C5FDA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（1）乙方将验收合格后将产品送往甲方指定地点免费安装、调试。</w:t>
      </w:r>
    </w:p>
    <w:p w14:paraId="76FFFC82">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（2）现场安装完成后由甲方进行最终确认并填写送货单，如甲方接收模型后五个工作日内未向乙方提出书面异议，则视为乙方交付的模型验收合格，已符合合同要求。</w:t>
      </w:r>
    </w:p>
    <w:p w14:paraId="4D0CFBE4">
      <w:pPr>
        <w:numPr>
          <w:ilvl w:val="255"/>
          <w:numId w:val="0"/>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五、模型修改</w:t>
      </w:r>
    </w:p>
    <w:p w14:paraId="391B5329">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1、如甲方提出修改，根据修改工作量，交付正式模型时间应相应顺延，顺延时间由甲乙双方另行协商，总费用已经包括了修改而增加的费用，因此不再另行计算。</w:t>
      </w:r>
    </w:p>
    <w:p w14:paraId="67D80611">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2、甲方对模型做出重大变更，需要重新做设计时，双方应另订立协议或补充协议。</w:t>
      </w:r>
    </w:p>
    <w:p w14:paraId="5D617C68">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六、售后服务保障</w:t>
      </w:r>
    </w:p>
    <w:p w14:paraId="44301920">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模型整体验收合格之日起，乙方承诺提供【两】年的免费售后保修服务。</w:t>
      </w:r>
      <w:r>
        <w:rPr>
          <w:rFonts w:hint="eastAsia" w:ascii="方正仿宋_GB2312" w:hAnsi="方正仿宋_GB2312" w:eastAsia="方正仿宋_GB2312" w:cs="方正仿宋_GB2312"/>
          <w:sz w:val="32"/>
          <w:szCs w:val="32"/>
          <w:lang w:val="en-US" w:eastAsia="zh-CN"/>
        </w:rPr>
        <w:t>质保期</w:t>
      </w:r>
      <w:r>
        <w:rPr>
          <w:rFonts w:hint="eastAsia" w:ascii="方正仿宋_GB2312" w:hAnsi="方正仿宋_GB2312" w:eastAsia="方正仿宋_GB2312" w:cs="方正仿宋_GB2312"/>
          <w:sz w:val="32"/>
          <w:szCs w:val="32"/>
        </w:rPr>
        <w:t>内因质量问题，乙方保证【48小时】内派员维修直至模型正常运转；乙方</w:t>
      </w:r>
      <w:r>
        <w:rPr>
          <w:rFonts w:hint="eastAsia" w:ascii="方正仿宋_GB2312" w:hAnsi="方正仿宋_GB2312" w:eastAsia="方正仿宋_GB2312" w:cs="方正仿宋_GB2312"/>
          <w:sz w:val="32"/>
          <w:szCs w:val="32"/>
          <w:lang w:val="en-US" w:eastAsia="zh-CN"/>
        </w:rPr>
        <w:t>在质保期内</w:t>
      </w:r>
      <w:r>
        <w:rPr>
          <w:rFonts w:hint="eastAsia" w:ascii="方正仿宋_GB2312" w:hAnsi="方正仿宋_GB2312" w:eastAsia="方正仿宋_GB2312" w:cs="方正仿宋_GB2312"/>
          <w:sz w:val="32"/>
          <w:szCs w:val="32"/>
        </w:rPr>
        <w:t>每季度免费提供1—2次清洁维护服务。</w:t>
      </w:r>
    </w:p>
    <w:p w14:paraId="35E82BF3">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七、违约责任</w:t>
      </w:r>
    </w:p>
    <w:p w14:paraId="5F30BCA8">
      <w:pPr>
        <w:spacing w:line="560" w:lineRule="exact"/>
        <w:ind w:firstLine="640" w:firstLineChars="200"/>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rPr>
        <w:t>１、</w:t>
      </w:r>
      <w:r>
        <w:rPr>
          <w:rFonts w:hint="eastAsia" w:ascii="方正仿宋_GB2312" w:hAnsi="方正仿宋_GB2312" w:eastAsia="方正仿宋_GB2312" w:cs="方正仿宋_GB2312"/>
          <w:sz w:val="32"/>
          <w:szCs w:val="32"/>
          <w:u w:val="none"/>
        </w:rPr>
        <w:t>乙方必须保证模型质量及整体效果达到甲方要求（并确保其质量水平不低于市场同类产品平均质量标准），并准时交货；逾期完成，按合同总金额的千分之三计取每天罚金；乙方未按图纸资料</w:t>
      </w:r>
      <w:r>
        <w:rPr>
          <w:rFonts w:hint="eastAsia" w:ascii="方正仿宋_GB2312" w:hAnsi="方正仿宋_GB2312" w:eastAsia="方正仿宋_GB2312" w:cs="方正仿宋_GB2312"/>
          <w:sz w:val="32"/>
          <w:szCs w:val="32"/>
          <w:u w:val="none"/>
          <w:lang w:val="en-US" w:eastAsia="zh-CN"/>
        </w:rPr>
        <w:t>设计</w:t>
      </w:r>
      <w:r>
        <w:rPr>
          <w:rFonts w:hint="eastAsia" w:ascii="方正仿宋_GB2312" w:hAnsi="方正仿宋_GB2312" w:eastAsia="方正仿宋_GB2312" w:cs="方正仿宋_GB2312"/>
          <w:sz w:val="32"/>
          <w:szCs w:val="32"/>
          <w:u w:val="none"/>
        </w:rPr>
        <w:t>制作模型，导致质量等问题，甲方有权拒收该模型，乙方需退还甲方已支付的费用，甲方有权按合同总金额的千分之三计取每天罚金。</w:t>
      </w:r>
    </w:p>
    <w:p w14:paraId="6C1D394D">
      <w:pPr>
        <w:spacing w:line="560" w:lineRule="exact"/>
        <w:ind w:firstLine="640" w:firstLineChars="200"/>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u w:val="none"/>
        </w:rPr>
        <w:t xml:space="preserve">２、甲方按时依次支付货款，否则从逾期之日起，乙方有权按合同总金额的千分之三计取每天罚金。 </w:t>
      </w:r>
    </w:p>
    <w:p w14:paraId="151093C8">
      <w:pPr>
        <w:widowControl/>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sz w:val="32"/>
          <w:szCs w:val="32"/>
          <w:u w:val="none"/>
        </w:rPr>
        <w:t>3、无论乙方在设计、制作、运输、安装、保修等任何一个阶段，未按合同要求执行，甲方有权要求乙方无条件及时予以改正，如引起工期延误按合同总金额的千分之三计取每天罚金；乙方有证据证明非乙方原因和不可抗力事件除外</w:t>
      </w:r>
      <w:r>
        <w:rPr>
          <w:rFonts w:hint="eastAsia" w:ascii="方正仿宋_GB2312" w:hAnsi="方正仿宋_GB2312" w:eastAsia="方正仿宋_GB2312" w:cs="方正仿宋_GB2312"/>
          <w:sz w:val="32"/>
          <w:szCs w:val="32"/>
        </w:rPr>
        <w:t>。</w:t>
      </w:r>
    </w:p>
    <w:p w14:paraId="5D471E4C">
      <w:pPr>
        <w:widowControl/>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对于乙方在模型装卸、运输、摆放、移动等过程中造成的自身、自身员工、第三方及/或甲方员工等人身及财产损害的，甲方对此完全责任豁免，由乙方承担一切赔偿责任；由乙方选择、定做、购买模型相关物料，因质量问题造成自身、自身员工、第三方及/或甲方员工等人身及财产损害的，甲方对此完全责任豁免，由乙方承担一切产品质量责任。</w:t>
      </w:r>
    </w:p>
    <w:p w14:paraId="33BA1DE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5、乙方应对在合同执行过程中接触到的甲方商业机密和敏感信息承担保密义务。若乙方泄露相关信息给甲方造成损失的，乙方应赔偿甲方因此遭受的全部损失。</w:t>
      </w:r>
    </w:p>
    <w:p w14:paraId="17F48E69">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6、其他违约行为按本合同约定及相关法律规定由过失方承担。</w:t>
      </w:r>
    </w:p>
    <w:p w14:paraId="2529777E">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7、本项目报价单、相关的图纸、模型清单等作为本合同附件，与本合同具有同等法律效力。</w:t>
      </w:r>
    </w:p>
    <w:p w14:paraId="3A782E91">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乙方发生违约情形的，除支付违约金外，还应当承担由此给甲方造成的全部损失，包括但不限于给甲方造成的直接经济损失、间接经济损失以及甲方为维护权益所产生的律师费、诉讼费、保全费、保全保险费、鉴定费、评估费、差旅费等。甲方有权就违约金以及赔偿金在尚未支付的费用或其他待支付款项中扣除或者抵扣。</w:t>
      </w:r>
    </w:p>
    <w:p w14:paraId="26D7FE72">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color w:val="auto"/>
          <w:sz w:val="32"/>
          <w:szCs w:val="32"/>
        </w:rPr>
        <w:t>由于甲方原因，致使模型制作停止或延后，超出合同交货期，且经乙方发出正式可交付通知</w:t>
      </w:r>
      <w:r>
        <w:rPr>
          <w:rFonts w:hint="eastAsia" w:ascii="方正仿宋_GB2312" w:hAnsi="方正仿宋_GB2312" w:eastAsia="方正仿宋_GB2312" w:cs="方正仿宋_GB2312"/>
          <w:sz w:val="32"/>
          <w:szCs w:val="32"/>
          <w:u w:val="none"/>
          <w:lang w:eastAsia="zh-CN"/>
        </w:rPr>
        <w:t>【</w:t>
      </w:r>
      <w:r>
        <w:rPr>
          <w:rFonts w:hint="eastAsia" w:ascii="方正仿宋_GB2312" w:hAnsi="方正仿宋_GB2312" w:eastAsia="方正仿宋_GB2312" w:cs="方正仿宋_GB2312"/>
          <w:color w:val="auto"/>
          <w:sz w:val="32"/>
          <w:szCs w:val="32"/>
          <w:u w:val="none"/>
        </w:rPr>
        <w:t>1</w:t>
      </w:r>
      <w:r>
        <w:rPr>
          <w:rFonts w:hint="eastAsia" w:ascii="方正仿宋_GB2312" w:hAnsi="方正仿宋_GB2312" w:eastAsia="方正仿宋_GB2312" w:cs="方正仿宋_GB2312"/>
          <w:sz w:val="32"/>
          <w:szCs w:val="32"/>
          <w:u w:val="none"/>
          <w:lang w:eastAsia="zh-CN"/>
        </w:rPr>
        <w:t>】</w:t>
      </w:r>
      <w:r>
        <w:rPr>
          <w:rFonts w:hint="eastAsia" w:ascii="方正仿宋_GB2312" w:hAnsi="方正仿宋_GB2312" w:eastAsia="方正仿宋_GB2312" w:cs="方正仿宋_GB2312"/>
          <w:color w:val="auto"/>
          <w:sz w:val="32"/>
          <w:szCs w:val="32"/>
        </w:rPr>
        <w:t>个月后，甲方可按实际制作量支付乙方制作费。已经完工，且经乙方发出正式可交付通知</w:t>
      </w:r>
      <w:r>
        <w:rPr>
          <w:rFonts w:hint="eastAsia" w:ascii="方正仿宋_GB2312" w:hAnsi="方正仿宋_GB2312" w:eastAsia="方正仿宋_GB2312" w:cs="方正仿宋_GB2312"/>
          <w:sz w:val="32"/>
          <w:szCs w:val="32"/>
          <w:u w:val="none"/>
          <w:lang w:eastAsia="zh-CN"/>
        </w:rPr>
        <w:t>【</w:t>
      </w:r>
      <w:r>
        <w:rPr>
          <w:rFonts w:hint="eastAsia" w:ascii="方正仿宋_GB2312" w:hAnsi="方正仿宋_GB2312" w:eastAsia="方正仿宋_GB2312" w:cs="方正仿宋_GB2312"/>
          <w:color w:val="auto"/>
          <w:sz w:val="32"/>
          <w:szCs w:val="32"/>
          <w:u w:val="none"/>
        </w:rPr>
        <w:t>1</w:t>
      </w:r>
      <w:r>
        <w:rPr>
          <w:rFonts w:hint="eastAsia" w:ascii="方正仿宋_GB2312" w:hAnsi="方正仿宋_GB2312" w:eastAsia="方正仿宋_GB2312" w:cs="方正仿宋_GB2312"/>
          <w:sz w:val="32"/>
          <w:szCs w:val="32"/>
          <w:u w:val="none"/>
          <w:lang w:eastAsia="zh-CN"/>
        </w:rPr>
        <w:t>】</w:t>
      </w:r>
      <w:r>
        <w:rPr>
          <w:rFonts w:hint="eastAsia" w:ascii="方正仿宋_GB2312" w:hAnsi="方正仿宋_GB2312" w:eastAsia="方正仿宋_GB2312" w:cs="方正仿宋_GB2312"/>
          <w:color w:val="auto"/>
          <w:sz w:val="32"/>
          <w:szCs w:val="32"/>
        </w:rPr>
        <w:t>个月后，甲方仍未通知发货的，按合同总额支付制作费，模型送货及安装、维护仍由乙方按合同条款负责，维护期限延后，长期存放于乙方公司的成品模型，根据情况收取场地占用费。</w:t>
      </w:r>
    </w:p>
    <w:p w14:paraId="6978304A">
      <w:pPr>
        <w:widowControl/>
        <w:numPr>
          <w:ilvl w:val="255"/>
          <w:numId w:val="0"/>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八、知识产权</w:t>
      </w:r>
    </w:p>
    <w:p w14:paraId="4E4E50DB">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乙方因履行本合同而设计制作的一切文件、图纸、模型、详图、照片以及一切工作成果（以下称“工作成果”）的所有权和知识产权（包括但不限于著作权）等所有权利归甲方所有，未经甲方事先书面同意，乙方不得将本合同项下服务成果用于本合同之外任何用途。甲方有权自主决定使用方式，并无须为此向乙方支付任何额外费用。</w:t>
      </w:r>
    </w:p>
    <w:p w14:paraId="4BB2E73F">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2、乙方提供的与本合同有关的所有文件、图纸、模型、计划、规范、详图、照片、手册、报告、会议记录、CAD资料以及任何其他资料（下称“资料”）的备份件均归甲方所有。</w:t>
      </w:r>
    </w:p>
    <w:p w14:paraId="5C0283B1">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如果有关工作成果及设计稿件涉及第三方权利包括但不限于知识产权、财产权或人身权，乙方应在提供报价时或创作该作品时或提交作品予甲方前，向甲方说明（包括但不限于有关第三方作品的使用权利和使用期限等），并向甲方提出解决该问题的方法，包括乙方同该第三方达成协议或另行创作等。如上述解决方法需要支付费用的，应由乙方承担。</w:t>
      </w:r>
    </w:p>
    <w:p w14:paraId="610BCD77">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4、乙方保证其提交服务成果不违反法律法规，不涉及侵犯任何第三方知识产权或肖像权、名誉权等任何权利，否则涉及一切纠纷及责任均由乙方出面处理，由乙方承担全部赔偿责任。</w:t>
      </w:r>
    </w:p>
    <w:p w14:paraId="291CD516">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5、乙方享有项目广告等宣传资料的策划人署名权，具体署名内容、形式、位置以甲方书面确认为准。</w:t>
      </w:r>
    </w:p>
    <w:p w14:paraId="0C7D2BFE">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未经甲方事先书面同意，乙方不得将资料及工作成果擅自修改，复制或向第三人转让，或用于本项目外的任何其他用途。如发生以上情况，甲方有权要求乙方支付合同总金额30%的违约金及赔偿损失，并有权要求单方解除本合同。</w:t>
      </w:r>
    </w:p>
    <w:p w14:paraId="0214694A">
      <w:pPr>
        <w:widowControl/>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九、不可抗力</w:t>
      </w:r>
    </w:p>
    <w:p w14:paraId="05AB4239">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合同约定的履行期限内，由于受不可抗力事件影响而不能履行合同时，受阻一方应及时通知对方，受阻一方在提供合法证明后可免于承担违约责任，双方可协商本合同终止。不可抗力事件系指委托人、受托人双方在缔结合同时所不能预见的、无法克服的事件。</w:t>
      </w:r>
    </w:p>
    <w:p w14:paraId="7D52BAFF">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十、诉讼管辖</w:t>
      </w:r>
    </w:p>
    <w:p w14:paraId="557AA2A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在合同执行过程中发生的与本合同有关的一切争议，双方应友好协商解决，协商不成，任一方可提交甲方所在地人民法院诉讼解决。</w:t>
      </w:r>
    </w:p>
    <w:p w14:paraId="4B32D676">
      <w:pPr>
        <w:numPr>
          <w:ilvl w:val="255"/>
          <w:numId w:val="0"/>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十一、协议的生效、变更和终止</w:t>
      </w:r>
    </w:p>
    <w:p w14:paraId="3FD9882E">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1、本协议双方法定代表人或授权代表签字并加盖企业公章或合同章后生效，全部设计服务工作结束，付清工程设计价款后协议终止。 </w:t>
      </w:r>
    </w:p>
    <w:p w14:paraId="4AC9C5EE">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2、在协议履行期间，甲方因自身原因要求终止解除协议，应及时书面通知乙方，乙方未开始设计工作的，应退还甲方已付费用，乙方已开始设计及相关工作的，甲方应根据乙方已进行的实际工作量支付费用。</w:t>
      </w:r>
    </w:p>
    <w:p w14:paraId="76949DB6">
      <w:pPr>
        <w:pStyle w:val="18"/>
        <w:spacing w:line="560" w:lineRule="exact"/>
        <w:ind w:left="141" w:leftChars="67" w:firstLine="640"/>
        <w:rPr>
          <w:rFonts w:hint="eastAsia" w:ascii="黑体" w:hAnsi="黑体" w:eastAsia="黑体" w:cs="黑体"/>
          <w:sz w:val="32"/>
          <w:szCs w:val="32"/>
        </w:rPr>
      </w:pPr>
      <w:r>
        <w:rPr>
          <w:rFonts w:hint="eastAsia" w:ascii="黑体" w:hAnsi="黑体" w:eastAsia="黑体" w:cs="黑体"/>
          <w:sz w:val="32"/>
          <w:szCs w:val="32"/>
        </w:rPr>
        <w:t>十二、通知与送达</w:t>
      </w:r>
    </w:p>
    <w:p w14:paraId="1553A7ED">
      <w:pPr>
        <w:pStyle w:val="18"/>
        <w:spacing w:line="560" w:lineRule="exact"/>
        <w:ind w:left="141" w:firstLine="640"/>
        <w:rPr>
          <w:rFonts w:hint="eastAsia" w:ascii="方正仿宋_GB2312" w:hAnsi="方正仿宋_GB2312" w:eastAsia="方正仿宋_GB2312" w:cs="方正仿宋_GB2312"/>
          <w:sz w:val="32"/>
          <w:szCs w:val="32"/>
        </w:rPr>
      </w:pPr>
      <w:bookmarkStart w:id="1" w:name="_Hlk59953594"/>
      <w:r>
        <w:rPr>
          <w:rFonts w:hint="eastAsia" w:ascii="方正仿宋_GB2312" w:hAnsi="方正仿宋_GB2312" w:eastAsia="方正仿宋_GB2312" w:cs="方正仿宋_GB2312"/>
          <w:sz w:val="32"/>
          <w:szCs w:val="32"/>
        </w:rPr>
        <w:t>1、合同任何一方向对方发出的全部通知以及双方的文件往来及与本合同或公司决策、经营有关的其他通知和要求等，均用书面形式送达。书面形式送达，包括以当面递交、传真、特快专递或电子邮件方式送达。</w:t>
      </w:r>
    </w:p>
    <w:p w14:paraId="0D2B9E32">
      <w:pPr>
        <w:pStyle w:val="18"/>
        <w:spacing w:line="560" w:lineRule="exact"/>
        <w:ind w:left="141" w:firstLine="640"/>
        <w:rPr>
          <w:rFonts w:hint="eastAsia" w:ascii="方正仿宋_GB2312" w:hAnsi="方正仿宋_GB2312" w:eastAsia="方正仿宋_GB2312" w:cs="方正仿宋_GB2312"/>
          <w:sz w:val="32"/>
          <w:szCs w:val="32"/>
        </w:rPr>
      </w:pPr>
      <w:bookmarkStart w:id="2" w:name="_Hlk61356296"/>
      <w:r>
        <w:rPr>
          <w:rFonts w:hint="eastAsia" w:ascii="方正仿宋_GB2312" w:hAnsi="方正仿宋_GB2312" w:eastAsia="方正仿宋_GB2312" w:cs="方正仿宋_GB2312"/>
          <w:sz w:val="32"/>
          <w:szCs w:val="32"/>
        </w:rPr>
        <w:t>以当面递交的即时送达；以传真方式或者电子邮件方式发出的，</w:t>
      </w:r>
      <w:r>
        <w:rPr>
          <w:rFonts w:hint="eastAsia" w:ascii="方正仿宋_GB2312" w:hAnsi="方正仿宋_GB2312" w:eastAsia="方正仿宋_GB2312" w:cs="方正仿宋_GB2312"/>
          <w:sz w:val="32"/>
          <w:szCs w:val="32"/>
          <w:lang w:eastAsia="zh-CN"/>
        </w:rPr>
        <w:t>如前</w:t>
      </w:r>
      <w:r>
        <w:rPr>
          <w:rFonts w:hint="eastAsia" w:ascii="方正仿宋_GB2312" w:hAnsi="方正仿宋_GB2312" w:eastAsia="方正仿宋_GB2312" w:cs="方正仿宋_GB2312"/>
          <w:sz w:val="32"/>
          <w:szCs w:val="32"/>
        </w:rPr>
        <w:t>述电子文件内容在发送方正确填写地址且未被系统退回的情况下，视为进入对方数据电文接收系统即视为送达。</w:t>
      </w:r>
    </w:p>
    <w:bookmarkEnd w:id="2"/>
    <w:p w14:paraId="6E39AF11">
      <w:pPr>
        <w:pStyle w:val="18"/>
        <w:spacing w:line="560" w:lineRule="exact"/>
        <w:ind w:left="141"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以特快专递的方式发出的，则在特快专递发出之日起届满3日的当日视为送达。</w:t>
      </w:r>
    </w:p>
    <w:p w14:paraId="26A2C45B">
      <w:pPr>
        <w:pStyle w:val="18"/>
        <w:spacing w:line="560" w:lineRule="exact"/>
        <w:ind w:left="141" w:firstLine="640"/>
        <w:rPr>
          <w:rFonts w:hint="eastAsia" w:ascii="方正仿宋_GB2312" w:hAnsi="方正仿宋_GB2312" w:eastAsia="方正仿宋_GB2312" w:cs="方正仿宋_GB2312"/>
          <w:sz w:val="32"/>
          <w:szCs w:val="32"/>
        </w:rPr>
      </w:pPr>
      <w:bookmarkStart w:id="3" w:name="_Ref59692251"/>
      <w:bookmarkStart w:id="4" w:name="_Hlk59692158"/>
      <w:r>
        <w:rPr>
          <w:rFonts w:hint="eastAsia" w:ascii="方正仿宋_GB2312" w:hAnsi="方正仿宋_GB2312" w:eastAsia="方正仿宋_GB2312" w:cs="方正仿宋_GB2312"/>
          <w:sz w:val="32"/>
          <w:szCs w:val="32"/>
        </w:rPr>
        <w:t>2、双方通讯地址如下：</w:t>
      </w:r>
      <w:bookmarkEnd w:id="3"/>
    </w:p>
    <w:bookmarkEnd w:id="4"/>
    <w:p w14:paraId="5559DBC1">
      <w:pPr>
        <w:pStyle w:val="18"/>
        <w:spacing w:line="560" w:lineRule="exact"/>
        <w:ind w:left="141"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甲方：</w:t>
      </w:r>
      <w:r>
        <w:rPr>
          <w:rFonts w:hint="eastAsia" w:ascii="方正仿宋_GB2312" w:hAnsi="方正仿宋_GB2312" w:eastAsia="方正仿宋_GB2312" w:cs="方正仿宋_GB2312"/>
          <w:sz w:val="32"/>
          <w:szCs w:val="32"/>
          <w:u w:val="single"/>
        </w:rPr>
        <w:t>中交江发（海口）置业有限公司</w:t>
      </w:r>
    </w:p>
    <w:p w14:paraId="3396D0B2">
      <w:pPr>
        <w:pStyle w:val="18"/>
        <w:spacing w:line="560" w:lineRule="exact"/>
        <w:ind w:left="141"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通讯地址：海南省海口市江东新区江东大道187号1.5级企业港1期招商中心3楼                     </w:t>
      </w:r>
    </w:p>
    <w:p w14:paraId="73B3D2C8">
      <w:pPr>
        <w:pStyle w:val="18"/>
        <w:spacing w:line="560" w:lineRule="exact"/>
        <w:ind w:left="141" w:firstLine="640"/>
        <w:rPr>
          <w:rFonts w:hint="default"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朱兴俊</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p>
    <w:p w14:paraId="107B2251">
      <w:pPr>
        <w:pStyle w:val="18"/>
        <w:spacing w:line="560" w:lineRule="exact"/>
        <w:ind w:left="141"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联系电话：19537440930                   </w:t>
      </w:r>
      <w:r>
        <w:rPr>
          <w:rFonts w:hint="eastAsia" w:ascii="方正仿宋_GB2312" w:hAnsi="方正仿宋_GB2312" w:eastAsia="方正仿宋_GB2312" w:cs="方正仿宋_GB2312"/>
          <w:sz w:val="32"/>
          <w:szCs w:val="32"/>
          <w:lang w:val="en-US" w:eastAsia="zh-CN"/>
        </w:rPr>
        <w:t xml:space="preserve">  </w:t>
      </w:r>
    </w:p>
    <w:p w14:paraId="48278ABB">
      <w:pPr>
        <w:pStyle w:val="18"/>
        <w:spacing w:line="560" w:lineRule="exact"/>
        <w:ind w:left="141" w:firstLine="640"/>
        <w:rPr>
          <w:rFonts w:hint="default"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乙方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p>
    <w:p w14:paraId="4B1866F7">
      <w:pPr>
        <w:pStyle w:val="18"/>
        <w:spacing w:line="560" w:lineRule="exact"/>
        <w:ind w:left="141"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通讯地址：                             </w:t>
      </w:r>
    </w:p>
    <w:p w14:paraId="2292165A">
      <w:pPr>
        <w:pStyle w:val="18"/>
        <w:spacing w:line="560" w:lineRule="exact"/>
        <w:ind w:left="141" w:firstLine="640"/>
        <w:rPr>
          <w:rFonts w:hint="default"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项目负责人：                      </w:t>
      </w:r>
      <w:r>
        <w:rPr>
          <w:rFonts w:hint="eastAsia" w:ascii="方正仿宋_GB2312" w:hAnsi="方正仿宋_GB2312" w:eastAsia="方正仿宋_GB2312" w:cs="方正仿宋_GB2312"/>
          <w:sz w:val="32"/>
          <w:szCs w:val="32"/>
          <w:lang w:val="en-US" w:eastAsia="zh-CN"/>
        </w:rPr>
        <w:t xml:space="preserve">     </w:t>
      </w:r>
    </w:p>
    <w:p w14:paraId="4657ADB1">
      <w:pPr>
        <w:pStyle w:val="18"/>
        <w:spacing w:line="560" w:lineRule="exact"/>
        <w:ind w:left="141"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联系电话：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w:t>
      </w:r>
    </w:p>
    <w:p w14:paraId="32E09A7A">
      <w:pPr>
        <w:pStyle w:val="18"/>
        <w:spacing w:line="560" w:lineRule="exact"/>
        <w:ind w:left="141" w:firstLine="640"/>
        <w:rPr>
          <w:rFonts w:hint="eastAsia" w:ascii="方正仿宋_GB2312" w:hAnsi="方正仿宋_GB2312" w:eastAsia="方正仿宋_GB2312" w:cs="方正仿宋_GB2312"/>
          <w:sz w:val="32"/>
          <w:szCs w:val="32"/>
        </w:rPr>
      </w:pPr>
      <w:bookmarkStart w:id="5" w:name="_Hlk59692208"/>
      <w:r>
        <w:rPr>
          <w:rFonts w:hint="eastAsia" w:ascii="方正仿宋_GB2312" w:hAnsi="方正仿宋_GB2312" w:eastAsia="方正仿宋_GB2312" w:cs="方正仿宋_GB2312"/>
          <w:sz w:val="32"/>
          <w:szCs w:val="32"/>
        </w:rPr>
        <w:t>3、本合同任何一方变更本</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REF _Ref59692251 \r \h</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条通讯地址的，应提前5个工作日以书面形式通知其他方。任何一方未按照本条规定进行通知的，其他方按照本合同约定的该方通信地址、传真号码、电子邮箱地址进行送达后即视为已经送达该方，一切法律责任和后果均由其自行承担。</w:t>
      </w:r>
      <w:bookmarkEnd w:id="5"/>
    </w:p>
    <w:bookmarkEnd w:id="1"/>
    <w:p w14:paraId="1104DFB6">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十三、其他</w:t>
      </w:r>
    </w:p>
    <w:p w14:paraId="06BF7F1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1、本合同所称全部损失，包括直接损失、间接损失、诉讼费、律师费及实现债权的费用。</w:t>
      </w:r>
    </w:p>
    <w:p w14:paraId="4DD352AF">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2、本合同未尽事宜，双方可签订补充协议作为附件，补充协议与本合同具有同等法律效力。</w:t>
      </w:r>
    </w:p>
    <w:p w14:paraId="16A9E12D">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3、双方履行完合同规定的义务后，本合同即行终止。但双方的保密义务不因合同终止而解除。</w:t>
      </w:r>
    </w:p>
    <w:p w14:paraId="0D9AA6DC">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4、本合同一式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份，甲方执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贰</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份，乙方执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贰</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份，每份具有同等法律效力。</w:t>
      </w:r>
    </w:p>
    <w:p w14:paraId="16C6720A">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5、本合同附</w:t>
      </w:r>
      <w:r>
        <w:rPr>
          <w:rFonts w:hint="eastAsia" w:ascii="方正仿宋_GB2312" w:hAnsi="方正仿宋_GB2312" w:eastAsia="方正仿宋_GB2312" w:cs="方正仿宋_GB2312"/>
          <w:sz w:val="32"/>
          <w:szCs w:val="32"/>
          <w:lang w:val="en-US" w:eastAsia="zh-CN"/>
        </w:rPr>
        <w:t>件</w:t>
      </w:r>
      <w:r>
        <w:rPr>
          <w:rFonts w:hint="eastAsia" w:ascii="方正仿宋_GB2312" w:hAnsi="方正仿宋_GB2312" w:eastAsia="方正仿宋_GB2312" w:cs="方正仿宋_GB2312"/>
          <w:sz w:val="32"/>
          <w:szCs w:val="32"/>
        </w:rPr>
        <w:t>是合同不可分割的组成部分，与本合同具有同等法律效力。本合同附</w:t>
      </w:r>
      <w:r>
        <w:rPr>
          <w:rFonts w:hint="eastAsia" w:ascii="方正仿宋_GB2312" w:hAnsi="方正仿宋_GB2312" w:eastAsia="方正仿宋_GB2312" w:cs="方正仿宋_GB2312"/>
          <w:sz w:val="32"/>
          <w:szCs w:val="32"/>
          <w:lang w:val="en-US" w:eastAsia="zh-CN"/>
        </w:rPr>
        <w:t>件</w:t>
      </w:r>
      <w:r>
        <w:rPr>
          <w:rFonts w:hint="eastAsia" w:ascii="方正仿宋_GB2312" w:hAnsi="方正仿宋_GB2312" w:eastAsia="方正仿宋_GB2312" w:cs="方正仿宋_GB2312"/>
          <w:sz w:val="32"/>
          <w:szCs w:val="32"/>
        </w:rPr>
        <w:t>包括：</w:t>
      </w:r>
    </w:p>
    <w:p w14:paraId="1648A85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附件1：廉政协议书</w:t>
      </w:r>
    </w:p>
    <w:p w14:paraId="4FD0D139">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附件2：保密承诺函</w:t>
      </w:r>
    </w:p>
    <w:p w14:paraId="40239889">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附件3：报价清单</w:t>
      </w:r>
    </w:p>
    <w:p w14:paraId="1E632215">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【以下无正文，为合同签章页】</w:t>
      </w:r>
    </w:p>
    <w:p w14:paraId="58349481">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673C3B09">
      <w:pPr>
        <w:spacing w:line="560" w:lineRule="exact"/>
        <w:ind w:firstLine="675" w:firstLineChars="200"/>
        <w:rPr>
          <w:rFonts w:ascii="仿宋" w:hAnsi="仿宋" w:eastAsia="仿宋" w:cs="仿宋"/>
          <w:b/>
          <w:bCs/>
          <w:color w:val="000000"/>
          <w:spacing w:val="8"/>
          <w:sz w:val="32"/>
          <w:szCs w:val="32"/>
        </w:rPr>
      </w:pPr>
      <w:r>
        <w:rPr>
          <w:rFonts w:hint="eastAsia" w:ascii="仿宋" w:hAnsi="仿宋" w:eastAsia="仿宋" w:cs="仿宋"/>
          <w:b/>
          <w:bCs/>
          <w:color w:val="000000"/>
          <w:spacing w:val="8"/>
          <w:sz w:val="32"/>
          <w:szCs w:val="32"/>
        </w:rPr>
        <w:t>（盖章页）</w:t>
      </w:r>
    </w:p>
    <w:tbl>
      <w:tblPr>
        <w:tblStyle w:val="14"/>
        <w:tblW w:w="0" w:type="auto"/>
        <w:tblInd w:w="0" w:type="dxa"/>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autofit"/>
        <w:tblCellMar>
          <w:top w:w="0" w:type="dxa"/>
          <w:left w:w="108" w:type="dxa"/>
          <w:bottom w:w="0" w:type="dxa"/>
          <w:right w:w="108" w:type="dxa"/>
        </w:tblCellMar>
      </w:tblPr>
      <w:tblGrid>
        <w:gridCol w:w="8522"/>
      </w:tblGrid>
      <w:tr w14:paraId="3EBB42CA">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7E7706BA">
            <w:pPr>
              <w:pStyle w:val="7"/>
              <w:spacing w:line="600" w:lineRule="exact"/>
              <w:rPr>
                <w:rFonts w:ascii="仿宋" w:hAnsi="仿宋" w:eastAsia="仿宋" w:cs="仿宋"/>
                <w:sz w:val="32"/>
                <w:szCs w:val="32"/>
              </w:rPr>
            </w:pPr>
            <w:r>
              <w:rPr>
                <w:rFonts w:hint="eastAsia" w:ascii="仿宋" w:hAnsi="仿宋" w:eastAsia="仿宋" w:cs="仿宋"/>
                <w:sz w:val="32"/>
                <w:szCs w:val="32"/>
              </w:rPr>
              <w:t>甲方：（盖章）</w:t>
            </w:r>
          </w:p>
        </w:tc>
      </w:tr>
      <w:tr w14:paraId="7C3649F8">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2A98F187">
            <w:pPr>
              <w:pStyle w:val="7"/>
              <w:spacing w:line="600" w:lineRule="exact"/>
              <w:rPr>
                <w:rFonts w:ascii="仿宋" w:hAnsi="仿宋" w:eastAsia="仿宋" w:cs="仿宋"/>
                <w:sz w:val="32"/>
                <w:szCs w:val="32"/>
              </w:rPr>
            </w:pPr>
            <w:r>
              <w:rPr>
                <w:rFonts w:hint="eastAsia" w:ascii="仿宋" w:hAnsi="仿宋" w:eastAsia="仿宋" w:cs="仿宋"/>
                <w:snapToGrid w:val="0"/>
                <w:sz w:val="32"/>
                <w:szCs w:val="32"/>
              </w:rPr>
              <w:t>法定代表人或授权代理人：</w:t>
            </w:r>
            <w:r>
              <w:rPr>
                <w:rFonts w:hint="eastAsia" w:ascii="仿宋" w:hAnsi="仿宋" w:eastAsia="仿宋" w:cs="仿宋"/>
                <w:color w:val="000000"/>
                <w:sz w:val="32"/>
                <w:szCs w:val="32"/>
              </w:rPr>
              <w:t>（签字或盖章）</w:t>
            </w:r>
          </w:p>
        </w:tc>
      </w:tr>
      <w:tr w14:paraId="34F5EFDA">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4F079AE1">
            <w:pPr>
              <w:pStyle w:val="7"/>
              <w:spacing w:line="60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地    址：海南省海口市江东新区江东大道187号1.5级企业港1期招商中心3楼</w:t>
            </w:r>
          </w:p>
        </w:tc>
      </w:tr>
      <w:tr w14:paraId="1C8824EB">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5F417EC4">
            <w:pPr>
              <w:pStyle w:val="7"/>
              <w:spacing w:line="600" w:lineRule="exact"/>
              <w:rPr>
                <w:rFonts w:hint="default" w:ascii="仿宋" w:hAnsi="仿宋" w:eastAsia="仿宋" w:cs="仿宋"/>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邮    编：</w:t>
            </w:r>
            <w:r>
              <w:rPr>
                <w:rFonts w:hint="eastAsia" w:ascii="仿宋" w:hAnsi="仿宋" w:eastAsia="仿宋" w:cs="仿宋"/>
                <w:color w:val="000000" w:themeColor="text1"/>
                <w:sz w:val="32"/>
                <w:szCs w:val="32"/>
                <w:lang w:val="en-US" w:eastAsia="zh-CN"/>
                <w14:textFill>
                  <w14:solidFill>
                    <w14:schemeClr w14:val="tx1"/>
                  </w14:solidFill>
                </w14:textFill>
              </w:rPr>
              <w:t>571100</w:t>
            </w:r>
          </w:p>
        </w:tc>
      </w:tr>
      <w:tr w14:paraId="2969847A">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619" w:hRule="atLeast"/>
        </w:trPr>
        <w:tc>
          <w:tcPr>
            <w:tcW w:w="9515" w:type="dxa"/>
            <w:tcBorders>
              <w:tl2br w:val="nil"/>
              <w:tr2bl w:val="nil"/>
            </w:tcBorders>
          </w:tcPr>
          <w:p w14:paraId="035EA71C">
            <w:pPr>
              <w:pStyle w:val="7"/>
              <w:spacing w:line="60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开户银行：中国工商银行股份有限公司海口世贸支行</w:t>
            </w:r>
          </w:p>
        </w:tc>
      </w:tr>
      <w:tr w14:paraId="080D6C6E">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3837264B">
            <w:pPr>
              <w:pStyle w:val="7"/>
              <w:spacing w:line="60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 xml:space="preserve">帐    号： 2201 0275 0920 0655 221 </w:t>
            </w:r>
            <w:bookmarkStart w:id="6" w:name="_GoBack"/>
            <w:bookmarkEnd w:id="6"/>
          </w:p>
        </w:tc>
      </w:tr>
      <w:tr w14:paraId="2D3BEBF6">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59CE15D0">
            <w:pPr>
              <w:pStyle w:val="7"/>
              <w:spacing w:line="60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税    号：9146 0000 MAC4 MEAT 1D</w:t>
            </w:r>
          </w:p>
        </w:tc>
      </w:tr>
      <w:tr w14:paraId="48BCBC76">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5B954944">
            <w:pPr>
              <w:pStyle w:val="7"/>
              <w:spacing w:line="600" w:lineRule="exact"/>
              <w:rPr>
                <w:rFonts w:hint="default" w:ascii="仿宋" w:hAnsi="仿宋" w:eastAsia="仿宋" w:cs="仿宋"/>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经办人 ：</w:t>
            </w:r>
            <w:r>
              <w:rPr>
                <w:rFonts w:hint="eastAsia" w:ascii="仿宋" w:hAnsi="仿宋" w:eastAsia="仿宋" w:cs="仿宋"/>
                <w:color w:val="000000" w:themeColor="text1"/>
                <w:sz w:val="32"/>
                <w:szCs w:val="32"/>
                <w:lang w:val="en-US" w:eastAsia="zh-CN"/>
                <w14:textFill>
                  <w14:solidFill>
                    <w14:schemeClr w14:val="tx1"/>
                  </w14:solidFill>
                </w14:textFill>
              </w:rPr>
              <w:t>朱兴俊</w:t>
            </w:r>
          </w:p>
        </w:tc>
      </w:tr>
      <w:tr w14:paraId="7D54C364">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5F5E8B20">
            <w:pPr>
              <w:pStyle w:val="7"/>
              <w:spacing w:line="60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    话：19537440930</w:t>
            </w:r>
          </w:p>
        </w:tc>
      </w:tr>
      <w:tr w14:paraId="207548C2">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615A0D22">
            <w:pPr>
              <w:pStyle w:val="7"/>
              <w:spacing w:line="600" w:lineRule="exact"/>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    月    日</w:t>
            </w:r>
          </w:p>
        </w:tc>
      </w:tr>
      <w:tr w14:paraId="4DC91352">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2791A310">
            <w:pPr>
              <w:pStyle w:val="7"/>
              <w:spacing w:line="600" w:lineRule="exact"/>
              <w:rPr>
                <w:rFonts w:ascii="仿宋" w:hAnsi="仿宋" w:eastAsia="仿宋" w:cs="仿宋"/>
                <w:sz w:val="32"/>
                <w:szCs w:val="32"/>
              </w:rPr>
            </w:pPr>
            <w:r>
              <w:rPr>
                <w:rFonts w:hint="eastAsia" w:ascii="仿宋" w:hAnsi="仿宋" w:eastAsia="仿宋" w:cs="仿宋"/>
                <w:sz w:val="32"/>
                <w:szCs w:val="32"/>
              </w:rPr>
              <w:t>乙方：（盖章）</w:t>
            </w:r>
          </w:p>
        </w:tc>
      </w:tr>
      <w:tr w14:paraId="1BB31CD9">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17EBA34E">
            <w:pPr>
              <w:pStyle w:val="7"/>
              <w:spacing w:line="600" w:lineRule="exact"/>
              <w:rPr>
                <w:rFonts w:ascii="仿宋" w:hAnsi="仿宋" w:eastAsia="仿宋" w:cs="仿宋"/>
                <w:sz w:val="32"/>
                <w:szCs w:val="32"/>
              </w:rPr>
            </w:pPr>
            <w:r>
              <w:rPr>
                <w:rFonts w:hint="eastAsia" w:ascii="仿宋" w:hAnsi="仿宋" w:eastAsia="仿宋" w:cs="仿宋"/>
                <w:snapToGrid w:val="0"/>
                <w:sz w:val="32"/>
                <w:szCs w:val="32"/>
              </w:rPr>
              <w:t>法定代表人或授权代理人：</w:t>
            </w:r>
            <w:r>
              <w:rPr>
                <w:rFonts w:hint="eastAsia" w:ascii="仿宋" w:hAnsi="仿宋" w:eastAsia="仿宋" w:cs="仿宋"/>
                <w:color w:val="000000"/>
                <w:sz w:val="32"/>
                <w:szCs w:val="32"/>
              </w:rPr>
              <w:t>（签字或盖章）</w:t>
            </w:r>
          </w:p>
        </w:tc>
      </w:tr>
      <w:tr w14:paraId="68CC136A">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1647F193">
            <w:pPr>
              <w:pStyle w:val="7"/>
              <w:spacing w:line="60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地    址：</w:t>
            </w:r>
          </w:p>
        </w:tc>
      </w:tr>
      <w:tr w14:paraId="516D13C2">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0C2CF447">
            <w:pPr>
              <w:pStyle w:val="7"/>
              <w:spacing w:line="60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邮    编：</w:t>
            </w:r>
          </w:p>
        </w:tc>
      </w:tr>
      <w:tr w14:paraId="17B8B669">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231159E9">
            <w:pPr>
              <w:pStyle w:val="7"/>
              <w:spacing w:line="60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开户银行：</w:t>
            </w:r>
          </w:p>
        </w:tc>
      </w:tr>
      <w:tr w14:paraId="05732D16">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4D44B0C3">
            <w:pPr>
              <w:pStyle w:val="7"/>
              <w:spacing w:line="60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帐    号：</w:t>
            </w:r>
          </w:p>
        </w:tc>
      </w:tr>
      <w:tr w14:paraId="1B4A14A9">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210F39B1">
            <w:pPr>
              <w:pStyle w:val="7"/>
              <w:spacing w:line="60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税    号：</w:t>
            </w:r>
          </w:p>
        </w:tc>
      </w:tr>
      <w:tr w14:paraId="3B7F7284">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7D586290">
            <w:pPr>
              <w:pStyle w:val="7"/>
              <w:spacing w:line="60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经办人：</w:t>
            </w:r>
          </w:p>
        </w:tc>
      </w:tr>
      <w:tr w14:paraId="2682C18C">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13B01317">
            <w:pPr>
              <w:pStyle w:val="7"/>
              <w:spacing w:line="60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    话：</w:t>
            </w:r>
          </w:p>
        </w:tc>
      </w:tr>
      <w:tr w14:paraId="6C69584F">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6D4AD756">
            <w:pPr>
              <w:pStyle w:val="7"/>
              <w:spacing w:line="600" w:lineRule="exact"/>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    月    日</w:t>
            </w:r>
          </w:p>
        </w:tc>
      </w:tr>
    </w:tbl>
    <w:p w14:paraId="78523CDB">
      <w:pPr>
        <w:rPr>
          <w:rFonts w:ascii="仿宋" w:hAnsi="仿宋" w:eastAsia="仿宋" w:cs="仿宋"/>
          <w:b/>
          <w:sz w:val="24"/>
        </w:rPr>
      </w:pPr>
      <w:r>
        <w:rPr>
          <w:rFonts w:hint="eastAsia" w:ascii="仿宋" w:hAnsi="仿宋" w:eastAsia="仿宋" w:cs="仿宋"/>
          <w:b/>
          <w:sz w:val="24"/>
        </w:rPr>
        <w:br w:type="page"/>
      </w:r>
    </w:p>
    <w:p w14:paraId="21481C28">
      <w:pPr>
        <w:pStyle w:val="7"/>
        <w:spacing w:line="560" w:lineRule="exact"/>
        <w:ind w:firstLine="0"/>
        <w:outlineLvl w:val="0"/>
        <w:rPr>
          <w:rFonts w:ascii="仿宋" w:hAnsi="仿宋" w:eastAsia="仿宋" w:cs="仿宋"/>
          <w:b/>
          <w:bCs/>
          <w:sz w:val="32"/>
          <w:szCs w:val="32"/>
        </w:rPr>
      </w:pPr>
      <w:r>
        <w:rPr>
          <w:rFonts w:hint="eastAsia" w:ascii="仿宋" w:hAnsi="仿宋" w:eastAsia="仿宋" w:cs="仿宋"/>
          <w:b/>
          <w:bCs/>
          <w:sz w:val="32"/>
          <w:szCs w:val="32"/>
        </w:rPr>
        <w:t>附件1</w:t>
      </w:r>
    </w:p>
    <w:p w14:paraId="200EE4E8">
      <w:pPr>
        <w:spacing w:line="560" w:lineRule="exact"/>
        <w:ind w:firstLine="562"/>
        <w:jc w:val="center"/>
        <w:rPr>
          <w:rFonts w:ascii="仿宋" w:hAnsi="仿宋" w:eastAsia="仿宋" w:cs="仿宋"/>
          <w:b/>
          <w:bCs/>
          <w:sz w:val="32"/>
          <w:szCs w:val="32"/>
        </w:rPr>
      </w:pPr>
      <w:r>
        <w:rPr>
          <w:rFonts w:hint="eastAsia" w:ascii="仿宋" w:hAnsi="仿宋" w:eastAsia="仿宋" w:cs="仿宋"/>
          <w:b/>
          <w:bCs/>
          <w:sz w:val="32"/>
          <w:szCs w:val="32"/>
        </w:rPr>
        <w:t>廉政协议书</w:t>
      </w:r>
    </w:p>
    <w:p w14:paraId="726FBDCA">
      <w:pPr>
        <w:spacing w:line="560" w:lineRule="exact"/>
        <w:ind w:firstLine="482"/>
        <w:rPr>
          <w:rFonts w:hint="eastAsia" w:ascii="仿宋" w:hAnsi="仿宋" w:eastAsia="仿宋" w:cs="仿宋"/>
          <w:b/>
          <w:bCs/>
          <w:sz w:val="32"/>
          <w:szCs w:val="32"/>
        </w:rPr>
      </w:pPr>
      <w:r>
        <w:rPr>
          <w:rFonts w:hint="eastAsia" w:ascii="仿宋" w:hAnsi="仿宋" w:eastAsia="仿宋" w:cs="仿宋"/>
          <w:b/>
          <w:bCs/>
          <w:sz w:val="32"/>
          <w:szCs w:val="32"/>
        </w:rPr>
        <w:t>甲方：中交江发（海口）置业有限公司</w:t>
      </w:r>
    </w:p>
    <w:p w14:paraId="230251BE">
      <w:pPr>
        <w:spacing w:line="560" w:lineRule="exact"/>
        <w:ind w:firstLine="482"/>
        <w:rPr>
          <w:rFonts w:ascii="仿宋" w:hAnsi="仿宋" w:eastAsia="仿宋" w:cs="仿宋"/>
          <w:sz w:val="32"/>
          <w:szCs w:val="32"/>
          <w:u w:val="single"/>
        </w:rPr>
      </w:pPr>
      <w:r>
        <w:rPr>
          <w:rFonts w:hint="eastAsia" w:ascii="仿宋" w:hAnsi="仿宋" w:eastAsia="仿宋" w:cs="仿宋"/>
          <w:b/>
          <w:bCs/>
          <w:sz w:val="32"/>
          <w:szCs w:val="32"/>
        </w:rPr>
        <w:t>乙方：</w:t>
      </w:r>
    </w:p>
    <w:p w14:paraId="1F567ED6">
      <w:pPr>
        <w:spacing w:line="560" w:lineRule="exact"/>
        <w:ind w:firstLine="480"/>
        <w:rPr>
          <w:rFonts w:ascii="仿宋" w:hAnsi="仿宋" w:eastAsia="仿宋" w:cs="仿宋"/>
          <w:sz w:val="32"/>
          <w:szCs w:val="32"/>
        </w:rPr>
      </w:pPr>
      <w:r>
        <w:rPr>
          <w:rFonts w:hint="eastAsia" w:ascii="仿宋" w:hAnsi="仿宋" w:eastAsia="仿宋" w:cs="仿宋"/>
          <w:sz w:val="32"/>
          <w:szCs w:val="3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184501DC">
      <w:pPr>
        <w:spacing w:line="560" w:lineRule="exact"/>
        <w:ind w:firstLine="482"/>
        <w:rPr>
          <w:rFonts w:ascii="仿宋" w:hAnsi="仿宋" w:eastAsia="仿宋" w:cs="仿宋"/>
          <w:b/>
          <w:bCs/>
          <w:sz w:val="32"/>
          <w:szCs w:val="32"/>
        </w:rPr>
      </w:pPr>
      <w:r>
        <w:rPr>
          <w:rFonts w:hint="eastAsia" w:ascii="仿宋" w:hAnsi="仿宋" w:eastAsia="仿宋" w:cs="仿宋"/>
          <w:b/>
          <w:bCs/>
          <w:sz w:val="32"/>
          <w:szCs w:val="32"/>
        </w:rPr>
        <w:t>第一条 甲方和乙方双方责任</w:t>
      </w:r>
    </w:p>
    <w:p w14:paraId="680DCA8E">
      <w:pPr>
        <w:spacing w:line="560" w:lineRule="exact"/>
        <w:ind w:firstLine="480"/>
        <w:rPr>
          <w:rFonts w:ascii="仿宋" w:hAnsi="仿宋" w:eastAsia="仿宋" w:cs="仿宋"/>
          <w:sz w:val="32"/>
          <w:szCs w:val="32"/>
        </w:rPr>
      </w:pPr>
      <w:r>
        <w:rPr>
          <w:rFonts w:hint="eastAsia" w:ascii="仿宋" w:hAnsi="仿宋" w:eastAsia="仿宋" w:cs="仿宋"/>
          <w:sz w:val="32"/>
          <w:szCs w:val="32"/>
        </w:rPr>
        <w:t>（一）严格遵守国家法律法规以及廉政建设方面的有关规定。</w:t>
      </w:r>
    </w:p>
    <w:p w14:paraId="32ADC31B">
      <w:pPr>
        <w:spacing w:line="560" w:lineRule="exact"/>
        <w:ind w:firstLine="480"/>
        <w:rPr>
          <w:rFonts w:ascii="仿宋" w:hAnsi="仿宋" w:eastAsia="仿宋" w:cs="仿宋"/>
          <w:sz w:val="32"/>
          <w:szCs w:val="32"/>
        </w:rPr>
      </w:pPr>
      <w:r>
        <w:rPr>
          <w:rFonts w:hint="eastAsia" w:ascii="仿宋" w:hAnsi="仿宋" w:eastAsia="仿宋" w:cs="仿宋"/>
          <w:sz w:val="32"/>
          <w:szCs w:val="32"/>
        </w:rPr>
        <w:t>（二）严格遵守廉政建设的相关规定。</w:t>
      </w:r>
    </w:p>
    <w:p w14:paraId="5483860D">
      <w:pPr>
        <w:spacing w:line="560" w:lineRule="exact"/>
        <w:ind w:firstLine="480"/>
        <w:rPr>
          <w:rFonts w:ascii="仿宋" w:hAnsi="仿宋" w:eastAsia="仿宋" w:cs="仿宋"/>
          <w:sz w:val="32"/>
          <w:szCs w:val="32"/>
        </w:rPr>
      </w:pPr>
      <w:r>
        <w:rPr>
          <w:rFonts w:hint="eastAsia" w:ascii="仿宋" w:hAnsi="仿宋" w:eastAsia="仿宋" w:cs="仿宋"/>
          <w:sz w:val="32"/>
          <w:szCs w:val="32"/>
        </w:rPr>
        <w:t>（三）自确定合同主体、签订合同直至合同履行结束全过程，甲乙双方应全面履行合同内容及廉政协议的各项规定，自觉按合同办事。</w:t>
      </w:r>
    </w:p>
    <w:p w14:paraId="2A8A8A2B">
      <w:pPr>
        <w:spacing w:line="560" w:lineRule="exact"/>
        <w:ind w:firstLine="480"/>
        <w:rPr>
          <w:rFonts w:ascii="仿宋" w:hAnsi="仿宋" w:eastAsia="仿宋" w:cs="仿宋"/>
          <w:sz w:val="32"/>
          <w:szCs w:val="32"/>
        </w:rPr>
      </w:pPr>
      <w:r>
        <w:rPr>
          <w:rFonts w:hint="eastAsia" w:ascii="仿宋" w:hAnsi="仿宋" w:eastAsia="仿宋" w:cs="仿宋"/>
          <w:sz w:val="32"/>
          <w:szCs w:val="32"/>
        </w:rPr>
        <w:t>（四）双方的业务活动坚持公开、公正、诚信、透明的原则，法律认定另有说明规定的商业秘密和合同文件除外。</w:t>
      </w:r>
    </w:p>
    <w:p w14:paraId="2CEA49D8">
      <w:pPr>
        <w:spacing w:line="560" w:lineRule="exact"/>
        <w:ind w:firstLine="480"/>
        <w:rPr>
          <w:rFonts w:ascii="仿宋" w:hAnsi="仿宋" w:eastAsia="仿宋" w:cs="仿宋"/>
          <w:sz w:val="32"/>
          <w:szCs w:val="32"/>
        </w:rPr>
      </w:pPr>
      <w:r>
        <w:rPr>
          <w:rFonts w:hint="eastAsia" w:ascii="仿宋" w:hAnsi="仿宋" w:eastAsia="仿宋" w:cs="仿宋"/>
          <w:sz w:val="32"/>
          <w:szCs w:val="32"/>
        </w:rPr>
        <w:t>（五）在业务活动中发现对方有违规、违纪、违法行为的，应及时提醒对方，情节严重的应向其上级主管部门或纪检监察部门举报。</w:t>
      </w:r>
    </w:p>
    <w:p w14:paraId="09210C1C">
      <w:pPr>
        <w:spacing w:line="560" w:lineRule="exact"/>
        <w:ind w:firstLine="482"/>
        <w:rPr>
          <w:rFonts w:ascii="仿宋" w:hAnsi="仿宋" w:eastAsia="仿宋" w:cs="仿宋"/>
          <w:b/>
          <w:bCs/>
          <w:sz w:val="32"/>
          <w:szCs w:val="32"/>
        </w:rPr>
      </w:pPr>
      <w:r>
        <w:rPr>
          <w:rFonts w:hint="eastAsia" w:ascii="仿宋" w:hAnsi="仿宋" w:eastAsia="仿宋" w:cs="仿宋"/>
          <w:b/>
          <w:bCs/>
          <w:sz w:val="32"/>
          <w:szCs w:val="32"/>
        </w:rPr>
        <w:t>第二条 甲方责任</w:t>
      </w:r>
    </w:p>
    <w:p w14:paraId="086B0118">
      <w:pPr>
        <w:spacing w:line="560" w:lineRule="exact"/>
        <w:ind w:firstLine="480"/>
        <w:rPr>
          <w:rFonts w:ascii="仿宋" w:hAnsi="仿宋" w:eastAsia="仿宋" w:cs="仿宋"/>
          <w:sz w:val="32"/>
          <w:szCs w:val="32"/>
        </w:rPr>
      </w:pPr>
      <w:r>
        <w:rPr>
          <w:rFonts w:hint="eastAsia" w:ascii="仿宋" w:hAnsi="仿宋" w:eastAsia="仿宋" w:cs="仿宋"/>
          <w:sz w:val="32"/>
          <w:szCs w:val="32"/>
        </w:rPr>
        <w:t>甲方单位及工作人员在合同签订及履行过程中应做到：</w:t>
      </w:r>
    </w:p>
    <w:p w14:paraId="324625A4">
      <w:pPr>
        <w:spacing w:line="560" w:lineRule="exact"/>
        <w:ind w:firstLine="480"/>
        <w:rPr>
          <w:rFonts w:ascii="仿宋" w:hAnsi="仿宋" w:eastAsia="仿宋" w:cs="仿宋"/>
          <w:sz w:val="32"/>
          <w:szCs w:val="32"/>
        </w:rPr>
      </w:pPr>
      <w:r>
        <w:rPr>
          <w:rFonts w:hint="eastAsia" w:ascii="仿宋" w:hAnsi="仿宋" w:eastAsia="仿宋" w:cs="仿宋"/>
          <w:sz w:val="32"/>
          <w:szCs w:val="32"/>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1BFD1F3F">
      <w:pPr>
        <w:spacing w:line="560" w:lineRule="exact"/>
        <w:ind w:firstLine="480"/>
        <w:rPr>
          <w:rFonts w:ascii="仿宋" w:hAnsi="仿宋" w:eastAsia="仿宋" w:cs="仿宋"/>
          <w:sz w:val="32"/>
          <w:szCs w:val="32"/>
        </w:rPr>
      </w:pPr>
      <w:r>
        <w:rPr>
          <w:rFonts w:hint="eastAsia" w:ascii="仿宋" w:hAnsi="仿宋" w:eastAsia="仿宋" w:cs="仿宋"/>
          <w:sz w:val="32"/>
          <w:szCs w:val="32"/>
        </w:rPr>
        <w:t>（二）不得在乙方单位及乙方所属单位报销任何应由甲方单位或个人支付的费用；</w:t>
      </w:r>
    </w:p>
    <w:p w14:paraId="148CD783">
      <w:pPr>
        <w:spacing w:line="560" w:lineRule="exact"/>
        <w:ind w:firstLine="480"/>
        <w:rPr>
          <w:rFonts w:ascii="仿宋" w:hAnsi="仿宋" w:eastAsia="仿宋" w:cs="仿宋"/>
          <w:sz w:val="32"/>
          <w:szCs w:val="32"/>
        </w:rPr>
      </w:pPr>
      <w:r>
        <w:rPr>
          <w:rFonts w:hint="eastAsia" w:ascii="仿宋" w:hAnsi="仿宋" w:eastAsia="仿宋" w:cs="仿宋"/>
          <w:sz w:val="32"/>
          <w:szCs w:val="32"/>
        </w:rPr>
        <w:t>（三）不得参加可能对公正执行公务有影响的宴请和娱乐活动；</w:t>
      </w:r>
    </w:p>
    <w:p w14:paraId="20789348">
      <w:pPr>
        <w:spacing w:line="560" w:lineRule="exact"/>
        <w:ind w:firstLine="480"/>
        <w:rPr>
          <w:rFonts w:ascii="仿宋" w:hAnsi="仿宋" w:eastAsia="仿宋" w:cs="仿宋"/>
          <w:sz w:val="32"/>
          <w:szCs w:val="32"/>
        </w:rPr>
      </w:pPr>
      <w:r>
        <w:rPr>
          <w:rFonts w:hint="eastAsia" w:ascii="仿宋" w:hAnsi="仿宋" w:eastAsia="仿宋" w:cs="仿宋"/>
          <w:sz w:val="32"/>
          <w:szCs w:val="32"/>
        </w:rPr>
        <w:t>（四）除合同特别约定外，不得向乙方推销或指定使用各种材料及设备等。</w:t>
      </w:r>
    </w:p>
    <w:p w14:paraId="70E3F478">
      <w:pPr>
        <w:spacing w:line="560" w:lineRule="exact"/>
        <w:ind w:firstLine="482"/>
        <w:rPr>
          <w:rFonts w:ascii="仿宋" w:hAnsi="仿宋" w:eastAsia="仿宋" w:cs="仿宋"/>
          <w:b/>
          <w:bCs/>
          <w:sz w:val="32"/>
          <w:szCs w:val="32"/>
        </w:rPr>
      </w:pPr>
      <w:r>
        <w:rPr>
          <w:rFonts w:hint="eastAsia" w:ascii="仿宋" w:hAnsi="仿宋" w:eastAsia="仿宋" w:cs="仿宋"/>
          <w:b/>
          <w:bCs/>
          <w:sz w:val="32"/>
          <w:szCs w:val="32"/>
        </w:rPr>
        <w:t>第三条 乙方责任</w:t>
      </w:r>
    </w:p>
    <w:p w14:paraId="61070A76">
      <w:pPr>
        <w:spacing w:line="560" w:lineRule="exact"/>
        <w:ind w:firstLine="480"/>
        <w:rPr>
          <w:rFonts w:ascii="仿宋" w:hAnsi="仿宋" w:eastAsia="仿宋" w:cs="仿宋"/>
          <w:sz w:val="32"/>
          <w:szCs w:val="32"/>
        </w:rPr>
      </w:pPr>
      <w:r>
        <w:rPr>
          <w:rFonts w:hint="eastAsia" w:ascii="仿宋" w:hAnsi="仿宋" w:eastAsia="仿宋" w:cs="仿宋"/>
          <w:sz w:val="32"/>
          <w:szCs w:val="32"/>
        </w:rPr>
        <w:t>乙方单位及所属工作人员在合同签订及履行过程中应做到：</w:t>
      </w:r>
    </w:p>
    <w:p w14:paraId="52080FA6">
      <w:pPr>
        <w:spacing w:line="560" w:lineRule="exact"/>
        <w:ind w:firstLine="480"/>
        <w:rPr>
          <w:rFonts w:ascii="仿宋" w:hAnsi="仿宋" w:eastAsia="仿宋" w:cs="仿宋"/>
          <w:sz w:val="32"/>
          <w:szCs w:val="32"/>
        </w:rPr>
      </w:pPr>
      <w:r>
        <w:rPr>
          <w:rFonts w:hint="eastAsia" w:ascii="仿宋" w:hAnsi="仿宋" w:eastAsia="仿宋" w:cs="仿宋"/>
          <w:sz w:val="32"/>
          <w:szCs w:val="32"/>
        </w:rPr>
        <w:t>（一）不得向甲方工作人员及第三方赠送礼品、礼金、有价证券、支付凭证等金钱或实物；</w:t>
      </w:r>
    </w:p>
    <w:p w14:paraId="5AB3F2BA">
      <w:pPr>
        <w:spacing w:line="560" w:lineRule="exact"/>
        <w:ind w:firstLine="480"/>
        <w:rPr>
          <w:rFonts w:ascii="仿宋" w:hAnsi="仿宋" w:eastAsia="仿宋" w:cs="仿宋"/>
          <w:sz w:val="32"/>
          <w:szCs w:val="32"/>
        </w:rPr>
      </w:pPr>
      <w:r>
        <w:rPr>
          <w:rFonts w:hint="eastAsia" w:ascii="仿宋" w:hAnsi="仿宋" w:eastAsia="仿宋" w:cs="仿宋"/>
          <w:sz w:val="32"/>
          <w:szCs w:val="32"/>
        </w:rPr>
        <w:t>（二）不得为甲方单位或个人购置或者提供通信工具、交通工具、家电、高档办公用品等；</w:t>
      </w:r>
    </w:p>
    <w:p w14:paraId="52E09D47">
      <w:pPr>
        <w:spacing w:line="560" w:lineRule="exact"/>
        <w:ind w:firstLine="480"/>
        <w:rPr>
          <w:rFonts w:ascii="仿宋" w:hAnsi="仿宋" w:eastAsia="仿宋" w:cs="仿宋"/>
          <w:sz w:val="32"/>
          <w:szCs w:val="32"/>
        </w:rPr>
      </w:pPr>
      <w:r>
        <w:rPr>
          <w:rFonts w:hint="eastAsia" w:ascii="仿宋" w:hAnsi="仿宋" w:eastAsia="仿宋" w:cs="仿宋"/>
          <w:sz w:val="32"/>
          <w:szCs w:val="32"/>
        </w:rPr>
        <w:t>（三）不得以任何形式、理由为甲方和相关单位报销应由甲方单位或工作人员支付的费用；</w:t>
      </w:r>
    </w:p>
    <w:p w14:paraId="5D45F923">
      <w:pPr>
        <w:spacing w:line="560" w:lineRule="exact"/>
        <w:ind w:firstLine="480"/>
        <w:rPr>
          <w:rFonts w:ascii="仿宋" w:hAnsi="仿宋" w:eastAsia="仿宋" w:cs="仿宋"/>
          <w:sz w:val="32"/>
          <w:szCs w:val="32"/>
        </w:rPr>
      </w:pPr>
      <w:r>
        <w:rPr>
          <w:rFonts w:hint="eastAsia" w:ascii="仿宋" w:hAnsi="仿宋" w:eastAsia="仿宋" w:cs="仿宋"/>
          <w:sz w:val="32"/>
          <w:szCs w:val="32"/>
        </w:rPr>
        <w:t>（四）不得组织有可能影响甲方工作人员履行公职职责或可能影响产品质量、廉政建设的宴请、旅游等各种高消费娱乐活动。</w:t>
      </w:r>
    </w:p>
    <w:p w14:paraId="444DBECE">
      <w:pPr>
        <w:spacing w:line="560" w:lineRule="exact"/>
        <w:ind w:firstLine="480"/>
        <w:rPr>
          <w:rFonts w:ascii="仿宋" w:hAnsi="仿宋" w:eastAsia="仿宋" w:cs="仿宋"/>
          <w:sz w:val="32"/>
          <w:szCs w:val="32"/>
        </w:rPr>
      </w:pPr>
      <w:r>
        <w:rPr>
          <w:rFonts w:hint="eastAsia" w:ascii="仿宋" w:hAnsi="仿宋" w:eastAsia="仿宋" w:cs="仿宋"/>
          <w:sz w:val="32"/>
          <w:szCs w:val="32"/>
        </w:rPr>
        <w:t>（五）不得为甲方工作人员住房装修、婚丧嫁娶、家属和子女的工作安排以及出国等提供方便。</w:t>
      </w:r>
    </w:p>
    <w:p w14:paraId="4C9B0644">
      <w:pPr>
        <w:spacing w:line="560" w:lineRule="exact"/>
        <w:ind w:firstLine="480"/>
        <w:rPr>
          <w:rFonts w:ascii="仿宋" w:hAnsi="仿宋" w:eastAsia="仿宋" w:cs="仿宋"/>
          <w:sz w:val="32"/>
          <w:szCs w:val="32"/>
        </w:rPr>
      </w:pPr>
      <w:r>
        <w:rPr>
          <w:rFonts w:hint="eastAsia" w:ascii="仿宋" w:hAnsi="仿宋" w:eastAsia="仿宋" w:cs="仿宋"/>
          <w:sz w:val="32"/>
          <w:szCs w:val="32"/>
        </w:rPr>
        <w:t>（六）如遇到甲方工作人员向乙方单位或个人索要任何不正当利益时，乙方单位或个人有义务向甲方举报。</w:t>
      </w:r>
    </w:p>
    <w:p w14:paraId="5F16FB35">
      <w:pPr>
        <w:spacing w:line="560" w:lineRule="exact"/>
        <w:ind w:firstLine="482"/>
        <w:rPr>
          <w:rFonts w:ascii="仿宋" w:hAnsi="仿宋" w:eastAsia="仿宋" w:cs="仿宋"/>
          <w:b/>
          <w:bCs/>
          <w:sz w:val="32"/>
          <w:szCs w:val="32"/>
        </w:rPr>
      </w:pPr>
      <w:r>
        <w:rPr>
          <w:rFonts w:hint="eastAsia" w:ascii="仿宋" w:hAnsi="仿宋" w:eastAsia="仿宋" w:cs="仿宋"/>
          <w:b/>
          <w:bCs/>
          <w:sz w:val="32"/>
          <w:szCs w:val="32"/>
        </w:rPr>
        <w:t>第四条 违约责任</w:t>
      </w:r>
    </w:p>
    <w:p w14:paraId="7D200A01">
      <w:pPr>
        <w:spacing w:line="560" w:lineRule="exact"/>
        <w:ind w:firstLine="480"/>
        <w:rPr>
          <w:rFonts w:ascii="仿宋" w:hAnsi="仿宋" w:eastAsia="仿宋" w:cs="仿宋"/>
          <w:sz w:val="32"/>
          <w:szCs w:val="32"/>
        </w:rPr>
      </w:pPr>
      <w:r>
        <w:rPr>
          <w:rFonts w:hint="eastAsia" w:ascii="仿宋" w:hAnsi="仿宋" w:eastAsia="仿宋" w:cs="仿宋"/>
          <w:sz w:val="32"/>
          <w:szCs w:val="32"/>
        </w:rPr>
        <w:t>（一）甲方工作人员有违反本协议书责任行为的，按照管理权限，依据有关法律法规和规定，追究相关法律责任。涉嫌犯罪的，移交司法机关追究刑事责任；给乙方单位造成经济损失的，应予以赔偿。</w:t>
      </w:r>
    </w:p>
    <w:p w14:paraId="23CC40F1">
      <w:pPr>
        <w:spacing w:line="560" w:lineRule="exact"/>
        <w:ind w:firstLine="480"/>
        <w:rPr>
          <w:rFonts w:ascii="仿宋" w:hAnsi="仿宋" w:eastAsia="仿宋" w:cs="仿宋"/>
          <w:sz w:val="32"/>
          <w:szCs w:val="32"/>
        </w:rPr>
      </w:pPr>
      <w:r>
        <w:rPr>
          <w:rFonts w:hint="eastAsia" w:ascii="仿宋" w:hAnsi="仿宋" w:eastAsia="仿宋" w:cs="仿宋"/>
          <w:sz w:val="32"/>
          <w:szCs w:val="32"/>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7204F6F2">
      <w:pPr>
        <w:spacing w:line="560" w:lineRule="exact"/>
        <w:ind w:firstLine="480"/>
        <w:rPr>
          <w:rFonts w:ascii="仿宋" w:hAnsi="仿宋" w:eastAsia="仿宋" w:cs="仿宋"/>
          <w:sz w:val="32"/>
          <w:szCs w:val="32"/>
        </w:rPr>
      </w:pPr>
      <w:r>
        <w:rPr>
          <w:rFonts w:hint="eastAsia" w:ascii="仿宋" w:hAnsi="仿宋" w:eastAsia="仿宋" w:cs="仿宋"/>
          <w:sz w:val="32"/>
          <w:szCs w:val="32"/>
        </w:rPr>
        <w:t xml:space="preserve">（三）双方约定：本协议书由甲方与乙方双方上级主管部门担任监督单位。违约情况发生后由双方监督单位对本协议书履行情况进行检查，提出在本承诺书规定范围内的裁定意见。  </w:t>
      </w:r>
    </w:p>
    <w:p w14:paraId="6A054584">
      <w:pPr>
        <w:spacing w:line="560" w:lineRule="exact"/>
        <w:ind w:firstLine="482"/>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本协议书作为合同书的附件，与合同书具有同等法律效力，经双方盖章并签字后生效。</w:t>
      </w:r>
    </w:p>
    <w:p w14:paraId="30DF4A82">
      <w:pPr>
        <w:spacing w:line="560" w:lineRule="exact"/>
        <w:ind w:firstLine="482"/>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本协议书的有效期与主合同的有效期一致。</w:t>
      </w:r>
    </w:p>
    <w:p w14:paraId="5319F3EC">
      <w:pPr>
        <w:spacing w:line="560" w:lineRule="exact"/>
        <w:ind w:firstLine="482"/>
        <w:rPr>
          <w:rFonts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未尽事宜，由双方协商解决。</w:t>
      </w:r>
    </w:p>
    <w:p w14:paraId="3061B621">
      <w:pPr>
        <w:spacing w:line="560" w:lineRule="exact"/>
        <w:ind w:firstLine="480"/>
        <w:rPr>
          <w:rFonts w:ascii="仿宋" w:hAnsi="仿宋" w:eastAsia="仿宋" w:cs="仿宋"/>
          <w:sz w:val="32"/>
          <w:szCs w:val="32"/>
        </w:rPr>
      </w:pPr>
      <w:r>
        <w:rPr>
          <w:rFonts w:hint="eastAsia" w:ascii="仿宋" w:hAnsi="仿宋" w:eastAsia="仿宋" w:cs="仿宋"/>
          <w:sz w:val="32"/>
          <w:szCs w:val="32"/>
        </w:rPr>
        <w:t>（以下无正文）</w:t>
      </w:r>
    </w:p>
    <w:p w14:paraId="6CF30207">
      <w:pPr>
        <w:spacing w:line="560" w:lineRule="exact"/>
        <w:ind w:firstLine="480"/>
        <w:rPr>
          <w:rFonts w:ascii="仿宋" w:hAnsi="仿宋" w:eastAsia="仿宋" w:cs="仿宋"/>
          <w:sz w:val="32"/>
          <w:szCs w:val="32"/>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0CCB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4250" w:type="dxa"/>
          </w:tcPr>
          <w:p w14:paraId="40E88EED">
            <w:pPr>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甲方：（盖章）</w:t>
            </w:r>
          </w:p>
        </w:tc>
        <w:tc>
          <w:tcPr>
            <w:tcW w:w="4250" w:type="dxa"/>
          </w:tcPr>
          <w:p w14:paraId="17A5597C">
            <w:pPr>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乙方：（盖章）</w:t>
            </w:r>
          </w:p>
        </w:tc>
      </w:tr>
      <w:tr w14:paraId="044F1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7D4F6BCD">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法定代表人或其委托代理人：</w:t>
            </w:r>
          </w:p>
          <w:p w14:paraId="311EA2B0">
            <w:pPr>
              <w:pStyle w:val="24"/>
              <w:spacing w:line="560" w:lineRule="exact"/>
              <w:ind w:firstLine="0"/>
              <w:rPr>
                <w:rFonts w:ascii="仿宋" w:hAnsi="仿宋" w:eastAsia="仿宋" w:cs="仿宋"/>
                <w:sz w:val="32"/>
                <w:szCs w:val="32"/>
              </w:rPr>
            </w:pPr>
            <w:r>
              <w:rPr>
                <w:rFonts w:hint="eastAsia" w:ascii="仿宋" w:hAnsi="仿宋" w:eastAsia="仿宋" w:cs="仿宋"/>
                <w:color w:val="000000"/>
                <w:sz w:val="32"/>
                <w:szCs w:val="32"/>
              </w:rPr>
              <w:t>（签字或盖章）</w:t>
            </w:r>
          </w:p>
        </w:tc>
        <w:tc>
          <w:tcPr>
            <w:tcW w:w="4250" w:type="dxa"/>
          </w:tcPr>
          <w:p w14:paraId="60DBCD48">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法定代表人或其委托代理人：</w:t>
            </w:r>
          </w:p>
          <w:p w14:paraId="452338D0">
            <w:pPr>
              <w:pStyle w:val="24"/>
              <w:spacing w:line="560" w:lineRule="exact"/>
              <w:ind w:firstLine="0"/>
              <w:rPr>
                <w:rFonts w:ascii="仿宋" w:hAnsi="仿宋" w:eastAsia="仿宋" w:cs="仿宋"/>
                <w:sz w:val="32"/>
                <w:szCs w:val="32"/>
              </w:rPr>
            </w:pPr>
            <w:r>
              <w:rPr>
                <w:rFonts w:hint="eastAsia" w:ascii="仿宋" w:hAnsi="仿宋" w:eastAsia="仿宋" w:cs="仿宋"/>
                <w:color w:val="000000"/>
                <w:sz w:val="32"/>
                <w:szCs w:val="32"/>
              </w:rPr>
              <w:t>（签字或盖章）</w:t>
            </w:r>
          </w:p>
        </w:tc>
      </w:tr>
    </w:tbl>
    <w:p w14:paraId="0848AD5E">
      <w:pPr>
        <w:widowControl/>
        <w:rPr>
          <w:rFonts w:ascii="仿宋" w:hAnsi="仿宋" w:eastAsia="仿宋" w:cs="仿宋"/>
          <w:b/>
          <w:bCs/>
          <w:sz w:val="32"/>
          <w:szCs w:val="32"/>
        </w:rPr>
      </w:pPr>
      <w:r>
        <w:rPr>
          <w:rFonts w:hint="eastAsia" w:ascii="仿宋" w:hAnsi="仿宋" w:eastAsia="仿宋" w:cs="仿宋"/>
          <w:b/>
          <w:bCs/>
          <w:sz w:val="32"/>
          <w:szCs w:val="32"/>
        </w:rPr>
        <w:br w:type="page"/>
      </w:r>
    </w:p>
    <w:p w14:paraId="453A8563">
      <w:pPr>
        <w:spacing w:line="560" w:lineRule="exact"/>
        <w:outlineLvl w:val="0"/>
        <w:rPr>
          <w:rFonts w:ascii="仿宋" w:hAnsi="仿宋" w:eastAsia="仿宋" w:cs="仿宋"/>
          <w:b/>
          <w:bCs/>
          <w:sz w:val="32"/>
          <w:szCs w:val="32"/>
        </w:rPr>
      </w:pPr>
      <w:r>
        <w:rPr>
          <w:rFonts w:hint="eastAsia" w:ascii="仿宋" w:hAnsi="仿宋" w:eastAsia="仿宋" w:cs="仿宋"/>
          <w:b/>
          <w:bCs/>
          <w:sz w:val="32"/>
          <w:szCs w:val="32"/>
        </w:rPr>
        <w:t>附件2</w:t>
      </w:r>
    </w:p>
    <w:p w14:paraId="76715B4D">
      <w:pPr>
        <w:spacing w:line="560" w:lineRule="exact"/>
        <w:ind w:firstLine="145" w:firstLineChars="45"/>
        <w:jc w:val="center"/>
        <w:rPr>
          <w:rFonts w:ascii="仿宋" w:hAnsi="仿宋" w:eastAsia="仿宋" w:cs="仿宋"/>
          <w:b/>
          <w:bCs/>
          <w:sz w:val="32"/>
          <w:szCs w:val="32"/>
        </w:rPr>
      </w:pPr>
      <w:r>
        <w:rPr>
          <w:rFonts w:hint="eastAsia" w:ascii="仿宋" w:hAnsi="仿宋" w:eastAsia="仿宋" w:cs="仿宋"/>
          <w:b/>
          <w:bCs/>
          <w:sz w:val="32"/>
          <w:szCs w:val="32"/>
        </w:rPr>
        <w:t>保密承诺函</w:t>
      </w:r>
    </w:p>
    <w:p w14:paraId="53372CBE">
      <w:pPr>
        <w:spacing w:line="560" w:lineRule="exact"/>
        <w:rPr>
          <w:rFonts w:ascii="仿宋" w:hAnsi="仿宋" w:eastAsia="仿宋" w:cs="仿宋"/>
          <w:sz w:val="32"/>
          <w:szCs w:val="32"/>
        </w:rPr>
      </w:pPr>
      <w:r>
        <w:rPr>
          <w:rFonts w:hint="eastAsia" w:ascii="仿宋" w:hAnsi="仿宋" w:eastAsia="仿宋" w:cs="仿宋"/>
          <w:sz w:val="32"/>
          <w:szCs w:val="32"/>
        </w:rPr>
        <w:t xml:space="preserve">致：中交江发（海口）置业有限公司 </w:t>
      </w:r>
    </w:p>
    <w:p w14:paraId="29D48CC3">
      <w:pPr>
        <w:spacing w:line="560" w:lineRule="exact"/>
        <w:ind w:firstLine="480"/>
        <w:rPr>
          <w:rFonts w:ascii="仿宋" w:hAnsi="仿宋" w:eastAsia="仿宋" w:cs="仿宋"/>
          <w:sz w:val="32"/>
          <w:szCs w:val="32"/>
        </w:rPr>
      </w:pPr>
      <w:r>
        <w:rPr>
          <w:rFonts w:hint="eastAsia" w:ascii="仿宋" w:hAnsi="仿宋" w:eastAsia="仿宋" w:cs="仿宋"/>
          <w:sz w:val="32"/>
          <w:szCs w:val="32"/>
        </w:rPr>
        <w:t>我司受中交江发（海口）置业有限公司 （以下简称“委托人”）委托，负责海口市江东新区高校区安居房项目营销中心本体沙盘设计服务工作，我司在此承诺：</w:t>
      </w:r>
    </w:p>
    <w:p w14:paraId="6B642251">
      <w:pPr>
        <w:spacing w:line="560" w:lineRule="exact"/>
        <w:ind w:firstLine="480"/>
        <w:rPr>
          <w:rFonts w:ascii="仿宋" w:hAnsi="仿宋" w:eastAsia="仿宋" w:cs="仿宋"/>
          <w:sz w:val="32"/>
          <w:szCs w:val="32"/>
        </w:rPr>
      </w:pPr>
      <w:r>
        <w:rPr>
          <w:rFonts w:hint="eastAsia" w:ascii="仿宋" w:hAnsi="仿宋" w:eastAsia="仿宋" w:cs="仿宋"/>
          <w:sz w:val="32"/>
          <w:szCs w:val="32"/>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14:paraId="41002146">
      <w:pPr>
        <w:spacing w:line="560" w:lineRule="exact"/>
        <w:ind w:firstLine="480"/>
        <w:rPr>
          <w:rFonts w:ascii="仿宋" w:hAnsi="仿宋" w:eastAsia="仿宋" w:cs="仿宋"/>
          <w:sz w:val="32"/>
          <w:szCs w:val="32"/>
        </w:rPr>
      </w:pPr>
      <w:r>
        <w:rPr>
          <w:rFonts w:hint="eastAsia" w:ascii="仿宋" w:hAnsi="仿宋" w:eastAsia="仿宋" w:cs="仿宋"/>
          <w:sz w:val="32"/>
          <w:szCs w:val="32"/>
        </w:rPr>
        <w:t>2、我司承担保密义务直至本条款中所称的保密信息进入公示领域或委托人将这些保密信息公开为止，不因本合同终止或履行完毕而终止。</w:t>
      </w:r>
    </w:p>
    <w:p w14:paraId="59B749BE">
      <w:pPr>
        <w:spacing w:line="560" w:lineRule="exact"/>
        <w:ind w:firstLine="480"/>
        <w:rPr>
          <w:rFonts w:ascii="仿宋" w:hAnsi="仿宋" w:eastAsia="仿宋" w:cs="仿宋"/>
          <w:sz w:val="32"/>
          <w:szCs w:val="32"/>
        </w:rPr>
      </w:pPr>
      <w:r>
        <w:rPr>
          <w:rFonts w:hint="eastAsia" w:ascii="仿宋" w:hAnsi="仿宋" w:eastAsia="仿宋" w:cs="仿宋"/>
          <w:sz w:val="32"/>
          <w:szCs w:val="32"/>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7F91E2C0">
      <w:pPr>
        <w:spacing w:line="560" w:lineRule="exact"/>
        <w:jc w:val="right"/>
        <w:rPr>
          <w:rFonts w:ascii="仿宋" w:hAnsi="仿宋" w:eastAsia="仿宋" w:cs="仿宋"/>
          <w:sz w:val="32"/>
          <w:szCs w:val="32"/>
        </w:rPr>
      </w:pPr>
      <w:r>
        <w:rPr>
          <w:rFonts w:hint="eastAsia" w:ascii="仿宋" w:hAnsi="仿宋" w:eastAsia="仿宋" w:cs="仿宋"/>
          <w:sz w:val="32"/>
          <w:szCs w:val="32"/>
        </w:rPr>
        <w:t>承诺人名称：</w:t>
      </w:r>
    </w:p>
    <w:p w14:paraId="005B4A00">
      <w:pPr>
        <w:spacing w:line="560" w:lineRule="exact"/>
        <w:jc w:val="right"/>
        <w:rPr>
          <w:rFonts w:ascii="仿宋" w:hAnsi="仿宋" w:eastAsia="仿宋" w:cs="仿宋"/>
          <w:sz w:val="32"/>
          <w:szCs w:val="32"/>
        </w:rPr>
      </w:pPr>
      <w:r>
        <w:rPr>
          <w:rFonts w:hint="eastAsia" w:ascii="仿宋" w:hAnsi="仿宋" w:eastAsia="仿宋" w:cs="仿宋"/>
          <w:sz w:val="32"/>
          <w:szCs w:val="32"/>
        </w:rPr>
        <w:t>日期： 年 月 日</w:t>
      </w:r>
    </w:p>
    <w:p w14:paraId="09062B64">
      <w:pPr>
        <w:pStyle w:val="7"/>
        <w:spacing w:line="600" w:lineRule="exact"/>
        <w:ind w:firstLine="0"/>
        <w:outlineLvl w:val="0"/>
        <w:rPr>
          <w:rFonts w:ascii="仿宋" w:hAnsi="仿宋" w:eastAsia="仿宋" w:cs="仿宋"/>
          <w:b/>
          <w:bCs/>
          <w:sz w:val="32"/>
          <w:szCs w:val="32"/>
        </w:rPr>
      </w:pPr>
      <w:r>
        <w:rPr>
          <w:rFonts w:hint="eastAsia" w:ascii="仿宋" w:hAnsi="仿宋" w:eastAsia="仿宋" w:cs="仿宋"/>
          <w:b/>
          <w:bCs/>
          <w:sz w:val="32"/>
          <w:szCs w:val="32"/>
        </w:rPr>
        <w:t>附件3</w:t>
      </w:r>
    </w:p>
    <w:p w14:paraId="269D56C5">
      <w:pPr>
        <w:jc w:val="center"/>
        <w:rPr>
          <w:rFonts w:ascii="仿宋" w:hAnsi="仿宋" w:eastAsia="仿宋" w:cs="仿宋"/>
          <w:b/>
          <w:bCs/>
          <w:sz w:val="32"/>
          <w:szCs w:val="32"/>
        </w:rPr>
      </w:pPr>
      <w:r>
        <w:rPr>
          <w:rFonts w:hint="eastAsia" w:ascii="仿宋" w:hAnsi="仿宋" w:eastAsia="仿宋" w:cs="仿宋"/>
          <w:b/>
          <w:bCs/>
          <w:sz w:val="32"/>
          <w:szCs w:val="32"/>
        </w:rPr>
        <w:t>报价清单</w:t>
      </w:r>
    </w:p>
    <w:p w14:paraId="26DF4D21">
      <w:pPr>
        <w:rPr>
          <w:rFonts w:ascii="仿宋" w:hAnsi="仿宋" w:eastAsia="仿宋" w:cs="仿宋"/>
          <w:sz w:val="28"/>
          <w:szCs w:val="28"/>
        </w:rPr>
      </w:pPr>
      <w:r>
        <w:rPr>
          <w:rFonts w:hint="eastAsia" w:ascii="仿宋" w:hAnsi="仿宋" w:eastAsia="仿宋" w:cs="仿宋"/>
          <w:sz w:val="32"/>
          <w:szCs w:val="32"/>
        </w:rPr>
        <w:t>另附。</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43971D-7C42-4FCB-8125-BD556A1B0B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FB55205D-D14F-4BDA-9190-816E304274EE}"/>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embedRegular r:id="rId3" w:fontKey="{4AF80CBD-5855-4227-9AC5-2E2AD4699D80}"/>
  </w:font>
  <w:font w:name="方正小标宋简体">
    <w:panose1 w:val="02000000000000000000"/>
    <w:charset w:val="86"/>
    <w:family w:val="auto"/>
    <w:pitch w:val="default"/>
    <w:sig w:usb0="00000001" w:usb1="08000000" w:usb2="00000000" w:usb3="00000000" w:csb0="00040000" w:csb1="00000000"/>
    <w:embedRegular r:id="rId4" w:fontKey="{B04F121F-2AFA-475F-947C-44C04DC69B65}"/>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F67B">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38CB61">
                          <w:pPr>
                            <w:pStyle w:val="9"/>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ins w:id="0" w:author="hsx8011" w:date="2024-07-11T18:03:00Z">
                            <w:r>
                              <w:rPr/>
                              <w:t>22</w:t>
                            </w:r>
                          </w:ins>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B38CB61">
                    <w:pPr>
                      <w:pStyle w:val="9"/>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ins w:id="1" w:author="hsx8011" w:date="2024-07-11T18:03:00Z">
                      <w:r>
                        <w:rPr/>
                        <w:t>22</w:t>
                      </w:r>
                    </w:ins>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sx8011">
    <w15:presenceInfo w15:providerId="None" w15:userId="hsx8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YWRjZDQ2YTNhMDYzNmUyNmZkM2FjZmMwMjkyZTcifQ=="/>
  </w:docVars>
  <w:rsids>
    <w:rsidRoot w:val="18142D7A"/>
    <w:rsid w:val="00082B4D"/>
    <w:rsid w:val="00236527"/>
    <w:rsid w:val="002B0804"/>
    <w:rsid w:val="003D5E09"/>
    <w:rsid w:val="003E2FA9"/>
    <w:rsid w:val="004274CD"/>
    <w:rsid w:val="00735514"/>
    <w:rsid w:val="007E6452"/>
    <w:rsid w:val="008665D0"/>
    <w:rsid w:val="008944D7"/>
    <w:rsid w:val="0096543C"/>
    <w:rsid w:val="00A85B7A"/>
    <w:rsid w:val="00B66DBE"/>
    <w:rsid w:val="00BA4008"/>
    <w:rsid w:val="00C524D7"/>
    <w:rsid w:val="00D04C37"/>
    <w:rsid w:val="00D13C27"/>
    <w:rsid w:val="00D252F1"/>
    <w:rsid w:val="00F310E9"/>
    <w:rsid w:val="00FA626B"/>
    <w:rsid w:val="00FB7AA2"/>
    <w:rsid w:val="01692071"/>
    <w:rsid w:val="01F55E0B"/>
    <w:rsid w:val="03277AEB"/>
    <w:rsid w:val="036331E1"/>
    <w:rsid w:val="03A05EEC"/>
    <w:rsid w:val="03A93C08"/>
    <w:rsid w:val="04760AE2"/>
    <w:rsid w:val="047745F1"/>
    <w:rsid w:val="04B236DC"/>
    <w:rsid w:val="05152C41"/>
    <w:rsid w:val="056326BB"/>
    <w:rsid w:val="05C876D1"/>
    <w:rsid w:val="065D7351"/>
    <w:rsid w:val="066F1757"/>
    <w:rsid w:val="06830E93"/>
    <w:rsid w:val="06D804C4"/>
    <w:rsid w:val="06EE48A4"/>
    <w:rsid w:val="06F20BA3"/>
    <w:rsid w:val="07751C03"/>
    <w:rsid w:val="07A47070"/>
    <w:rsid w:val="07DB24E5"/>
    <w:rsid w:val="07E3620F"/>
    <w:rsid w:val="0830348A"/>
    <w:rsid w:val="08450E6B"/>
    <w:rsid w:val="088113E6"/>
    <w:rsid w:val="0896086C"/>
    <w:rsid w:val="08BC5E93"/>
    <w:rsid w:val="08D77964"/>
    <w:rsid w:val="09667AFD"/>
    <w:rsid w:val="097012B0"/>
    <w:rsid w:val="099E07B8"/>
    <w:rsid w:val="09A32497"/>
    <w:rsid w:val="09EE70E7"/>
    <w:rsid w:val="0A0F2278"/>
    <w:rsid w:val="0AF521DD"/>
    <w:rsid w:val="0B756C87"/>
    <w:rsid w:val="0BED1FFD"/>
    <w:rsid w:val="0C316A16"/>
    <w:rsid w:val="0C344DB1"/>
    <w:rsid w:val="0C582477"/>
    <w:rsid w:val="0C61753D"/>
    <w:rsid w:val="0C704DD5"/>
    <w:rsid w:val="0D025D85"/>
    <w:rsid w:val="0D06633A"/>
    <w:rsid w:val="0D3746A1"/>
    <w:rsid w:val="0D756181"/>
    <w:rsid w:val="0E2D74E0"/>
    <w:rsid w:val="0F2A5FF8"/>
    <w:rsid w:val="0F321470"/>
    <w:rsid w:val="0F3D5A4B"/>
    <w:rsid w:val="0F6E730D"/>
    <w:rsid w:val="10826790"/>
    <w:rsid w:val="10A84EF7"/>
    <w:rsid w:val="10AC6216"/>
    <w:rsid w:val="10C51B25"/>
    <w:rsid w:val="118201AE"/>
    <w:rsid w:val="11826395"/>
    <w:rsid w:val="11CB6DAC"/>
    <w:rsid w:val="11D33F89"/>
    <w:rsid w:val="11DE3285"/>
    <w:rsid w:val="1204600B"/>
    <w:rsid w:val="12496BA1"/>
    <w:rsid w:val="125F5584"/>
    <w:rsid w:val="126C483D"/>
    <w:rsid w:val="131F08AF"/>
    <w:rsid w:val="138A2927"/>
    <w:rsid w:val="13BB37EC"/>
    <w:rsid w:val="13D46914"/>
    <w:rsid w:val="13E647E1"/>
    <w:rsid w:val="144D1D1A"/>
    <w:rsid w:val="14BA170E"/>
    <w:rsid w:val="14ED2C41"/>
    <w:rsid w:val="15052877"/>
    <w:rsid w:val="15480E8D"/>
    <w:rsid w:val="16231CBD"/>
    <w:rsid w:val="175450B6"/>
    <w:rsid w:val="17FE3481"/>
    <w:rsid w:val="180C024C"/>
    <w:rsid w:val="18142D7A"/>
    <w:rsid w:val="18786937"/>
    <w:rsid w:val="197C518A"/>
    <w:rsid w:val="19BB3D53"/>
    <w:rsid w:val="1A006869"/>
    <w:rsid w:val="1A1D7DC2"/>
    <w:rsid w:val="1A45780F"/>
    <w:rsid w:val="1A727490"/>
    <w:rsid w:val="1AA9383D"/>
    <w:rsid w:val="1AE47C2F"/>
    <w:rsid w:val="1BB611AC"/>
    <w:rsid w:val="1BEF3E2D"/>
    <w:rsid w:val="1C815EFE"/>
    <w:rsid w:val="1CB70D37"/>
    <w:rsid w:val="1CD064B3"/>
    <w:rsid w:val="1DDE18A5"/>
    <w:rsid w:val="1E2B087F"/>
    <w:rsid w:val="1E6D5E90"/>
    <w:rsid w:val="1ED013BD"/>
    <w:rsid w:val="1EF91B19"/>
    <w:rsid w:val="1F1F71CE"/>
    <w:rsid w:val="1F3E7406"/>
    <w:rsid w:val="1F536EB6"/>
    <w:rsid w:val="1F962522"/>
    <w:rsid w:val="1F9652FC"/>
    <w:rsid w:val="1FE40EAF"/>
    <w:rsid w:val="201C268E"/>
    <w:rsid w:val="20721FA0"/>
    <w:rsid w:val="20E65378"/>
    <w:rsid w:val="212642B7"/>
    <w:rsid w:val="217347E9"/>
    <w:rsid w:val="21C82C00"/>
    <w:rsid w:val="22571B42"/>
    <w:rsid w:val="225D68E8"/>
    <w:rsid w:val="22975BB6"/>
    <w:rsid w:val="229F6261"/>
    <w:rsid w:val="22D27E64"/>
    <w:rsid w:val="235B78B2"/>
    <w:rsid w:val="237D3DDF"/>
    <w:rsid w:val="248915BB"/>
    <w:rsid w:val="24B03418"/>
    <w:rsid w:val="257F690F"/>
    <w:rsid w:val="259D3570"/>
    <w:rsid w:val="25A76C6C"/>
    <w:rsid w:val="25C56114"/>
    <w:rsid w:val="25FC1790"/>
    <w:rsid w:val="275D7A6C"/>
    <w:rsid w:val="28355362"/>
    <w:rsid w:val="285B384E"/>
    <w:rsid w:val="287123FB"/>
    <w:rsid w:val="289278AA"/>
    <w:rsid w:val="29B36EBE"/>
    <w:rsid w:val="2A575B3E"/>
    <w:rsid w:val="2A91075F"/>
    <w:rsid w:val="2BC11A47"/>
    <w:rsid w:val="2BD81F34"/>
    <w:rsid w:val="2BFF329B"/>
    <w:rsid w:val="2C160D2A"/>
    <w:rsid w:val="2CCF73E8"/>
    <w:rsid w:val="2CD75A5B"/>
    <w:rsid w:val="2D0E4FF9"/>
    <w:rsid w:val="2D541A4D"/>
    <w:rsid w:val="2D803283"/>
    <w:rsid w:val="2D8E11A1"/>
    <w:rsid w:val="2D994760"/>
    <w:rsid w:val="2DB020F5"/>
    <w:rsid w:val="2DC86CB0"/>
    <w:rsid w:val="2DF06CAF"/>
    <w:rsid w:val="2E224CF1"/>
    <w:rsid w:val="2EA14B6A"/>
    <w:rsid w:val="2ED86B5A"/>
    <w:rsid w:val="2EF40BD5"/>
    <w:rsid w:val="2F264AF5"/>
    <w:rsid w:val="2F7E46F1"/>
    <w:rsid w:val="2FE1581A"/>
    <w:rsid w:val="30061D0E"/>
    <w:rsid w:val="309B4DA0"/>
    <w:rsid w:val="30C342BD"/>
    <w:rsid w:val="316E289D"/>
    <w:rsid w:val="32575141"/>
    <w:rsid w:val="325C08CA"/>
    <w:rsid w:val="32B937A3"/>
    <w:rsid w:val="33051989"/>
    <w:rsid w:val="335C15FF"/>
    <w:rsid w:val="335C4E59"/>
    <w:rsid w:val="338C4516"/>
    <w:rsid w:val="33951629"/>
    <w:rsid w:val="340451F9"/>
    <w:rsid w:val="342F02EA"/>
    <w:rsid w:val="34552CEA"/>
    <w:rsid w:val="3473221C"/>
    <w:rsid w:val="3509050F"/>
    <w:rsid w:val="35B63E41"/>
    <w:rsid w:val="35D80873"/>
    <w:rsid w:val="36474A0A"/>
    <w:rsid w:val="366B4867"/>
    <w:rsid w:val="36722E7A"/>
    <w:rsid w:val="37042E03"/>
    <w:rsid w:val="372C3D89"/>
    <w:rsid w:val="376B2405"/>
    <w:rsid w:val="379B6C96"/>
    <w:rsid w:val="39A8619E"/>
    <w:rsid w:val="3A4D096F"/>
    <w:rsid w:val="3A5A2652"/>
    <w:rsid w:val="3A9823C1"/>
    <w:rsid w:val="3B9052B1"/>
    <w:rsid w:val="3BB3514D"/>
    <w:rsid w:val="3CB01C5E"/>
    <w:rsid w:val="3D5245CB"/>
    <w:rsid w:val="3D53028B"/>
    <w:rsid w:val="3D5D3006"/>
    <w:rsid w:val="3D856A1D"/>
    <w:rsid w:val="3DCD4199"/>
    <w:rsid w:val="3DE230D4"/>
    <w:rsid w:val="3DE80050"/>
    <w:rsid w:val="3E8021EF"/>
    <w:rsid w:val="3EE706BC"/>
    <w:rsid w:val="3F60748A"/>
    <w:rsid w:val="3F696269"/>
    <w:rsid w:val="3F834473"/>
    <w:rsid w:val="3FC47DDC"/>
    <w:rsid w:val="3FF3089E"/>
    <w:rsid w:val="3FFE6C6F"/>
    <w:rsid w:val="402D348D"/>
    <w:rsid w:val="40B278BF"/>
    <w:rsid w:val="40F93D40"/>
    <w:rsid w:val="41167727"/>
    <w:rsid w:val="41407548"/>
    <w:rsid w:val="41F5440D"/>
    <w:rsid w:val="42125326"/>
    <w:rsid w:val="421625A5"/>
    <w:rsid w:val="42563A8D"/>
    <w:rsid w:val="42964692"/>
    <w:rsid w:val="42A94DFD"/>
    <w:rsid w:val="42AB03A6"/>
    <w:rsid w:val="43427BE0"/>
    <w:rsid w:val="43DD3F2E"/>
    <w:rsid w:val="43E70974"/>
    <w:rsid w:val="43F916C0"/>
    <w:rsid w:val="445719F4"/>
    <w:rsid w:val="455251BD"/>
    <w:rsid w:val="45C34121"/>
    <w:rsid w:val="45C75D73"/>
    <w:rsid w:val="465B0DAA"/>
    <w:rsid w:val="466443DE"/>
    <w:rsid w:val="46A8076B"/>
    <w:rsid w:val="46BE257E"/>
    <w:rsid w:val="473F158C"/>
    <w:rsid w:val="476559F9"/>
    <w:rsid w:val="479C0C4F"/>
    <w:rsid w:val="480A5C45"/>
    <w:rsid w:val="482F5223"/>
    <w:rsid w:val="4840134F"/>
    <w:rsid w:val="486201CA"/>
    <w:rsid w:val="486B0B01"/>
    <w:rsid w:val="4928256A"/>
    <w:rsid w:val="49833C21"/>
    <w:rsid w:val="499C3701"/>
    <w:rsid w:val="4A4B21E9"/>
    <w:rsid w:val="4A9A74C2"/>
    <w:rsid w:val="4B4A76A0"/>
    <w:rsid w:val="4B781A0C"/>
    <w:rsid w:val="4B8A3EB6"/>
    <w:rsid w:val="4BA25909"/>
    <w:rsid w:val="4BF37376"/>
    <w:rsid w:val="4C461C83"/>
    <w:rsid w:val="4C4B454C"/>
    <w:rsid w:val="4C6D0CF6"/>
    <w:rsid w:val="4C752AC3"/>
    <w:rsid w:val="4C9236B8"/>
    <w:rsid w:val="4D6105AF"/>
    <w:rsid w:val="4D836B24"/>
    <w:rsid w:val="4DAD7676"/>
    <w:rsid w:val="4DCC30DB"/>
    <w:rsid w:val="4E622C53"/>
    <w:rsid w:val="502C3694"/>
    <w:rsid w:val="5062124A"/>
    <w:rsid w:val="50A2622C"/>
    <w:rsid w:val="50AA3D77"/>
    <w:rsid w:val="50C15AE0"/>
    <w:rsid w:val="50F56056"/>
    <w:rsid w:val="51711289"/>
    <w:rsid w:val="51B242CD"/>
    <w:rsid w:val="51D66DB6"/>
    <w:rsid w:val="51F04FCF"/>
    <w:rsid w:val="521528EB"/>
    <w:rsid w:val="52724C7D"/>
    <w:rsid w:val="52CB0015"/>
    <w:rsid w:val="52DD70F9"/>
    <w:rsid w:val="53391953"/>
    <w:rsid w:val="53522804"/>
    <w:rsid w:val="53807561"/>
    <w:rsid w:val="53E57814"/>
    <w:rsid w:val="53F6401C"/>
    <w:rsid w:val="54185AE6"/>
    <w:rsid w:val="5465150A"/>
    <w:rsid w:val="55C91E5F"/>
    <w:rsid w:val="55E85724"/>
    <w:rsid w:val="563879B1"/>
    <w:rsid w:val="56502C90"/>
    <w:rsid w:val="56736449"/>
    <w:rsid w:val="56D30015"/>
    <w:rsid w:val="56D85732"/>
    <w:rsid w:val="57BB061F"/>
    <w:rsid w:val="581A3A31"/>
    <w:rsid w:val="584067EE"/>
    <w:rsid w:val="58522D25"/>
    <w:rsid w:val="5924009D"/>
    <w:rsid w:val="59384BE2"/>
    <w:rsid w:val="593B5F61"/>
    <w:rsid w:val="594327CC"/>
    <w:rsid w:val="59A15D44"/>
    <w:rsid w:val="5A0B056E"/>
    <w:rsid w:val="5A332ED2"/>
    <w:rsid w:val="5ADC30FB"/>
    <w:rsid w:val="5B696042"/>
    <w:rsid w:val="5B7B150E"/>
    <w:rsid w:val="5C065932"/>
    <w:rsid w:val="5C4C20F4"/>
    <w:rsid w:val="5C602DE7"/>
    <w:rsid w:val="5C9C6A2E"/>
    <w:rsid w:val="5CA14FD9"/>
    <w:rsid w:val="5CC80A0E"/>
    <w:rsid w:val="5CCD23BE"/>
    <w:rsid w:val="5D585DCB"/>
    <w:rsid w:val="5DA35431"/>
    <w:rsid w:val="5E7D7F9B"/>
    <w:rsid w:val="5E8F0DE5"/>
    <w:rsid w:val="5ECE097C"/>
    <w:rsid w:val="5EEC7F48"/>
    <w:rsid w:val="5FD60657"/>
    <w:rsid w:val="60CA487A"/>
    <w:rsid w:val="60CA6B20"/>
    <w:rsid w:val="60E271B5"/>
    <w:rsid w:val="614135CC"/>
    <w:rsid w:val="61881234"/>
    <w:rsid w:val="61BF1CFB"/>
    <w:rsid w:val="62326A29"/>
    <w:rsid w:val="62891D8C"/>
    <w:rsid w:val="62896A7D"/>
    <w:rsid w:val="639769B5"/>
    <w:rsid w:val="63DB49A9"/>
    <w:rsid w:val="6426291E"/>
    <w:rsid w:val="64A61164"/>
    <w:rsid w:val="64C46133"/>
    <w:rsid w:val="64DA264C"/>
    <w:rsid w:val="65781211"/>
    <w:rsid w:val="658C3A73"/>
    <w:rsid w:val="65E179FF"/>
    <w:rsid w:val="66616B07"/>
    <w:rsid w:val="674C16D4"/>
    <w:rsid w:val="675E457D"/>
    <w:rsid w:val="679100F1"/>
    <w:rsid w:val="67912923"/>
    <w:rsid w:val="679D1BA0"/>
    <w:rsid w:val="67A414FD"/>
    <w:rsid w:val="67C8111D"/>
    <w:rsid w:val="67D47449"/>
    <w:rsid w:val="680224CA"/>
    <w:rsid w:val="68975E69"/>
    <w:rsid w:val="6953619F"/>
    <w:rsid w:val="69B116E5"/>
    <w:rsid w:val="69B95123"/>
    <w:rsid w:val="69DF1A6F"/>
    <w:rsid w:val="6A077649"/>
    <w:rsid w:val="6A1477C2"/>
    <w:rsid w:val="6A382D84"/>
    <w:rsid w:val="6A775942"/>
    <w:rsid w:val="6AA239D9"/>
    <w:rsid w:val="6ADD2E79"/>
    <w:rsid w:val="6B38718A"/>
    <w:rsid w:val="6BC736A1"/>
    <w:rsid w:val="6BE8081F"/>
    <w:rsid w:val="6C732A09"/>
    <w:rsid w:val="6C7A57B2"/>
    <w:rsid w:val="6CA40D73"/>
    <w:rsid w:val="6DD66FBB"/>
    <w:rsid w:val="6F2708CD"/>
    <w:rsid w:val="701D4230"/>
    <w:rsid w:val="705D1F36"/>
    <w:rsid w:val="706606C0"/>
    <w:rsid w:val="70BD7EF6"/>
    <w:rsid w:val="72064F72"/>
    <w:rsid w:val="72324DCD"/>
    <w:rsid w:val="723A1427"/>
    <w:rsid w:val="72465F82"/>
    <w:rsid w:val="7267255C"/>
    <w:rsid w:val="72C317A7"/>
    <w:rsid w:val="72C35430"/>
    <w:rsid w:val="72FB1B33"/>
    <w:rsid w:val="7355545A"/>
    <w:rsid w:val="73B51C9A"/>
    <w:rsid w:val="73C93766"/>
    <w:rsid w:val="73E41613"/>
    <w:rsid w:val="7418509C"/>
    <w:rsid w:val="744274A1"/>
    <w:rsid w:val="74724B42"/>
    <w:rsid w:val="74B63B2B"/>
    <w:rsid w:val="74FD15DC"/>
    <w:rsid w:val="751E3A15"/>
    <w:rsid w:val="756578E6"/>
    <w:rsid w:val="75E60C04"/>
    <w:rsid w:val="76390CB0"/>
    <w:rsid w:val="767E149D"/>
    <w:rsid w:val="76D2265D"/>
    <w:rsid w:val="77493A5C"/>
    <w:rsid w:val="778628E0"/>
    <w:rsid w:val="784950C2"/>
    <w:rsid w:val="78556DEB"/>
    <w:rsid w:val="795535D5"/>
    <w:rsid w:val="79DD3B20"/>
    <w:rsid w:val="7A453C42"/>
    <w:rsid w:val="7A5E5F9F"/>
    <w:rsid w:val="7A915ADE"/>
    <w:rsid w:val="7B247F5F"/>
    <w:rsid w:val="7BD9244E"/>
    <w:rsid w:val="7C154B97"/>
    <w:rsid w:val="7C89290B"/>
    <w:rsid w:val="7CC67BF3"/>
    <w:rsid w:val="7D386681"/>
    <w:rsid w:val="7E520C8D"/>
    <w:rsid w:val="7E5921B0"/>
    <w:rsid w:val="7EAB1729"/>
    <w:rsid w:val="7F8B076E"/>
    <w:rsid w:val="7F9F1475"/>
    <w:rsid w:val="EF75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80" w:firstLineChars="200"/>
    </w:pPr>
    <w:rPr>
      <w:rFonts w:ascii="宋体" w:hAnsi="宋体"/>
      <w:bCs/>
      <w:sz w:val="24"/>
    </w:rPr>
  </w:style>
  <w:style w:type="paragraph" w:styleId="4">
    <w:name w:val="annotation text"/>
    <w:basedOn w:val="1"/>
    <w:qFormat/>
    <w:uiPriority w:val="0"/>
    <w:pPr>
      <w:jc w:val="left"/>
    </w:pPr>
  </w:style>
  <w:style w:type="paragraph" w:styleId="5">
    <w:name w:val="Body Text"/>
    <w:basedOn w:val="1"/>
    <w:qFormat/>
    <w:uiPriority w:val="99"/>
    <w:pPr>
      <w:spacing w:line="360" w:lineRule="auto"/>
    </w:pPr>
    <w:rPr>
      <w:sz w:val="24"/>
    </w:rPr>
  </w:style>
  <w:style w:type="paragraph" w:styleId="6">
    <w:name w:val="Plain Text"/>
    <w:basedOn w:val="1"/>
    <w:qFormat/>
    <w:uiPriority w:val="0"/>
    <w:rPr>
      <w:rFonts w:ascii="宋体" w:hAnsi="Courier New"/>
    </w:rPr>
  </w:style>
  <w:style w:type="paragraph" w:styleId="7">
    <w:name w:val="Body Text Indent 2"/>
    <w:basedOn w:val="1"/>
    <w:qFormat/>
    <w:uiPriority w:val="0"/>
    <w:pPr>
      <w:spacing w:line="400" w:lineRule="exact"/>
      <w:ind w:firstLine="360"/>
    </w:pPr>
    <w:rPr>
      <w:rFonts w:ascii="宋体"/>
      <w:sz w:val="24"/>
    </w:rPr>
  </w:style>
  <w:style w:type="paragraph" w:styleId="8">
    <w:name w:val="Balloon Text"/>
    <w:basedOn w:val="1"/>
    <w:link w:val="2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able of figures"/>
    <w:basedOn w:val="1"/>
    <w:next w:val="1"/>
    <w:unhideWhenUsed/>
    <w:qFormat/>
    <w:uiPriority w:val="99"/>
    <w:pPr>
      <w:ind w:left="200" w:leftChars="200" w:hanging="200" w:hangingChars="200"/>
    </w:p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unhideWhenUsed/>
    <w:qFormat/>
    <w:uiPriority w:val="99"/>
    <w:rPr>
      <w:color w:val="0000FF"/>
      <w:u w:val="single"/>
    </w:rPr>
  </w:style>
  <w:style w:type="paragraph" w:customStyle="1" w:styleId="17">
    <w:name w:val="列出段落1"/>
    <w:basedOn w:val="1"/>
    <w:qFormat/>
    <w:uiPriority w:val="34"/>
    <w:pPr>
      <w:ind w:firstLine="420" w:firstLineChars="200"/>
    </w:pPr>
  </w:style>
  <w:style w:type="paragraph" w:styleId="18">
    <w:name w:val="List Paragraph"/>
    <w:basedOn w:val="1"/>
    <w:qFormat/>
    <w:uiPriority w:val="34"/>
    <w:pPr>
      <w:ind w:firstLine="420" w:firstLineChars="200"/>
    </w:pPr>
  </w:style>
  <w:style w:type="paragraph" w:customStyle="1" w:styleId="1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20">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customStyle="1" w:styleId="21">
    <w:name w:val="body 1"/>
    <w:basedOn w:val="1"/>
    <w:qFormat/>
    <w:uiPriority w:val="0"/>
    <w:pPr>
      <w:widowControl/>
      <w:spacing w:after="180" w:line="340" w:lineRule="exact"/>
      <w:ind w:left="900" w:right="360"/>
    </w:pPr>
    <w:rPr>
      <w:rFonts w:eastAsia="PMingLiU"/>
      <w:spacing w:val="20"/>
      <w:kern w:val="0"/>
      <w:sz w:val="24"/>
      <w:szCs w:val="20"/>
      <w:lang w:val="en-AU" w:eastAsia="zh-TW"/>
    </w:rPr>
  </w:style>
  <w:style w:type="paragraph" w:customStyle="1" w:styleId="22">
    <w:name w:val="p0"/>
    <w:basedOn w:val="1"/>
    <w:qFormat/>
    <w:uiPriority w:val="0"/>
  </w:style>
  <w:style w:type="paragraph" w:customStyle="1" w:styleId="23">
    <w:name w:val="列出段落21"/>
    <w:basedOn w:val="1"/>
    <w:qFormat/>
    <w:uiPriority w:val="0"/>
    <w:pPr>
      <w:ind w:firstLine="420" w:firstLineChars="200"/>
    </w:pPr>
  </w:style>
  <w:style w:type="paragraph" w:customStyle="1" w:styleId="24">
    <w:name w:val="样式 首行缩进:  2 字符"/>
    <w:basedOn w:val="1"/>
    <w:qFormat/>
    <w:uiPriority w:val="0"/>
    <w:pPr>
      <w:ind w:firstLine="560"/>
    </w:pPr>
    <w:rPr>
      <w:rFonts w:cs="宋体"/>
      <w:sz w:val="24"/>
    </w:rPr>
  </w:style>
  <w:style w:type="character" w:customStyle="1" w:styleId="25">
    <w:name w:val="批注框文本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7977</Words>
  <Characters>8193</Characters>
  <Lines>63</Lines>
  <Paragraphs>17</Paragraphs>
  <TotalTime>9</TotalTime>
  <ScaleCrop>false</ScaleCrop>
  <LinksUpToDate>false</LinksUpToDate>
  <CharactersWithSpaces>8842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2021-03-05T17:49:00Z</dcterms:created>
  <dc:creator>Administrator</dc:creator>
  <cp:lastModifiedBy>冯某某</cp:lastModifiedBy>
  <dcterms:modified xsi:type="dcterms:W3CDTF">2024-08-16T13:41:08Z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4E5DFDC8C434407F89F965B6A1D8247F_13</vt:lpwstr>
  </property>
</Properties>
</file>