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DDA768">
      <w:pPr>
        <w:keepNext w:val="0"/>
        <w:keepLines w:val="0"/>
        <w:widowControl/>
        <w:suppressLineNumbers w:val="0"/>
        <w:jc w:val="center"/>
        <w:rPr>
          <w:rFonts w:hint="eastAsia" w:ascii="方正公文小标宋" w:hAnsi="方正公文小标宋" w:eastAsia="方正公文小标宋" w:cs="方正公文小标宋"/>
          <w:color w:val="000000"/>
          <w:kern w:val="0"/>
          <w:sz w:val="44"/>
          <w:szCs w:val="44"/>
          <w:lang w:val="en-US" w:eastAsia="zh-CN" w:bidi="ar"/>
        </w:rPr>
      </w:pPr>
      <w:r>
        <w:rPr>
          <w:rFonts w:hint="eastAsia" w:ascii="方正公文小标宋" w:hAnsi="方正公文小标宋" w:eastAsia="方正公文小标宋" w:cs="方正公文小标宋"/>
          <w:color w:val="000000"/>
          <w:kern w:val="0"/>
          <w:sz w:val="44"/>
          <w:szCs w:val="44"/>
          <w:lang w:val="en-US" w:eastAsia="zh-CN" w:bidi="ar"/>
        </w:rPr>
        <w:t>海口悦泰居安居房项目</w:t>
      </w:r>
    </w:p>
    <w:p w14:paraId="670A4D41">
      <w:pPr>
        <w:keepNext w:val="0"/>
        <w:keepLines w:val="0"/>
        <w:widowControl/>
        <w:suppressLineNumbers w:val="0"/>
        <w:jc w:val="center"/>
        <w:rPr>
          <w:rFonts w:hint="eastAsia" w:ascii="方正公文小标宋" w:hAnsi="方正公文小标宋" w:eastAsia="方正公文小标宋" w:cs="方正公文小标宋"/>
          <w:color w:val="000000"/>
          <w:kern w:val="0"/>
          <w:sz w:val="44"/>
          <w:szCs w:val="44"/>
          <w:lang w:val="en-US" w:eastAsia="zh-CN" w:bidi="ar"/>
        </w:rPr>
      </w:pPr>
      <w:r>
        <w:rPr>
          <w:rFonts w:hint="eastAsia" w:ascii="方正公文小标宋" w:hAnsi="方正公文小标宋" w:eastAsia="方正公文小标宋" w:cs="方正公文小标宋"/>
          <w:color w:val="000000"/>
          <w:kern w:val="0"/>
          <w:sz w:val="44"/>
          <w:szCs w:val="44"/>
          <w:lang w:val="en-US" w:eastAsia="zh-CN" w:bidi="ar"/>
        </w:rPr>
        <w:t>剩余房源选房方案</w:t>
      </w:r>
    </w:p>
    <w:p w14:paraId="7742C1F3">
      <w:pPr>
        <w:keepNext w:val="0"/>
        <w:keepLines w:val="0"/>
        <w:widowControl/>
        <w:suppressLineNumbers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i w:val="0"/>
          <w:iCs w:val="0"/>
          <w:caps w:val="0"/>
          <w:color w:val="000000"/>
          <w:spacing w:val="0"/>
          <w:sz w:val="32"/>
          <w:szCs w:val="32"/>
          <w:shd w:val="clear" w:fill="FFFFFF"/>
        </w:rPr>
        <w:t>根据《海南自由贸易港安居房建设和管理若干规定》《关于解决全省基层教师和医务人员住房问题的指导意见》（琼府办〔2020〕22号）《海口市安居型商品住房管理办法》《</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关于进一步优化海口江东新区安居房配售条件的通知</w:t>
      </w:r>
      <w:r>
        <w:rPr>
          <w:rFonts w:hint="eastAsia" w:ascii="仿宋_GB2312" w:hAnsi="仿宋_GB2312" w:eastAsia="仿宋_GB2312" w:cs="仿宋_GB2312"/>
          <w:i w:val="0"/>
          <w:iCs w:val="0"/>
          <w:caps w:val="0"/>
          <w:color w:val="000000"/>
          <w:spacing w:val="0"/>
          <w:sz w:val="32"/>
          <w:szCs w:val="32"/>
          <w:shd w:val="clear" w:fill="FFFFFF"/>
        </w:rPr>
        <w:t>》</w:t>
      </w:r>
      <w:r>
        <w:rPr>
          <w:rFonts w:hint="eastAsia" w:ascii="仿宋_GB2312" w:hAnsi="仿宋_GB2312" w:eastAsia="仿宋_GB2312" w:cs="仿宋_GB2312"/>
          <w:i w:val="0"/>
          <w:iCs w:val="0"/>
          <w:caps w:val="0"/>
          <w:color w:val="000000"/>
          <w:spacing w:val="0"/>
          <w:sz w:val="32"/>
          <w:szCs w:val="32"/>
          <w:shd w:val="clear" w:fill="FFFFFF"/>
          <w:lang w:val="en-US" w:eastAsia="zh-CN"/>
        </w:rPr>
        <w:t>等</w:t>
      </w:r>
      <w:r>
        <w:rPr>
          <w:rFonts w:hint="eastAsia" w:ascii="仿宋_GB2312" w:hAnsi="仿宋_GB2312" w:eastAsia="仿宋_GB2312" w:cs="仿宋_GB2312"/>
          <w:i w:val="0"/>
          <w:iCs w:val="0"/>
          <w:caps w:val="0"/>
          <w:color w:val="000000"/>
          <w:spacing w:val="0"/>
          <w:sz w:val="32"/>
          <w:szCs w:val="32"/>
          <w:shd w:val="clear" w:fill="FFFFFF"/>
        </w:rPr>
        <w:t>相关规定，</w:t>
      </w:r>
      <w:r>
        <w:rPr>
          <w:rFonts w:hint="eastAsia" w:ascii="仿宋_GB2312" w:hAnsi="仿宋_GB2312" w:eastAsia="仿宋_GB2312" w:cs="仿宋_GB2312"/>
          <w:color w:val="000000"/>
          <w:kern w:val="0"/>
          <w:sz w:val="32"/>
          <w:szCs w:val="32"/>
          <w:lang w:val="en-US" w:eastAsia="zh-CN" w:bidi="ar"/>
        </w:rPr>
        <w:t>为确保配售选房工作公平公正公开，结合本项目配售房源情况，经政府主管部门审核审批后，特制定海口悦泰居安居房项目剩余房源选房方案。</w:t>
      </w:r>
    </w:p>
    <w:p w14:paraId="385E98AD">
      <w:pPr>
        <w:keepNext w:val="0"/>
        <w:keepLines w:val="0"/>
        <w:widowControl/>
        <w:suppressLineNumbers w:val="0"/>
        <w:ind w:firstLine="641" w:firstLineChars="200"/>
        <w:jc w:val="left"/>
        <w:rPr>
          <w:rFonts w:hint="eastAsia" w:ascii="黑体" w:hAnsi="黑体" w:eastAsia="黑体" w:cs="黑体"/>
          <w:sz w:val="32"/>
          <w:szCs w:val="32"/>
        </w:rPr>
      </w:pPr>
      <w:r>
        <w:rPr>
          <w:rFonts w:hint="eastAsia" w:ascii="黑体" w:hAnsi="黑体" w:eastAsia="黑体" w:cs="黑体"/>
          <w:b/>
          <w:bCs/>
          <w:color w:val="000000"/>
          <w:kern w:val="0"/>
          <w:sz w:val="32"/>
          <w:szCs w:val="32"/>
          <w:lang w:val="en-US" w:eastAsia="zh-CN" w:bidi="ar"/>
        </w:rPr>
        <w:t>一、基本原则</w:t>
      </w:r>
    </w:p>
    <w:p w14:paraId="0FC17024">
      <w:pPr>
        <w:keepNext w:val="0"/>
        <w:keepLines w:val="0"/>
        <w:widowControl/>
        <w:suppressLineNumbers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color w:val="000000"/>
          <w:kern w:val="0"/>
          <w:sz w:val="32"/>
          <w:szCs w:val="32"/>
          <w:lang w:val="en-US" w:eastAsia="zh-CN" w:bidi="ar"/>
        </w:rPr>
        <w:t>本次安居房配售遵循公开公平公正、严格审核、依法监</w:t>
      </w:r>
    </w:p>
    <w:p w14:paraId="6CF4D641">
      <w:pPr>
        <w:keepNext w:val="0"/>
        <w:keepLines w:val="0"/>
        <w:widowControl/>
        <w:suppressLineNumbers w:val="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督、违规必究的原则。</w:t>
      </w:r>
    </w:p>
    <w:p w14:paraId="458FBABB">
      <w:pPr>
        <w:keepNext w:val="0"/>
        <w:keepLines w:val="0"/>
        <w:widowControl/>
        <w:suppressLineNumbers w:val="0"/>
        <w:ind w:firstLine="641" w:firstLineChars="200"/>
        <w:jc w:val="left"/>
        <w:rPr>
          <w:rFonts w:hint="default" w:ascii="黑体" w:hAnsi="黑体" w:eastAsia="黑体" w:cs="黑体"/>
          <w:b/>
          <w:bCs/>
          <w:color w:val="000000"/>
          <w:kern w:val="0"/>
          <w:sz w:val="32"/>
          <w:szCs w:val="32"/>
          <w:lang w:val="en-US" w:eastAsia="zh-CN" w:bidi="ar"/>
        </w:rPr>
      </w:pPr>
      <w:r>
        <w:rPr>
          <w:rFonts w:hint="eastAsia" w:ascii="黑体" w:hAnsi="黑体" w:eastAsia="黑体" w:cs="黑体"/>
          <w:b/>
          <w:bCs/>
          <w:color w:val="000000"/>
          <w:kern w:val="0"/>
          <w:sz w:val="32"/>
          <w:szCs w:val="32"/>
          <w:lang w:val="en-US" w:eastAsia="zh-CN" w:bidi="ar"/>
        </w:rPr>
        <w:t>二、</w:t>
      </w:r>
      <w:r>
        <w:rPr>
          <w:rFonts w:hint="default" w:ascii="黑体" w:hAnsi="黑体" w:eastAsia="黑体" w:cs="黑体"/>
          <w:b/>
          <w:bCs/>
          <w:color w:val="000000"/>
          <w:kern w:val="0"/>
          <w:sz w:val="32"/>
          <w:szCs w:val="32"/>
          <w:lang w:val="en-US" w:eastAsia="zh-CN" w:bidi="ar"/>
        </w:rPr>
        <w:t>房源信息</w:t>
      </w:r>
    </w:p>
    <w:p w14:paraId="4CCC2EED">
      <w:pPr>
        <w:keepNext w:val="0"/>
        <w:keepLines w:val="0"/>
        <w:widowControl/>
        <w:suppressLineNumbers w:val="0"/>
        <w:ind w:firstLine="640" w:firstLineChars="200"/>
        <w:jc w:val="left"/>
        <w:rPr>
          <w:rFonts w:hint="eastAsia" w:ascii="仿宋_GB2312" w:hAnsi="仿宋_GB2312" w:eastAsia="仿宋_GB2312" w:cs="仿宋_GB2312"/>
          <w:i w:val="0"/>
          <w:iCs w:val="0"/>
          <w:caps w:val="0"/>
          <w:color w:val="000000"/>
          <w:spacing w:val="0"/>
          <w:sz w:val="32"/>
          <w:szCs w:val="32"/>
          <w:highlight w:val="none"/>
          <w:shd w:val="clear" w:fill="FFFFFF"/>
          <w:lang w:val="en-US" w:eastAsia="zh-CN"/>
        </w:rPr>
      </w:pP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（一）房源位置：海口市美兰区白驹大道40号</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w:t>
      </w:r>
    </w:p>
    <w:p w14:paraId="28BFF55B">
      <w:pPr>
        <w:keepNext w:val="0"/>
        <w:keepLines w:val="0"/>
        <w:widowControl/>
        <w:suppressLineNumbers w:val="0"/>
        <w:ind w:firstLine="640" w:firstLineChars="200"/>
        <w:jc w:val="left"/>
        <w:rPr>
          <w:rFonts w:hint="eastAsia" w:ascii="仿宋_GB2312" w:hAnsi="仿宋_GB2312" w:eastAsia="仿宋_GB2312" w:cs="仿宋_GB2312"/>
          <w:i w:val="0"/>
          <w:iCs w:val="0"/>
          <w:caps w:val="0"/>
          <w:color w:val="000000"/>
          <w:spacing w:val="0"/>
          <w:sz w:val="32"/>
          <w:szCs w:val="32"/>
          <w:highlight w:val="none"/>
          <w:shd w:val="clear" w:fill="FFFFFF"/>
          <w:lang w:val="en-US" w:eastAsia="zh-CN"/>
        </w:rPr>
      </w:pP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（二）房源数量：剩余未售房源共计</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15</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套。</w:t>
      </w:r>
    </w:p>
    <w:p w14:paraId="7EEDB281">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highlight w:val="none"/>
          <w:shd w:val="clear" w:fill="FFFFFF"/>
          <w:lang w:val="en-US" w:eastAsia="zh-CN"/>
        </w:rPr>
      </w:pP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（三）户型面积：建筑面积约9</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9</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㎡A1户型</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13</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套、建筑面积约</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99</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㎡A</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3</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户型</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2</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套（实际面积以实测采信数据为准）。</w:t>
      </w:r>
    </w:p>
    <w:p w14:paraId="2FDCEC0C">
      <w:pPr>
        <w:keepNext w:val="0"/>
        <w:keepLines w:val="0"/>
        <w:widowControl/>
        <w:suppressLineNumbers w:val="0"/>
        <w:ind w:firstLine="640" w:firstLineChars="200"/>
        <w:jc w:val="left"/>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（四）</w:t>
      </w:r>
      <w:r>
        <w:rPr>
          <w:rFonts w:hint="eastAsia" w:ascii="仿宋_GB2312" w:hAnsi="仿宋_GB2312" w:eastAsia="仿宋_GB2312" w:cs="仿宋_GB2312"/>
          <w:i w:val="0"/>
          <w:iCs w:val="0"/>
          <w:caps w:val="0"/>
          <w:color w:val="000000"/>
          <w:spacing w:val="0"/>
          <w:sz w:val="32"/>
          <w:szCs w:val="32"/>
          <w:shd w:val="clear" w:fill="FFFFFF"/>
          <w:lang w:val="en-US" w:eastAsia="zh-CN"/>
        </w:rPr>
        <w:t>配售价</w:t>
      </w:r>
      <w:r>
        <w:rPr>
          <w:rFonts w:hint="eastAsia" w:ascii="仿宋_GB2312" w:hAnsi="仿宋_GB2312" w:eastAsia="仿宋_GB2312" w:cs="仿宋_GB2312"/>
          <w:color w:val="000000"/>
          <w:kern w:val="0"/>
          <w:sz w:val="31"/>
          <w:szCs w:val="31"/>
          <w:lang w:val="en-US" w:eastAsia="zh-CN" w:bidi="ar"/>
        </w:rPr>
        <w:t>格：</w:t>
      </w:r>
      <w:r>
        <w:rPr>
          <w:rFonts w:hint="eastAsia" w:ascii="仿宋_GB2312" w:hAnsi="仿宋_GB2312" w:eastAsia="仿宋_GB2312" w:cs="仿宋_GB2312"/>
          <w:i w:val="0"/>
          <w:iCs w:val="0"/>
          <w:caps w:val="0"/>
          <w:color w:val="000000"/>
          <w:spacing w:val="0"/>
          <w:sz w:val="32"/>
          <w:szCs w:val="32"/>
          <w:shd w:val="clear" w:fill="FFFFFF"/>
          <w:lang w:val="en-US" w:eastAsia="zh-CN"/>
        </w:rPr>
        <w:t>本项目实行政府销售限定价格：建筑面积不高于13000元/平方米（已取得市发改部门价格备案）。</w:t>
      </w:r>
    </w:p>
    <w:p w14:paraId="6AC0B1DD">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（五）交付标准及时间：均为全装修交房，交付时间为202</w:t>
      </w:r>
      <w:r>
        <w:rPr>
          <w:rFonts w:hint="eastAsia" w:ascii="仿宋_GB2312" w:hAnsi="仿宋_GB2312" w:eastAsia="仿宋_GB2312" w:cs="仿宋_GB2312"/>
          <w:i w:val="0"/>
          <w:iCs w:val="0"/>
          <w:caps w:val="0"/>
          <w:color w:val="000000"/>
          <w:spacing w:val="0"/>
          <w:sz w:val="32"/>
          <w:szCs w:val="32"/>
          <w:shd w:val="clear" w:fill="FFFFFF"/>
          <w:lang w:val="en-US" w:eastAsia="zh-CN"/>
        </w:rPr>
        <w:t>4</w:t>
      </w:r>
      <w:r>
        <w:rPr>
          <w:rFonts w:hint="default" w:ascii="仿宋_GB2312" w:hAnsi="仿宋_GB2312" w:eastAsia="仿宋_GB2312" w:cs="仿宋_GB2312"/>
          <w:i w:val="0"/>
          <w:iCs w:val="0"/>
          <w:caps w:val="0"/>
          <w:color w:val="000000"/>
          <w:spacing w:val="0"/>
          <w:sz w:val="32"/>
          <w:szCs w:val="32"/>
          <w:shd w:val="clear" w:fill="FFFFFF"/>
          <w:lang w:val="en-US" w:eastAsia="zh-CN"/>
        </w:rPr>
        <w:t>年</w:t>
      </w:r>
      <w:r>
        <w:rPr>
          <w:rFonts w:hint="eastAsia" w:ascii="仿宋_GB2312" w:hAnsi="仿宋_GB2312" w:eastAsia="仿宋_GB2312" w:cs="仿宋_GB2312"/>
          <w:i w:val="0"/>
          <w:iCs w:val="0"/>
          <w:caps w:val="0"/>
          <w:color w:val="000000"/>
          <w:spacing w:val="0"/>
          <w:sz w:val="32"/>
          <w:szCs w:val="32"/>
          <w:shd w:val="clear" w:fill="FFFFFF"/>
          <w:lang w:val="en-US" w:eastAsia="zh-CN"/>
        </w:rPr>
        <w:t>12</w:t>
      </w:r>
      <w:r>
        <w:rPr>
          <w:rFonts w:hint="default" w:ascii="仿宋_GB2312" w:hAnsi="仿宋_GB2312" w:eastAsia="仿宋_GB2312" w:cs="仿宋_GB2312"/>
          <w:i w:val="0"/>
          <w:iCs w:val="0"/>
          <w:caps w:val="0"/>
          <w:color w:val="000000"/>
          <w:spacing w:val="0"/>
          <w:sz w:val="32"/>
          <w:szCs w:val="32"/>
          <w:shd w:val="clear" w:fill="FFFFFF"/>
          <w:lang w:val="en-US" w:eastAsia="zh-CN"/>
        </w:rPr>
        <w:t>月</w:t>
      </w:r>
      <w:r>
        <w:rPr>
          <w:rFonts w:hint="eastAsia" w:ascii="仿宋_GB2312" w:hAnsi="仿宋_GB2312" w:eastAsia="仿宋_GB2312" w:cs="仿宋_GB2312"/>
          <w:i w:val="0"/>
          <w:iCs w:val="0"/>
          <w:caps w:val="0"/>
          <w:color w:val="000000"/>
          <w:spacing w:val="0"/>
          <w:sz w:val="32"/>
          <w:szCs w:val="32"/>
          <w:shd w:val="clear" w:fill="FFFFFF"/>
          <w:lang w:val="en-US" w:eastAsia="zh-CN"/>
        </w:rPr>
        <w:t>31</w:t>
      </w:r>
      <w:r>
        <w:rPr>
          <w:rFonts w:hint="default" w:ascii="仿宋_GB2312" w:hAnsi="仿宋_GB2312" w:eastAsia="仿宋_GB2312" w:cs="仿宋_GB2312"/>
          <w:i w:val="0"/>
          <w:iCs w:val="0"/>
          <w:caps w:val="0"/>
          <w:color w:val="000000"/>
          <w:spacing w:val="0"/>
          <w:sz w:val="32"/>
          <w:szCs w:val="32"/>
          <w:shd w:val="clear" w:fill="FFFFFF"/>
          <w:lang w:val="en-US" w:eastAsia="zh-CN"/>
        </w:rPr>
        <w:t>日前。</w:t>
      </w:r>
    </w:p>
    <w:p w14:paraId="547ECCD5">
      <w:pPr>
        <w:keepNext w:val="0"/>
        <w:keepLines w:val="0"/>
        <w:widowControl/>
        <w:numPr>
          <w:ilvl w:val="0"/>
          <w:numId w:val="1"/>
        </w:numPr>
        <w:suppressLineNumbers w:val="0"/>
        <w:ind w:firstLine="641" w:firstLineChars="200"/>
        <w:jc w:val="left"/>
        <w:rPr>
          <w:rFonts w:hint="eastAsia" w:ascii="黑体" w:hAnsi="黑体" w:eastAsia="黑体" w:cs="黑体"/>
          <w:b/>
          <w:bCs/>
          <w:color w:val="000000"/>
          <w:kern w:val="0"/>
          <w:sz w:val="32"/>
          <w:szCs w:val="32"/>
          <w:lang w:val="en-US" w:eastAsia="zh-CN" w:bidi="ar"/>
        </w:rPr>
      </w:pPr>
      <w:r>
        <w:rPr>
          <w:rFonts w:hint="eastAsia" w:ascii="黑体" w:hAnsi="黑体" w:eastAsia="黑体" w:cs="黑体"/>
          <w:b/>
          <w:bCs/>
          <w:color w:val="000000"/>
          <w:kern w:val="0"/>
          <w:sz w:val="32"/>
          <w:szCs w:val="32"/>
          <w:lang w:val="en-US" w:eastAsia="zh-CN" w:bidi="ar"/>
        </w:rPr>
        <w:t>选房对象</w:t>
      </w:r>
    </w:p>
    <w:p w14:paraId="6CF79A4A">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取得《海口市安居型商品住房保障资格（轮候）通知书》</w:t>
      </w:r>
    </w:p>
    <w:p w14:paraId="3E1EAE22">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或《海口市安居型商品住房保障资格通知书》</w:t>
      </w:r>
      <w:r>
        <w:rPr>
          <w:rFonts w:hint="eastAsia" w:ascii="仿宋_GB2312" w:hAnsi="仿宋_GB2312" w:eastAsia="仿宋_GB2312" w:cs="仿宋_GB2312"/>
          <w:i w:val="0"/>
          <w:iCs w:val="0"/>
          <w:caps w:val="0"/>
          <w:color w:val="000000"/>
          <w:spacing w:val="0"/>
          <w:sz w:val="32"/>
          <w:szCs w:val="32"/>
          <w:shd w:val="clear" w:fill="FFFFFF"/>
          <w:lang w:val="en-US" w:eastAsia="zh-CN"/>
        </w:rPr>
        <w:t>或符合</w:t>
      </w:r>
      <w:r>
        <w:rPr>
          <w:rFonts w:hint="default" w:ascii="仿宋_GB2312" w:hAnsi="仿宋_GB2312" w:eastAsia="仿宋_GB2312" w:cs="仿宋_GB2312"/>
          <w:i w:val="0"/>
          <w:iCs w:val="0"/>
          <w:caps w:val="0"/>
          <w:color w:val="000000"/>
          <w:spacing w:val="0"/>
          <w:sz w:val="32"/>
          <w:szCs w:val="32"/>
          <w:shd w:val="clear" w:fill="FFFFFF"/>
          <w:lang w:val="en-US" w:eastAsia="zh-CN"/>
        </w:rPr>
        <w:t>《海口江东新区安居房配售条件若干规定》</w:t>
      </w:r>
      <w:r>
        <w:rPr>
          <w:rFonts w:hint="eastAsia" w:ascii="仿宋_GB2312" w:hAnsi="仿宋_GB2312" w:eastAsia="仿宋_GB2312" w:cs="仿宋_GB2312"/>
          <w:i w:val="0"/>
          <w:iCs w:val="0"/>
          <w:caps w:val="0"/>
          <w:color w:val="000000"/>
          <w:spacing w:val="0"/>
          <w:sz w:val="32"/>
          <w:szCs w:val="32"/>
          <w:shd w:val="clear" w:fill="FFFFFF"/>
          <w:lang w:val="en-US" w:eastAsia="zh-CN"/>
        </w:rPr>
        <w:t>相关规定</w:t>
      </w:r>
      <w:r>
        <w:rPr>
          <w:rFonts w:hint="default" w:ascii="仿宋_GB2312" w:hAnsi="仿宋_GB2312" w:eastAsia="仿宋_GB2312" w:cs="仿宋_GB2312"/>
          <w:i w:val="0"/>
          <w:iCs w:val="0"/>
          <w:caps w:val="0"/>
          <w:color w:val="000000"/>
          <w:spacing w:val="0"/>
          <w:sz w:val="32"/>
          <w:szCs w:val="32"/>
          <w:shd w:val="clear" w:fill="FFFFFF"/>
          <w:lang w:val="en-US" w:eastAsia="zh-CN"/>
        </w:rPr>
        <w:t>并提交</w:t>
      </w:r>
      <w:r>
        <w:rPr>
          <w:rFonts w:hint="eastAsia" w:ascii="仿宋_GB2312" w:hAnsi="仿宋_GB2312" w:eastAsia="仿宋_GB2312" w:cs="仿宋_GB2312"/>
          <w:i w:val="0"/>
          <w:iCs w:val="0"/>
          <w:caps w:val="0"/>
          <w:color w:val="000000"/>
          <w:spacing w:val="0"/>
          <w:sz w:val="32"/>
          <w:szCs w:val="32"/>
          <w:shd w:val="clear" w:fill="FFFFFF"/>
          <w:lang w:val="en-US" w:eastAsia="zh-CN"/>
        </w:rPr>
        <w:t>报名</w:t>
      </w:r>
      <w:r>
        <w:rPr>
          <w:rFonts w:hint="default" w:ascii="仿宋_GB2312" w:hAnsi="仿宋_GB2312" w:eastAsia="仿宋_GB2312" w:cs="仿宋_GB2312"/>
          <w:i w:val="0"/>
          <w:iCs w:val="0"/>
          <w:caps w:val="0"/>
          <w:color w:val="000000"/>
          <w:spacing w:val="0"/>
          <w:sz w:val="32"/>
          <w:szCs w:val="32"/>
          <w:shd w:val="clear" w:fill="FFFFFF"/>
          <w:lang w:val="en-US" w:eastAsia="zh-CN"/>
        </w:rPr>
        <w:t>海口</w:t>
      </w:r>
      <w:r>
        <w:rPr>
          <w:rFonts w:hint="eastAsia" w:ascii="仿宋_GB2312" w:hAnsi="仿宋_GB2312" w:eastAsia="仿宋_GB2312" w:cs="仿宋_GB2312"/>
          <w:i w:val="0"/>
          <w:iCs w:val="0"/>
          <w:caps w:val="0"/>
          <w:color w:val="000000"/>
          <w:spacing w:val="0"/>
          <w:sz w:val="32"/>
          <w:szCs w:val="32"/>
          <w:shd w:val="clear" w:fill="FFFFFF"/>
          <w:lang w:val="en-US" w:eastAsia="zh-CN"/>
        </w:rPr>
        <w:t>悦泰居</w:t>
      </w:r>
      <w:r>
        <w:rPr>
          <w:rFonts w:hint="default" w:ascii="仿宋_GB2312" w:hAnsi="仿宋_GB2312" w:eastAsia="仿宋_GB2312" w:cs="仿宋_GB2312"/>
          <w:i w:val="0"/>
          <w:iCs w:val="0"/>
          <w:caps w:val="0"/>
          <w:color w:val="000000"/>
          <w:spacing w:val="0"/>
          <w:sz w:val="32"/>
          <w:szCs w:val="32"/>
          <w:shd w:val="clear" w:fill="FFFFFF"/>
          <w:lang w:val="en-US" w:eastAsia="zh-CN"/>
        </w:rPr>
        <w:t>安居房</w:t>
      </w:r>
      <w:r>
        <w:rPr>
          <w:rFonts w:hint="eastAsia" w:ascii="仿宋_GB2312" w:hAnsi="仿宋_GB2312" w:eastAsia="仿宋_GB2312" w:cs="仿宋_GB2312"/>
          <w:i w:val="0"/>
          <w:iCs w:val="0"/>
          <w:caps w:val="0"/>
          <w:color w:val="000000"/>
          <w:spacing w:val="0"/>
          <w:sz w:val="32"/>
          <w:szCs w:val="32"/>
          <w:shd w:val="clear" w:fill="FFFFFF"/>
          <w:lang w:val="en-US" w:eastAsia="zh-CN"/>
        </w:rPr>
        <w:t>项目</w:t>
      </w:r>
      <w:r>
        <w:rPr>
          <w:rFonts w:hint="default" w:ascii="仿宋_GB2312" w:hAnsi="仿宋_GB2312" w:eastAsia="仿宋_GB2312" w:cs="仿宋_GB2312"/>
          <w:i w:val="0"/>
          <w:iCs w:val="0"/>
          <w:caps w:val="0"/>
          <w:color w:val="000000"/>
          <w:spacing w:val="0"/>
          <w:sz w:val="32"/>
          <w:szCs w:val="32"/>
          <w:shd w:val="clear" w:fill="FFFFFF"/>
          <w:lang w:val="en-US" w:eastAsia="zh-CN"/>
        </w:rPr>
        <w:t>经复核确定的选房对象。</w:t>
      </w:r>
    </w:p>
    <w:p w14:paraId="58B67E4B">
      <w:pPr>
        <w:keepNext w:val="0"/>
        <w:keepLines w:val="0"/>
        <w:widowControl/>
        <w:numPr>
          <w:ilvl w:val="0"/>
          <w:numId w:val="1"/>
        </w:numPr>
        <w:suppressLineNumbers w:val="0"/>
        <w:ind w:firstLine="641" w:firstLineChars="200"/>
        <w:jc w:val="left"/>
        <w:rPr>
          <w:rFonts w:hint="eastAsia" w:ascii="黑体" w:hAnsi="黑体" w:eastAsia="黑体" w:cs="黑体"/>
          <w:b/>
          <w:bCs/>
          <w:color w:val="000000"/>
          <w:kern w:val="0"/>
          <w:sz w:val="32"/>
          <w:szCs w:val="32"/>
          <w:lang w:val="en-US" w:eastAsia="zh-CN" w:bidi="ar"/>
        </w:rPr>
      </w:pPr>
      <w:r>
        <w:rPr>
          <w:rFonts w:hint="default" w:ascii="黑体" w:hAnsi="黑体" w:eastAsia="黑体" w:cs="黑体"/>
          <w:b/>
          <w:bCs/>
          <w:color w:val="000000"/>
          <w:kern w:val="0"/>
          <w:sz w:val="32"/>
          <w:szCs w:val="32"/>
          <w:lang w:val="en-US" w:eastAsia="zh-CN" w:bidi="ar"/>
        </w:rPr>
        <w:t>方法程序</w:t>
      </w:r>
    </w:p>
    <w:p w14:paraId="2F0AEBA4">
      <w:pPr>
        <w:keepNext w:val="0"/>
        <w:keepLines w:val="0"/>
        <w:widowControl/>
        <w:suppressLineNumbers w:val="0"/>
        <w:jc w:val="left"/>
        <w:rPr>
          <w:rFonts w:hint="eastAsia" w:ascii="方正楷体_GB2312" w:hAnsi="方正楷体_GB2312" w:eastAsia="方正楷体_GB2312" w:cs="方正楷体_GB2312"/>
          <w:b/>
          <w:bCs/>
          <w:sz w:val="32"/>
          <w:szCs w:val="32"/>
        </w:rPr>
      </w:pPr>
      <w:r>
        <w:rPr>
          <w:rFonts w:hint="eastAsia" w:ascii="方正楷体_GB2312" w:hAnsi="方正楷体_GB2312" w:eastAsia="方正楷体_GB2312" w:cs="方正楷体_GB2312"/>
          <w:b/>
          <w:bCs/>
          <w:color w:val="000000"/>
          <w:kern w:val="0"/>
          <w:sz w:val="32"/>
          <w:szCs w:val="32"/>
          <w:lang w:val="en-US" w:eastAsia="zh-CN" w:bidi="ar"/>
        </w:rPr>
        <w:t>（一）选房程序</w:t>
      </w:r>
    </w:p>
    <w:p w14:paraId="5D8274D0">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b/>
          <w:bCs/>
          <w:i w:val="0"/>
          <w:iCs w:val="0"/>
          <w:caps w:val="0"/>
          <w:color w:val="000000"/>
          <w:spacing w:val="0"/>
          <w:sz w:val="32"/>
          <w:szCs w:val="32"/>
          <w:shd w:val="clear" w:fill="FFFFFF"/>
          <w:lang w:val="en-US" w:eastAsia="zh-CN"/>
        </w:rPr>
        <w:t>申购意向申请</w:t>
      </w:r>
      <w:r>
        <w:rPr>
          <w:rFonts w:hint="default" w:ascii="仿宋_GB2312" w:hAnsi="仿宋_GB2312" w:eastAsia="仿宋_GB2312" w:cs="仿宋_GB2312"/>
          <w:i w:val="0"/>
          <w:iCs w:val="0"/>
          <w:caps w:val="0"/>
          <w:color w:val="000000"/>
          <w:spacing w:val="0"/>
          <w:sz w:val="32"/>
          <w:szCs w:val="32"/>
          <w:shd w:val="clear" w:fill="FFFFFF"/>
          <w:lang w:val="en-US" w:eastAsia="zh-CN"/>
        </w:rPr>
        <w:t>：符合条件的申购对象</w:t>
      </w:r>
      <w:r>
        <w:rPr>
          <w:rFonts w:hint="eastAsia" w:ascii="仿宋_GB2312" w:hAnsi="仿宋_GB2312" w:eastAsia="仿宋_GB2312" w:cs="仿宋_GB2312"/>
          <w:i w:val="0"/>
          <w:iCs w:val="0"/>
          <w:caps w:val="0"/>
          <w:color w:val="000000"/>
          <w:spacing w:val="0"/>
          <w:sz w:val="32"/>
          <w:szCs w:val="32"/>
          <w:shd w:val="clear" w:fill="FFFFFF"/>
          <w:lang w:val="en-US" w:eastAsia="zh-CN"/>
        </w:rPr>
        <w:t>报名系统完成报名。</w:t>
      </w:r>
    </w:p>
    <w:p w14:paraId="2108AFF2">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b/>
          <w:bCs/>
          <w:i w:val="0"/>
          <w:iCs w:val="0"/>
          <w:caps w:val="0"/>
          <w:color w:val="000000"/>
          <w:spacing w:val="0"/>
          <w:sz w:val="32"/>
          <w:szCs w:val="32"/>
          <w:shd w:val="clear" w:fill="FFFFFF"/>
          <w:lang w:val="en-US" w:eastAsia="zh-CN"/>
        </w:rPr>
        <w:t>确认选房对象：</w:t>
      </w:r>
      <w:r>
        <w:rPr>
          <w:rFonts w:hint="default" w:ascii="仿宋_GB2312" w:hAnsi="仿宋_GB2312" w:eastAsia="仿宋_GB2312" w:cs="仿宋_GB2312"/>
          <w:i w:val="0"/>
          <w:iCs w:val="0"/>
          <w:caps w:val="0"/>
          <w:color w:val="000000"/>
          <w:spacing w:val="0"/>
          <w:sz w:val="32"/>
          <w:szCs w:val="32"/>
          <w:shd w:val="clear" w:fill="FFFFFF"/>
          <w:lang w:val="en-US" w:eastAsia="zh-CN"/>
        </w:rPr>
        <w:t>市住房保障中心</w:t>
      </w:r>
      <w:r>
        <w:rPr>
          <w:rFonts w:hint="eastAsia" w:ascii="仿宋_GB2312" w:hAnsi="仿宋_GB2312" w:eastAsia="仿宋_GB2312" w:cs="仿宋_GB2312"/>
          <w:i w:val="0"/>
          <w:iCs w:val="0"/>
          <w:caps w:val="0"/>
          <w:color w:val="000000"/>
          <w:spacing w:val="0"/>
          <w:sz w:val="32"/>
          <w:szCs w:val="32"/>
          <w:shd w:val="clear" w:fill="FFFFFF"/>
          <w:lang w:val="en-US" w:eastAsia="zh-CN"/>
        </w:rPr>
        <w:t>及江东新区管理局</w:t>
      </w:r>
      <w:r>
        <w:rPr>
          <w:rFonts w:hint="default" w:ascii="仿宋_GB2312" w:hAnsi="仿宋_GB2312" w:eastAsia="仿宋_GB2312" w:cs="仿宋_GB2312"/>
          <w:i w:val="0"/>
          <w:iCs w:val="0"/>
          <w:caps w:val="0"/>
          <w:color w:val="000000"/>
          <w:spacing w:val="0"/>
          <w:sz w:val="32"/>
          <w:szCs w:val="32"/>
          <w:shd w:val="clear" w:fill="FFFFFF"/>
          <w:lang w:val="en-US" w:eastAsia="zh-CN"/>
        </w:rPr>
        <w:t>复核意向申购名单，进行公告。</w:t>
      </w:r>
    </w:p>
    <w:p w14:paraId="5CB5666B">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b/>
          <w:bCs/>
          <w:i w:val="0"/>
          <w:iCs w:val="0"/>
          <w:caps w:val="0"/>
          <w:color w:val="000000"/>
          <w:spacing w:val="0"/>
          <w:sz w:val="32"/>
          <w:szCs w:val="32"/>
          <w:shd w:val="clear" w:fill="FFFFFF"/>
          <w:lang w:val="en-US" w:eastAsia="zh-CN"/>
        </w:rPr>
        <w:t>确定选房顺序：</w:t>
      </w:r>
      <w:r>
        <w:rPr>
          <w:rFonts w:hint="default" w:ascii="仿宋_GB2312" w:hAnsi="仿宋_GB2312" w:eastAsia="仿宋_GB2312" w:cs="仿宋_GB2312"/>
          <w:i w:val="0"/>
          <w:iCs w:val="0"/>
          <w:caps w:val="0"/>
          <w:color w:val="000000"/>
          <w:spacing w:val="0"/>
          <w:sz w:val="32"/>
          <w:szCs w:val="32"/>
          <w:shd w:val="clear" w:fill="FFFFFF"/>
          <w:lang w:val="en-US" w:eastAsia="zh-CN"/>
        </w:rPr>
        <w:t>选房对象名单公告结束后，选房对象按建设单位通知的时间到达选房地点签到，按签到顺序</w:t>
      </w:r>
      <w:r>
        <w:rPr>
          <w:rFonts w:hint="eastAsia" w:ascii="仿宋_GB2312" w:hAnsi="仿宋_GB2312" w:eastAsia="仿宋_GB2312" w:cs="仿宋_GB2312"/>
          <w:i w:val="0"/>
          <w:iCs w:val="0"/>
          <w:caps w:val="0"/>
          <w:color w:val="000000"/>
          <w:spacing w:val="0"/>
          <w:sz w:val="32"/>
          <w:szCs w:val="32"/>
          <w:shd w:val="clear" w:fill="FFFFFF"/>
          <w:lang w:val="en-US" w:eastAsia="zh-CN"/>
        </w:rPr>
        <w:t>确定</w:t>
      </w:r>
      <w:r>
        <w:rPr>
          <w:rFonts w:hint="default" w:ascii="仿宋_GB2312" w:hAnsi="仿宋_GB2312" w:eastAsia="仿宋_GB2312" w:cs="仿宋_GB2312"/>
          <w:i w:val="0"/>
          <w:iCs w:val="0"/>
          <w:caps w:val="0"/>
          <w:color w:val="000000"/>
          <w:spacing w:val="0"/>
          <w:sz w:val="32"/>
          <w:szCs w:val="32"/>
          <w:shd w:val="clear" w:fill="FFFFFF"/>
          <w:lang w:val="en-US" w:eastAsia="zh-CN"/>
        </w:rPr>
        <w:t>选房顺序号。</w:t>
      </w:r>
    </w:p>
    <w:p w14:paraId="43CE777E">
      <w:pPr>
        <w:widowControl/>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b/>
          <w:bCs/>
          <w:i w:val="0"/>
          <w:iCs w:val="0"/>
          <w:caps w:val="0"/>
          <w:color w:val="000000"/>
          <w:spacing w:val="0"/>
          <w:sz w:val="32"/>
          <w:szCs w:val="32"/>
          <w:shd w:val="clear" w:fill="FFFFFF"/>
          <w:lang w:val="en-US" w:eastAsia="zh-CN"/>
        </w:rPr>
        <w:t>抽签选取房号：</w:t>
      </w:r>
      <w:r>
        <w:rPr>
          <w:rFonts w:hint="default" w:ascii="仿宋_GB2312" w:hAnsi="仿宋_GB2312" w:eastAsia="仿宋_GB2312" w:cs="仿宋_GB2312"/>
          <w:i w:val="0"/>
          <w:iCs w:val="0"/>
          <w:caps w:val="0"/>
          <w:color w:val="000000"/>
          <w:spacing w:val="0"/>
          <w:sz w:val="32"/>
          <w:szCs w:val="32"/>
          <w:shd w:val="clear" w:fill="FFFFFF"/>
          <w:lang w:val="en-US" w:eastAsia="zh-CN"/>
        </w:rPr>
        <w:t>选房对象按选房顺序号，依次现场随机抽取房号。</w:t>
      </w:r>
    </w:p>
    <w:p w14:paraId="64506313">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b/>
          <w:bCs/>
          <w:i w:val="0"/>
          <w:iCs w:val="0"/>
          <w:caps w:val="0"/>
          <w:color w:val="000000"/>
          <w:spacing w:val="0"/>
          <w:sz w:val="32"/>
          <w:szCs w:val="32"/>
          <w:shd w:val="clear" w:fill="FFFFFF"/>
          <w:lang w:val="en-US" w:eastAsia="zh-CN"/>
        </w:rPr>
        <w:t>办理选房手续：</w:t>
      </w:r>
      <w:r>
        <w:rPr>
          <w:rFonts w:hint="default" w:ascii="仿宋_GB2312" w:hAnsi="仿宋_GB2312" w:eastAsia="仿宋_GB2312" w:cs="仿宋_GB2312"/>
          <w:i w:val="0"/>
          <w:iCs w:val="0"/>
          <w:caps w:val="0"/>
          <w:color w:val="000000"/>
          <w:spacing w:val="0"/>
          <w:sz w:val="32"/>
          <w:szCs w:val="32"/>
          <w:shd w:val="clear" w:fill="FFFFFF"/>
          <w:lang w:val="en-US" w:eastAsia="zh-CN"/>
        </w:rPr>
        <w:t>选房当天签署《安居房选房确认书》视为完成选房，与开发建设单位办理购房手续并缴纳房款。</w:t>
      </w:r>
    </w:p>
    <w:p w14:paraId="20EAC9CA">
      <w:pPr>
        <w:keepNext w:val="0"/>
        <w:keepLines w:val="0"/>
        <w:widowControl/>
        <w:suppressLineNumbers w:val="0"/>
        <w:jc w:val="left"/>
        <w:rPr>
          <w:rFonts w:hint="eastAsia" w:ascii="方正楷体_GB2312" w:hAnsi="方正楷体_GB2312" w:eastAsia="方正楷体_GB2312" w:cs="方正楷体_GB2312"/>
          <w:b/>
          <w:bCs/>
          <w:color w:val="000000"/>
          <w:kern w:val="0"/>
          <w:sz w:val="32"/>
          <w:szCs w:val="32"/>
          <w:lang w:val="en-US" w:eastAsia="zh-CN" w:bidi="ar"/>
        </w:rPr>
      </w:pPr>
      <w:r>
        <w:rPr>
          <w:rFonts w:hint="default" w:ascii="方正楷体_GB2312" w:hAnsi="方正楷体_GB2312" w:eastAsia="方正楷体_GB2312" w:cs="方正楷体_GB2312"/>
          <w:b/>
          <w:bCs/>
          <w:color w:val="000000"/>
          <w:kern w:val="0"/>
          <w:sz w:val="32"/>
          <w:szCs w:val="32"/>
          <w:lang w:val="en-US" w:eastAsia="zh-CN" w:bidi="ar"/>
        </w:rPr>
        <w:t>（二）选房方法</w:t>
      </w:r>
    </w:p>
    <w:p w14:paraId="31E13D17">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t>1</w:t>
      </w:r>
      <w:r>
        <w:rPr>
          <w:rFonts w:hint="default" w:ascii="仿宋_GB2312" w:hAnsi="仿宋_GB2312" w:eastAsia="仿宋_GB2312" w:cs="仿宋_GB2312"/>
          <w:i w:val="0"/>
          <w:iCs w:val="0"/>
          <w:caps w:val="0"/>
          <w:color w:val="000000"/>
          <w:spacing w:val="0"/>
          <w:sz w:val="32"/>
          <w:szCs w:val="32"/>
          <w:shd w:val="clear" w:fill="FFFFFF"/>
          <w:lang w:val="en-US" w:eastAsia="zh-CN"/>
        </w:rPr>
        <w:t>.确定选房顺序和抽签选取房号</w:t>
      </w:r>
    </w:p>
    <w:p w14:paraId="7274C85C">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建设单位在选房对象名单公告结束后通知选房对象在规定时间到选房地点参加选房。选房对象在规定时间到选房地点完成现场签到的，作为房源的配售对象；逾期未完成签到</w:t>
      </w:r>
      <w:r>
        <w:rPr>
          <w:rFonts w:hint="eastAsia" w:ascii="仿宋_GB2312" w:hAnsi="仿宋_GB2312" w:eastAsia="仿宋_GB2312" w:cs="仿宋_GB2312"/>
          <w:i w:val="0"/>
          <w:iCs w:val="0"/>
          <w:caps w:val="0"/>
          <w:color w:val="000000"/>
          <w:spacing w:val="0"/>
          <w:sz w:val="32"/>
          <w:szCs w:val="32"/>
          <w:shd w:val="clear" w:fill="FFFFFF"/>
          <w:lang w:val="en-US" w:eastAsia="zh-CN"/>
        </w:rPr>
        <w:t>的可排至本次选房活动最后进行选房</w:t>
      </w:r>
      <w:r>
        <w:rPr>
          <w:rFonts w:hint="default" w:ascii="仿宋_GB2312" w:hAnsi="仿宋_GB2312" w:eastAsia="仿宋_GB2312" w:cs="仿宋_GB2312"/>
          <w:i w:val="0"/>
          <w:iCs w:val="0"/>
          <w:caps w:val="0"/>
          <w:color w:val="000000"/>
          <w:spacing w:val="0"/>
          <w:sz w:val="32"/>
          <w:szCs w:val="32"/>
          <w:shd w:val="clear" w:fill="FFFFFF"/>
          <w:lang w:val="en-US" w:eastAsia="zh-CN"/>
        </w:rPr>
        <w:t>。</w:t>
      </w:r>
    </w:p>
    <w:p w14:paraId="26E88729">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在签到时间截止后，选房对象按照签到顺序号，依次随机抽取选房顺序号。选房方式为“先选定户型，后选择房号，房号</w:t>
      </w:r>
      <w:r>
        <w:rPr>
          <w:rFonts w:hint="eastAsia" w:ascii="仿宋_GB2312" w:hAnsi="仿宋_GB2312" w:eastAsia="仿宋_GB2312" w:cs="仿宋_GB2312"/>
          <w:i w:val="0"/>
          <w:iCs w:val="0"/>
          <w:caps w:val="0"/>
          <w:color w:val="000000"/>
          <w:spacing w:val="0"/>
          <w:sz w:val="32"/>
          <w:szCs w:val="32"/>
          <w:shd w:val="clear" w:fill="FFFFFF"/>
          <w:lang w:val="en-US" w:eastAsia="zh-CN"/>
        </w:rPr>
        <w:t>5</w:t>
      </w:r>
      <w:r>
        <w:rPr>
          <w:rFonts w:hint="default" w:ascii="仿宋_GB2312" w:hAnsi="仿宋_GB2312" w:eastAsia="仿宋_GB2312" w:cs="仿宋_GB2312"/>
          <w:i w:val="0"/>
          <w:iCs w:val="0"/>
          <w:caps w:val="0"/>
          <w:color w:val="000000"/>
          <w:spacing w:val="0"/>
          <w:sz w:val="32"/>
          <w:szCs w:val="32"/>
          <w:shd w:val="clear" w:fill="FFFFFF"/>
          <w:lang w:val="en-US" w:eastAsia="zh-CN"/>
        </w:rPr>
        <w:t>选1”。每位选房对象按照选房顺序号，依次上台，先选定户型，在该户型中随机抽取</w:t>
      </w:r>
      <w:r>
        <w:rPr>
          <w:rFonts w:hint="eastAsia" w:ascii="仿宋_GB2312" w:hAnsi="仿宋_GB2312" w:eastAsia="仿宋_GB2312" w:cs="仿宋_GB2312"/>
          <w:i w:val="0"/>
          <w:iCs w:val="0"/>
          <w:caps w:val="0"/>
          <w:color w:val="000000"/>
          <w:spacing w:val="0"/>
          <w:sz w:val="32"/>
          <w:szCs w:val="32"/>
          <w:shd w:val="clear" w:fill="FFFFFF"/>
          <w:lang w:val="en-US" w:eastAsia="zh-CN"/>
        </w:rPr>
        <w:t>5</w:t>
      </w:r>
      <w:r>
        <w:rPr>
          <w:rFonts w:hint="default" w:ascii="仿宋_GB2312" w:hAnsi="仿宋_GB2312" w:eastAsia="仿宋_GB2312" w:cs="仿宋_GB2312"/>
          <w:i w:val="0"/>
          <w:iCs w:val="0"/>
          <w:caps w:val="0"/>
          <w:color w:val="000000"/>
          <w:spacing w:val="0"/>
          <w:sz w:val="32"/>
          <w:szCs w:val="32"/>
          <w:shd w:val="clear" w:fill="FFFFFF"/>
          <w:lang w:val="en-US" w:eastAsia="zh-CN"/>
        </w:rPr>
        <w:t>个房号，在</w:t>
      </w:r>
      <w:r>
        <w:rPr>
          <w:rFonts w:hint="eastAsia" w:ascii="仿宋_GB2312" w:hAnsi="仿宋_GB2312" w:eastAsia="仿宋_GB2312" w:cs="仿宋_GB2312"/>
          <w:i w:val="0"/>
          <w:iCs w:val="0"/>
          <w:caps w:val="0"/>
          <w:color w:val="000000"/>
          <w:spacing w:val="0"/>
          <w:sz w:val="32"/>
          <w:szCs w:val="32"/>
          <w:shd w:val="clear" w:fill="FFFFFF"/>
          <w:lang w:val="en-US" w:eastAsia="zh-CN"/>
        </w:rPr>
        <w:t>5</w:t>
      </w:r>
      <w:r>
        <w:rPr>
          <w:rFonts w:hint="default" w:ascii="仿宋_GB2312" w:hAnsi="仿宋_GB2312" w:eastAsia="仿宋_GB2312" w:cs="仿宋_GB2312"/>
          <w:i w:val="0"/>
          <w:iCs w:val="0"/>
          <w:caps w:val="0"/>
          <w:color w:val="000000"/>
          <w:spacing w:val="0"/>
          <w:sz w:val="32"/>
          <w:szCs w:val="32"/>
          <w:shd w:val="clear" w:fill="FFFFFF"/>
          <w:lang w:val="en-US" w:eastAsia="zh-CN"/>
        </w:rPr>
        <w:t>个房号中任选1个，选房环节全程录像。</w:t>
      </w:r>
    </w:p>
    <w:p w14:paraId="6E57EED2">
      <w:pPr>
        <w:keepNext w:val="0"/>
        <w:keepLines w:val="0"/>
        <w:widowControl/>
        <w:suppressLineNumbers w:val="0"/>
        <w:jc w:val="left"/>
        <w:rPr>
          <w:rFonts w:hint="default" w:ascii="方正楷体_GB2312" w:hAnsi="方正楷体_GB2312" w:eastAsia="方正楷体_GB2312" w:cs="方正楷体_GB2312"/>
          <w:b/>
          <w:bCs/>
          <w:color w:val="000000"/>
          <w:kern w:val="0"/>
          <w:sz w:val="32"/>
          <w:szCs w:val="32"/>
          <w:lang w:val="en-US" w:eastAsia="zh-CN" w:bidi="ar"/>
        </w:rPr>
      </w:pPr>
      <w:r>
        <w:rPr>
          <w:rFonts w:hint="default" w:ascii="方正楷体_GB2312" w:hAnsi="方正楷体_GB2312" w:eastAsia="方正楷体_GB2312" w:cs="方正楷体_GB2312"/>
          <w:b/>
          <w:bCs/>
          <w:color w:val="000000"/>
          <w:kern w:val="0"/>
          <w:sz w:val="32"/>
          <w:szCs w:val="32"/>
          <w:lang w:val="en-US" w:eastAsia="zh-CN" w:bidi="ar"/>
        </w:rPr>
        <w:t>（三）选房规则</w:t>
      </w:r>
    </w:p>
    <w:p w14:paraId="2789999A">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highlight w:val="yellow"/>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1、选房方式为“先选定户型，后选择房号，房号</w:t>
      </w:r>
      <w:r>
        <w:rPr>
          <w:rFonts w:hint="eastAsia" w:ascii="仿宋_GB2312" w:hAnsi="仿宋_GB2312" w:eastAsia="仿宋_GB2312" w:cs="仿宋_GB2312"/>
          <w:i w:val="0"/>
          <w:iCs w:val="0"/>
          <w:caps w:val="0"/>
          <w:color w:val="000000"/>
          <w:spacing w:val="0"/>
          <w:sz w:val="32"/>
          <w:szCs w:val="32"/>
          <w:shd w:val="clear" w:fill="FFFFFF"/>
          <w:lang w:val="en-US" w:eastAsia="zh-CN"/>
        </w:rPr>
        <w:t>5</w:t>
      </w:r>
      <w:r>
        <w:rPr>
          <w:rFonts w:hint="default" w:ascii="仿宋_GB2312" w:hAnsi="仿宋_GB2312" w:eastAsia="仿宋_GB2312" w:cs="仿宋_GB2312"/>
          <w:i w:val="0"/>
          <w:iCs w:val="0"/>
          <w:caps w:val="0"/>
          <w:color w:val="000000"/>
          <w:spacing w:val="0"/>
          <w:sz w:val="32"/>
          <w:szCs w:val="32"/>
          <w:shd w:val="clear" w:fill="FFFFFF"/>
          <w:lang w:val="en-US" w:eastAsia="zh-CN"/>
        </w:rPr>
        <w:t>选1”。每位选房对象按照选房顺序号，依次上台，先选定户型，在该户型中随机抽取</w:t>
      </w:r>
      <w:r>
        <w:rPr>
          <w:rFonts w:hint="eastAsia" w:ascii="仿宋_GB2312" w:hAnsi="仿宋_GB2312" w:eastAsia="仿宋_GB2312" w:cs="仿宋_GB2312"/>
          <w:i w:val="0"/>
          <w:iCs w:val="0"/>
          <w:caps w:val="0"/>
          <w:color w:val="000000"/>
          <w:spacing w:val="0"/>
          <w:sz w:val="32"/>
          <w:szCs w:val="32"/>
          <w:shd w:val="clear" w:fill="FFFFFF"/>
          <w:lang w:val="en-US" w:eastAsia="zh-CN"/>
        </w:rPr>
        <w:t>5</w:t>
      </w:r>
      <w:r>
        <w:rPr>
          <w:rFonts w:hint="default" w:ascii="仿宋_GB2312" w:hAnsi="仿宋_GB2312" w:eastAsia="仿宋_GB2312" w:cs="仿宋_GB2312"/>
          <w:i w:val="0"/>
          <w:iCs w:val="0"/>
          <w:caps w:val="0"/>
          <w:color w:val="000000"/>
          <w:spacing w:val="0"/>
          <w:sz w:val="32"/>
          <w:szCs w:val="32"/>
          <w:shd w:val="clear" w:fill="FFFFFF"/>
          <w:lang w:val="en-US" w:eastAsia="zh-CN"/>
        </w:rPr>
        <w:t>个房号，在</w:t>
      </w:r>
      <w:r>
        <w:rPr>
          <w:rFonts w:hint="eastAsia" w:ascii="仿宋_GB2312" w:hAnsi="仿宋_GB2312" w:eastAsia="仿宋_GB2312" w:cs="仿宋_GB2312"/>
          <w:i w:val="0"/>
          <w:iCs w:val="0"/>
          <w:caps w:val="0"/>
          <w:color w:val="000000"/>
          <w:spacing w:val="0"/>
          <w:sz w:val="32"/>
          <w:szCs w:val="32"/>
          <w:shd w:val="clear" w:fill="FFFFFF"/>
          <w:lang w:val="en-US" w:eastAsia="zh-CN"/>
        </w:rPr>
        <w:t>5</w:t>
      </w:r>
      <w:r>
        <w:rPr>
          <w:rFonts w:hint="default" w:ascii="仿宋_GB2312" w:hAnsi="仿宋_GB2312" w:eastAsia="仿宋_GB2312" w:cs="仿宋_GB2312"/>
          <w:i w:val="0"/>
          <w:iCs w:val="0"/>
          <w:caps w:val="0"/>
          <w:color w:val="000000"/>
          <w:spacing w:val="0"/>
          <w:sz w:val="32"/>
          <w:szCs w:val="32"/>
          <w:shd w:val="clear" w:fill="FFFFFF"/>
          <w:lang w:val="en-US" w:eastAsia="zh-CN"/>
        </w:rPr>
        <w:t>个房号中任选1个</w:t>
      </w:r>
      <w:r>
        <w:rPr>
          <w:rFonts w:hint="eastAsia" w:ascii="仿宋_GB2312" w:hAnsi="仿宋_GB2312" w:eastAsia="仿宋_GB2312" w:cs="仿宋_GB2312"/>
          <w:i w:val="0"/>
          <w:iCs w:val="0"/>
          <w:caps w:val="0"/>
          <w:color w:val="000000"/>
          <w:spacing w:val="0"/>
          <w:sz w:val="32"/>
          <w:szCs w:val="32"/>
          <w:shd w:val="clear" w:fill="FFFFFF"/>
          <w:lang w:val="en-US" w:eastAsia="zh-CN"/>
        </w:rPr>
        <w:t>，</w:t>
      </w:r>
      <w:r>
        <w:rPr>
          <w:rFonts w:hint="default" w:ascii="仿宋_GB2312" w:hAnsi="仿宋_GB2312" w:eastAsia="仿宋_GB2312" w:cs="仿宋_GB2312"/>
          <w:i w:val="0"/>
          <w:iCs w:val="0"/>
          <w:caps w:val="0"/>
          <w:color w:val="000000"/>
          <w:spacing w:val="0"/>
          <w:sz w:val="32"/>
          <w:szCs w:val="32"/>
          <w:shd w:val="clear" w:fill="FFFFFF"/>
          <w:lang w:val="en-US" w:eastAsia="zh-CN"/>
        </w:rPr>
        <w:t>被选中的房号从本批次房源中减除，放弃的房号均当场放回抽签箱，进入本批次的房源</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库。其中</w:t>
      </w:r>
      <w:r>
        <w:rPr>
          <w:rFonts w:hint="default" w:ascii="仿宋_GB2312" w:hAnsi="仿宋_GB2312" w:eastAsia="仿宋_GB2312" w:cs="仿宋_GB2312"/>
          <w:color w:val="000000"/>
          <w:kern w:val="0"/>
          <w:sz w:val="32"/>
          <w:szCs w:val="32"/>
          <w:highlight w:val="none"/>
          <w:lang w:val="en-US" w:eastAsia="zh-CN" w:bidi="ar"/>
        </w:rPr>
        <w:t>9</w:t>
      </w:r>
      <w:r>
        <w:rPr>
          <w:rFonts w:hint="eastAsia" w:ascii="仿宋_GB2312" w:hAnsi="仿宋_GB2312" w:eastAsia="仿宋_GB2312" w:cs="仿宋_GB2312"/>
          <w:color w:val="000000"/>
          <w:kern w:val="0"/>
          <w:sz w:val="32"/>
          <w:szCs w:val="32"/>
          <w:highlight w:val="none"/>
          <w:lang w:val="en-US" w:eastAsia="zh-CN" w:bidi="ar"/>
        </w:rPr>
        <w:t>9</w:t>
      </w:r>
      <w:r>
        <w:rPr>
          <w:rFonts w:hint="default" w:ascii="仿宋_GB2312" w:hAnsi="仿宋_GB2312" w:eastAsia="仿宋_GB2312" w:cs="仿宋_GB2312"/>
          <w:color w:val="000000"/>
          <w:kern w:val="0"/>
          <w:sz w:val="32"/>
          <w:szCs w:val="32"/>
          <w:highlight w:val="none"/>
          <w:lang w:val="en-US" w:eastAsia="zh-CN" w:bidi="ar"/>
        </w:rPr>
        <w:t>㎡A1户型、9</w:t>
      </w:r>
      <w:r>
        <w:rPr>
          <w:rFonts w:hint="eastAsia" w:ascii="仿宋_GB2312" w:hAnsi="仿宋_GB2312" w:eastAsia="仿宋_GB2312" w:cs="仿宋_GB2312"/>
          <w:color w:val="000000"/>
          <w:kern w:val="0"/>
          <w:sz w:val="32"/>
          <w:szCs w:val="32"/>
          <w:highlight w:val="none"/>
          <w:lang w:val="en-US" w:eastAsia="zh-CN" w:bidi="ar"/>
        </w:rPr>
        <w:t>9</w:t>
      </w:r>
      <w:r>
        <w:rPr>
          <w:rFonts w:hint="default" w:ascii="仿宋_GB2312" w:hAnsi="仿宋_GB2312" w:eastAsia="仿宋_GB2312" w:cs="仿宋_GB2312"/>
          <w:color w:val="000000"/>
          <w:kern w:val="0"/>
          <w:sz w:val="32"/>
          <w:szCs w:val="32"/>
          <w:highlight w:val="none"/>
          <w:lang w:val="en-US" w:eastAsia="zh-CN" w:bidi="ar"/>
        </w:rPr>
        <w:t>㎡A3户型</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的房源分别放置在</w:t>
      </w:r>
      <w:r>
        <w:rPr>
          <w:rFonts w:hint="eastAsia" w:ascii="仿宋_GB2312" w:hAnsi="仿宋_GB2312" w:eastAsia="仿宋_GB2312" w:cs="仿宋_GB2312"/>
          <w:i w:val="0"/>
          <w:iCs w:val="0"/>
          <w:caps w:val="0"/>
          <w:color w:val="000000"/>
          <w:spacing w:val="0"/>
          <w:sz w:val="32"/>
          <w:szCs w:val="32"/>
          <w:highlight w:val="none"/>
          <w:shd w:val="clear" w:fill="FFFFFF"/>
          <w:lang w:val="en-US" w:eastAsia="zh-CN"/>
        </w:rPr>
        <w:t>两</w:t>
      </w:r>
      <w:r>
        <w:rPr>
          <w:rFonts w:hint="default" w:ascii="仿宋_GB2312" w:hAnsi="仿宋_GB2312" w:eastAsia="仿宋_GB2312" w:cs="仿宋_GB2312"/>
          <w:i w:val="0"/>
          <w:iCs w:val="0"/>
          <w:caps w:val="0"/>
          <w:color w:val="000000"/>
          <w:spacing w:val="0"/>
          <w:sz w:val="32"/>
          <w:szCs w:val="32"/>
          <w:highlight w:val="none"/>
          <w:shd w:val="clear" w:fill="FFFFFF"/>
          <w:lang w:val="en-US" w:eastAsia="zh-CN"/>
        </w:rPr>
        <w:t>个抽签箱。</w:t>
      </w:r>
      <w:bookmarkStart w:id="0" w:name="_GoBack"/>
      <w:bookmarkEnd w:id="0"/>
    </w:p>
    <w:p w14:paraId="6B62EE52">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2、选房对象选定配售房号后，现场签署《安居房选房确认书》，视为选房成功，在当天未签署《安居房选房确认书》的视为放弃，房源重新进入总房源库。签署《安居房选房确认书》后不能更名、更换房号、擅自调换。</w:t>
      </w:r>
    </w:p>
    <w:p w14:paraId="6B63088B">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3、排号在前的选房对象放弃选房的，由后续选房对象依次递补，直至本批全部房源被选完或全部选房对象选完为止。</w:t>
      </w:r>
    </w:p>
    <w:p w14:paraId="0C293AEB">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4、选房对象有下列情形之一，并累计2次以上的，其取得的《海口市安居房保障资格</w:t>
      </w:r>
      <w:r>
        <w:rPr>
          <w:rFonts w:hint="eastAsia" w:ascii="仿宋_GB2312" w:hAnsi="仿宋_GB2312" w:eastAsia="仿宋_GB2312" w:cs="仿宋_GB2312"/>
          <w:i w:val="0"/>
          <w:iCs w:val="0"/>
          <w:caps w:val="0"/>
          <w:color w:val="000000"/>
          <w:spacing w:val="0"/>
          <w:sz w:val="32"/>
          <w:szCs w:val="32"/>
          <w:shd w:val="clear" w:fill="FFFFFF"/>
          <w:lang w:val="en-US" w:eastAsia="zh-CN"/>
        </w:rPr>
        <w:t>（</w:t>
      </w:r>
      <w:r>
        <w:rPr>
          <w:rFonts w:hint="default" w:ascii="仿宋_GB2312" w:hAnsi="仿宋_GB2312" w:eastAsia="仿宋_GB2312" w:cs="仿宋_GB2312"/>
          <w:i w:val="0"/>
          <w:iCs w:val="0"/>
          <w:caps w:val="0"/>
          <w:color w:val="000000"/>
          <w:spacing w:val="0"/>
          <w:sz w:val="32"/>
          <w:szCs w:val="32"/>
          <w:shd w:val="clear" w:fill="FFFFFF"/>
          <w:lang w:val="en-US" w:eastAsia="zh-CN"/>
        </w:rPr>
        <w:t>轮候）通知书》失效，且5年内再次申请购买安居房时不予受理：</w:t>
      </w:r>
    </w:p>
    <w:p w14:paraId="5F0EBF31">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①选房对象抽取房号后，因自身的原因（包括但不限于放弃购买、资金及按揭贷款问题等）未与开发建设单位签订买卖合同的；</w:t>
      </w:r>
    </w:p>
    <w:p w14:paraId="1A024B34">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②因自身原因导致签订的购房合同被解除的。</w:t>
      </w:r>
    </w:p>
    <w:p w14:paraId="40FD0549">
      <w:pPr>
        <w:keepNext w:val="0"/>
        <w:keepLines w:val="0"/>
        <w:widowControl/>
        <w:suppressLineNumbers w:val="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5、同时报名两个及以上海口市安居房项目的申购登记的，每个家庭仅能选购1套，选房对象在本项目签订《安居房选房确认书》后，其他项目申购资格自动失效。如果选房对象已在其他安居房项目办理申购登记，签订《安居房选房确认书》或者《销售合同》，则丧失本项目的选房资格，不得参与本项目的后续选房活动。</w:t>
      </w:r>
    </w:p>
    <w:p w14:paraId="6BF482E8">
      <w:pPr>
        <w:keepNext w:val="0"/>
        <w:keepLines w:val="0"/>
        <w:widowControl/>
        <w:numPr>
          <w:ilvl w:val="0"/>
          <w:numId w:val="1"/>
        </w:numPr>
        <w:suppressLineNumbers w:val="0"/>
        <w:ind w:firstLine="641" w:firstLineChars="200"/>
        <w:jc w:val="left"/>
        <w:rPr>
          <w:rFonts w:hint="default" w:ascii="黑体" w:hAnsi="黑体" w:eastAsia="黑体" w:cs="黑体"/>
          <w:b/>
          <w:bCs/>
          <w:color w:val="000000"/>
          <w:kern w:val="0"/>
          <w:sz w:val="32"/>
          <w:szCs w:val="32"/>
          <w:lang w:val="en-US" w:eastAsia="zh-CN" w:bidi="ar"/>
        </w:rPr>
      </w:pPr>
      <w:r>
        <w:rPr>
          <w:rFonts w:hint="default" w:ascii="黑体" w:hAnsi="黑体" w:eastAsia="黑体" w:cs="黑体"/>
          <w:b/>
          <w:bCs/>
          <w:color w:val="000000"/>
          <w:kern w:val="0"/>
          <w:sz w:val="32"/>
          <w:szCs w:val="32"/>
          <w:lang w:val="en-US" w:eastAsia="zh-CN" w:bidi="ar"/>
        </w:rPr>
        <w:t>责任分工</w:t>
      </w:r>
    </w:p>
    <w:p w14:paraId="1D3394BC">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本次安居房选房工作由海口</w:t>
      </w:r>
      <w:r>
        <w:rPr>
          <w:rFonts w:hint="eastAsia" w:ascii="仿宋_GB2312" w:hAnsi="仿宋_GB2312" w:eastAsia="仿宋_GB2312" w:cs="仿宋_GB2312"/>
          <w:i w:val="0"/>
          <w:iCs w:val="0"/>
          <w:caps w:val="0"/>
          <w:color w:val="000000"/>
          <w:spacing w:val="0"/>
          <w:sz w:val="32"/>
          <w:szCs w:val="32"/>
          <w:shd w:val="clear" w:fill="FFFFFF"/>
          <w:lang w:val="en-US" w:eastAsia="zh-CN"/>
        </w:rPr>
        <w:t>江东新区安居置业有限公司</w:t>
      </w:r>
      <w:r>
        <w:rPr>
          <w:rFonts w:hint="default" w:ascii="仿宋_GB2312" w:hAnsi="仿宋_GB2312" w:eastAsia="仿宋_GB2312" w:cs="仿宋_GB2312"/>
          <w:i w:val="0"/>
          <w:iCs w:val="0"/>
          <w:caps w:val="0"/>
          <w:color w:val="000000"/>
          <w:spacing w:val="0"/>
          <w:sz w:val="32"/>
          <w:szCs w:val="32"/>
          <w:shd w:val="clear" w:fill="FFFFFF"/>
          <w:lang w:val="en-US" w:eastAsia="zh-CN"/>
        </w:rPr>
        <w:t>组织实施，海口市</w:t>
      </w:r>
      <w:r>
        <w:rPr>
          <w:rFonts w:hint="eastAsia" w:ascii="仿宋_GB2312" w:hAnsi="仿宋_GB2312" w:eastAsia="仿宋_GB2312" w:cs="仿宋_GB2312"/>
          <w:i w:val="0"/>
          <w:iCs w:val="0"/>
          <w:caps w:val="0"/>
          <w:color w:val="000000"/>
          <w:spacing w:val="0"/>
          <w:sz w:val="32"/>
          <w:szCs w:val="32"/>
          <w:shd w:val="clear" w:fill="FFFFFF"/>
          <w:lang w:val="en-US" w:eastAsia="zh-CN"/>
        </w:rPr>
        <w:t>江东新区管理局</w:t>
      </w:r>
      <w:r>
        <w:rPr>
          <w:rFonts w:hint="default" w:ascii="仿宋_GB2312" w:hAnsi="仿宋_GB2312" w:eastAsia="仿宋_GB2312" w:cs="仿宋_GB2312"/>
          <w:i w:val="0"/>
          <w:iCs w:val="0"/>
          <w:caps w:val="0"/>
          <w:color w:val="000000"/>
          <w:spacing w:val="0"/>
          <w:sz w:val="32"/>
          <w:szCs w:val="32"/>
          <w:shd w:val="clear" w:fill="FFFFFF"/>
          <w:lang w:val="en-US" w:eastAsia="zh-CN"/>
        </w:rPr>
        <w:t>指导监督。</w:t>
      </w:r>
    </w:p>
    <w:p w14:paraId="1A8FF802">
      <w:pPr>
        <w:keepNext w:val="0"/>
        <w:keepLines w:val="0"/>
        <w:widowControl/>
        <w:numPr>
          <w:ilvl w:val="0"/>
          <w:numId w:val="1"/>
        </w:numPr>
        <w:suppressLineNumbers w:val="0"/>
        <w:ind w:firstLine="641" w:firstLineChars="200"/>
        <w:jc w:val="left"/>
        <w:rPr>
          <w:rFonts w:hint="default" w:ascii="黑体" w:hAnsi="黑体" w:eastAsia="黑体" w:cs="黑体"/>
          <w:b/>
          <w:bCs/>
          <w:color w:val="000000"/>
          <w:kern w:val="0"/>
          <w:sz w:val="32"/>
          <w:szCs w:val="32"/>
          <w:lang w:val="en-US" w:eastAsia="zh-CN" w:bidi="ar"/>
        </w:rPr>
      </w:pPr>
      <w:r>
        <w:rPr>
          <w:rFonts w:hint="default" w:ascii="黑体" w:hAnsi="黑体" w:eastAsia="黑体" w:cs="黑体"/>
          <w:b/>
          <w:bCs/>
          <w:color w:val="000000"/>
          <w:kern w:val="0"/>
          <w:sz w:val="32"/>
          <w:szCs w:val="32"/>
          <w:lang w:val="en-US" w:eastAsia="zh-CN" w:bidi="ar"/>
        </w:rPr>
        <w:t>监督管理</w:t>
      </w:r>
    </w:p>
    <w:p w14:paraId="4929436F">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海口市</w:t>
      </w:r>
      <w:r>
        <w:rPr>
          <w:rFonts w:hint="eastAsia" w:ascii="仿宋_GB2312" w:hAnsi="仿宋_GB2312" w:eastAsia="仿宋_GB2312" w:cs="仿宋_GB2312"/>
          <w:i w:val="0"/>
          <w:iCs w:val="0"/>
          <w:caps w:val="0"/>
          <w:color w:val="000000"/>
          <w:spacing w:val="0"/>
          <w:sz w:val="32"/>
          <w:szCs w:val="32"/>
          <w:shd w:val="clear" w:fill="FFFFFF"/>
          <w:lang w:val="en-US" w:eastAsia="zh-CN"/>
        </w:rPr>
        <w:t>江东新区管理局</w:t>
      </w:r>
      <w:r>
        <w:rPr>
          <w:rFonts w:hint="default" w:ascii="仿宋_GB2312" w:hAnsi="仿宋_GB2312" w:eastAsia="仿宋_GB2312" w:cs="仿宋_GB2312"/>
          <w:i w:val="0"/>
          <w:iCs w:val="0"/>
          <w:caps w:val="0"/>
          <w:color w:val="000000"/>
          <w:spacing w:val="0"/>
          <w:sz w:val="32"/>
          <w:szCs w:val="32"/>
          <w:shd w:val="clear" w:fill="FFFFFF"/>
          <w:lang w:val="en-US" w:eastAsia="zh-CN"/>
        </w:rPr>
        <w:t>对选房工作进行全过程跟踪监督。全过程接受社会各界监督。</w:t>
      </w:r>
    </w:p>
    <w:p w14:paraId="67F898ED">
      <w:pPr>
        <w:keepNext w:val="0"/>
        <w:keepLines w:val="0"/>
        <w:widowControl/>
        <w:numPr>
          <w:ilvl w:val="0"/>
          <w:numId w:val="1"/>
        </w:numPr>
        <w:suppressLineNumbers w:val="0"/>
        <w:ind w:firstLine="641" w:firstLineChars="200"/>
        <w:jc w:val="left"/>
        <w:rPr>
          <w:rFonts w:hint="default" w:ascii="黑体" w:hAnsi="黑体" w:eastAsia="黑体" w:cs="黑体"/>
          <w:b/>
          <w:bCs/>
          <w:color w:val="000000"/>
          <w:kern w:val="0"/>
          <w:sz w:val="32"/>
          <w:szCs w:val="32"/>
          <w:lang w:val="en-US" w:eastAsia="zh-CN" w:bidi="ar"/>
        </w:rPr>
      </w:pPr>
      <w:r>
        <w:rPr>
          <w:rFonts w:hint="default" w:ascii="黑体" w:hAnsi="黑体" w:eastAsia="黑体" w:cs="黑体"/>
          <w:b/>
          <w:bCs/>
          <w:color w:val="000000"/>
          <w:kern w:val="0"/>
          <w:sz w:val="32"/>
          <w:szCs w:val="32"/>
          <w:lang w:val="en-US" w:eastAsia="zh-CN" w:bidi="ar"/>
        </w:rPr>
        <w:t>选房活动要求</w:t>
      </w:r>
    </w:p>
    <w:p w14:paraId="3C0E170B">
      <w:pPr>
        <w:keepNext w:val="0"/>
        <w:keepLines w:val="0"/>
        <w:widowControl/>
        <w:suppressLineNumbers w:val="0"/>
        <w:ind w:firstLine="640" w:firstLineChars="200"/>
        <w:jc w:val="left"/>
        <w:rPr>
          <w:rFonts w:hint="default" w:ascii="仿宋_GB2312" w:hAnsi="仿宋_GB2312" w:eastAsia="仿宋_GB2312" w:cs="仿宋_GB2312"/>
          <w:i w:val="0"/>
          <w:iCs w:val="0"/>
          <w:caps w:val="0"/>
          <w:color w:val="000000"/>
          <w:spacing w:val="0"/>
          <w:sz w:val="32"/>
          <w:szCs w:val="32"/>
          <w:shd w:val="clear" w:fill="FFFFFF"/>
          <w:lang w:val="en-US" w:eastAsia="zh-CN"/>
        </w:rPr>
      </w:pPr>
      <w:r>
        <w:rPr>
          <w:rFonts w:hint="default" w:ascii="仿宋_GB2312" w:hAnsi="仿宋_GB2312" w:eastAsia="仿宋_GB2312" w:cs="仿宋_GB2312"/>
          <w:i w:val="0"/>
          <w:iCs w:val="0"/>
          <w:caps w:val="0"/>
          <w:color w:val="000000"/>
          <w:spacing w:val="0"/>
          <w:sz w:val="32"/>
          <w:szCs w:val="32"/>
          <w:shd w:val="clear" w:fill="FFFFFF"/>
          <w:lang w:val="en-US" w:eastAsia="zh-CN"/>
        </w:rPr>
        <w:t>为避免人群过多聚集，建议选房对象本人参加即可。选房对象本人须本人携带身份证原件参加选房活动。如选房对象本人无法参加活动的，须出具公证授权委托书（明确委托</w:t>
      </w:r>
    </w:p>
    <w:p w14:paraId="36602CAF">
      <w:pPr>
        <w:keepNext w:val="0"/>
        <w:keepLines w:val="0"/>
        <w:widowControl/>
        <w:suppressLineNumbers w:val="0"/>
        <w:jc w:val="left"/>
      </w:pPr>
      <w:r>
        <w:rPr>
          <w:rFonts w:hint="default" w:ascii="仿宋_GB2312" w:hAnsi="仿宋_GB2312" w:eastAsia="仿宋_GB2312" w:cs="仿宋_GB2312"/>
          <w:i w:val="0"/>
          <w:iCs w:val="0"/>
          <w:caps w:val="0"/>
          <w:color w:val="000000"/>
          <w:spacing w:val="0"/>
          <w:sz w:val="32"/>
          <w:szCs w:val="32"/>
          <w:shd w:val="clear" w:fill="FFFFFF"/>
          <w:lang w:val="en-US" w:eastAsia="zh-CN"/>
        </w:rPr>
        <w:t>事项及范围），由受托人携带本人身份证原件和申请人身份证复印件及公证授权委托书参加选房。</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roman"/>
    <w:pitch w:val="default"/>
    <w:sig w:usb0="E0000AFF" w:usb1="00007843" w:usb2="00000001" w:usb3="00000000" w:csb0="400001BF" w:csb1="DFF70000"/>
    <w:embedRegular r:id="rId1" w:fontKey="{534DD393-E9B0-BC76-FB4B-E666D0EE199A}"/>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auto"/>
    <w:pitch w:val="default"/>
    <w:sig w:usb0="00000000" w:usb1="00000000" w:usb2="00000000" w:usb3="00000000" w:csb0="00040000" w:csb1="00000000"/>
  </w:font>
  <w:font w:name="方正公文小标宋">
    <w:panose1 w:val="02000500000000000000"/>
    <w:charset w:val="86"/>
    <w:family w:val="auto"/>
    <w:pitch w:val="default"/>
    <w:sig w:usb0="A00002BF" w:usb1="38CF7CFA" w:usb2="00000016" w:usb3="00000000" w:csb0="00040001" w:csb1="00000000"/>
    <w:embedRegular r:id="rId2" w:fontKey="{8E7157F4-D7AC-1F22-FB4B-E666379BFF22}"/>
  </w:font>
  <w:font w:name="方正楷体_GB2312">
    <w:panose1 w:val="02000000000000000000"/>
    <w:charset w:val="86"/>
    <w:family w:val="auto"/>
    <w:pitch w:val="default"/>
    <w:sig w:usb0="A00002BF" w:usb1="184F6CFA" w:usb2="00000012" w:usb3="00000000" w:csb0="00040001" w:csb1="00000000"/>
    <w:embedRegular r:id="rId3" w:fontKey="{3AB6F256-E652-8BEC-FB4B-E666E1957BA6}"/>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34F879"/>
    <w:multiLevelType w:val="singleLevel"/>
    <w:tmpl w:val="5F34F87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4"/>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1NDNkN2MwNTY4Yzc3ZjYyOTZjN2QxMzU0NWVkYjEifQ=="/>
  </w:docVars>
  <w:rsids>
    <w:rsidRoot w:val="53B96737"/>
    <w:rsid w:val="081F3992"/>
    <w:rsid w:val="0A267703"/>
    <w:rsid w:val="17104118"/>
    <w:rsid w:val="1D5F201B"/>
    <w:rsid w:val="1F51312D"/>
    <w:rsid w:val="20C53DD2"/>
    <w:rsid w:val="20C77B4A"/>
    <w:rsid w:val="21D4060F"/>
    <w:rsid w:val="27D0750A"/>
    <w:rsid w:val="2AA333D6"/>
    <w:rsid w:val="36AF6C5F"/>
    <w:rsid w:val="423763A3"/>
    <w:rsid w:val="430D71E7"/>
    <w:rsid w:val="4DD66DD2"/>
    <w:rsid w:val="53B96737"/>
    <w:rsid w:val="57D77E09"/>
    <w:rsid w:val="5F322057"/>
    <w:rsid w:val="6E3F653F"/>
    <w:rsid w:val="77FD09CB"/>
    <w:rsid w:val="78E0447A"/>
    <w:rsid w:val="B2A6B6B6"/>
    <w:rsid w:val="BFEFF3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autoSpaceDE w:val="0"/>
      <w:autoSpaceDN w:val="0"/>
      <w:ind w:firstLine="420" w:firstLineChars="200"/>
      <w:jc w:val="left"/>
    </w:pPr>
    <w:rPr>
      <w:rFonts w:hAnsi="仿宋_GB2312" w:cs="仿宋_GB2312"/>
      <w:kern w:val="0"/>
      <w:sz w:val="22"/>
      <w:szCs w:val="22"/>
      <w:lang w:val="zh-CN" w:bidi="zh-CN"/>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1783</Words>
  <Characters>1817</Characters>
  <Lines>0</Lines>
  <Paragraphs>0</Paragraphs>
  <TotalTime>9</TotalTime>
  <ScaleCrop>false</ScaleCrop>
  <LinksUpToDate>false</LinksUpToDate>
  <CharactersWithSpaces>1817</CharactersWithSpaces>
  <Application>WPS Office_6.10.1.8873_F1E327BC-269C-435d-A152-05C5408002CA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2024-03-26T22:53:00Z</dcterms:created>
  <dc:creator>Y</dc:creator>
  <cp:lastModifiedBy>萱</cp:lastModifiedBy>
  <dcterms:modified xsi:type="dcterms:W3CDTF">2024-09-15T10:52:43Z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970856A874B646458283A5F92DF01901_11</vt:lpwstr>
  </property>
</Properties>
</file>