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临空经济区航空产业配套路网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8"/>
        <w:ind w:firstLine="0" w:firstLineChars="0"/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/>
          <w:lang w:val="en-US" w:eastAsia="zh-CN"/>
        </w:rPr>
        <w:t>临空经济区航空产业配套路网</w:t>
      </w:r>
      <w:r>
        <w:rPr>
          <w:rFonts w:hint="eastAsia"/>
        </w:rPr>
        <w:t>项目业主为</w:t>
      </w:r>
      <w:r>
        <w:rPr>
          <w:rFonts w:hint="eastAsia"/>
          <w:lang w:val="en-US" w:eastAsia="zh-CN"/>
        </w:rPr>
        <w:t>海口市路桥建设投资有限公司</w:t>
      </w:r>
      <w:r>
        <w:rPr>
          <w:rFonts w:hint="eastAsia"/>
        </w:rPr>
        <w:t>，</w:t>
      </w:r>
      <w:r>
        <w:rPr>
          <w:rStyle w:val="17"/>
          <w:rFonts w:ascii="仿宋_GB2312" w:hAnsi="Times New Roman" w:eastAsia="仿宋_GB2312"/>
          <w:sz w:val="32"/>
          <w:szCs w:val="32"/>
        </w:rPr>
        <w:t>项目位于临空经济区的东北侧，为临空经济区的自贸服务区和</w:t>
      </w:r>
      <w:bookmarkStart w:id="0" w:name="_GoBack"/>
      <w:bookmarkEnd w:id="0"/>
      <w:r>
        <w:rPr>
          <w:rStyle w:val="17"/>
          <w:rFonts w:ascii="仿宋_GB2312" w:hAnsi="Times New Roman" w:eastAsia="仿宋_GB2312"/>
          <w:sz w:val="32"/>
          <w:szCs w:val="32"/>
        </w:rPr>
        <w:t>航空金融区</w:t>
      </w:r>
      <w:r>
        <w:rPr>
          <w:rFonts w:hint="eastAsia"/>
        </w:rPr>
        <w:t>。</w:t>
      </w:r>
      <w:r>
        <w:rPr>
          <w:rStyle w:val="17"/>
          <w:rFonts w:hint="eastAsia" w:ascii="仿宋" w:hAnsi="仿宋" w:eastAsia="仿宋"/>
          <w:sz w:val="32"/>
          <w:szCs w:val="32"/>
        </w:rPr>
        <w:t>项目总用地面积901.79亩</w:t>
      </w:r>
      <w:r>
        <w:rPr>
          <w:rFonts w:hint="eastAsia"/>
        </w:rPr>
        <w:t>，</w:t>
      </w:r>
      <w:r>
        <w:rPr>
          <w:rStyle w:val="17"/>
          <w:rFonts w:ascii="仿宋_GB2312" w:hAnsi="仿宋_GB2312" w:eastAsia="仿宋_GB2312"/>
          <w:sz w:val="32"/>
          <w:szCs w:val="32"/>
        </w:rPr>
        <w:t>项目包含30条市政道路，总长 17.3km；1 条 S201 保通便道，长约 2.14km。项目建设内容包括：道路工程、交通工程、桥涵工程、给排水工程、电气工程、绿化工程、综合管廊工程、智慧市政工程等</w:t>
      </w:r>
      <w:r>
        <w:rPr>
          <w:rStyle w:val="17"/>
          <w:rFonts w:hint="eastAsia" w:hAnsi="仿宋_GB2312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/>
          <w:sz w:val="32"/>
          <w:szCs w:val="32"/>
        </w:rPr>
        <w:t>项目概算批复总投资约为</w:t>
      </w:r>
      <w:r>
        <w:rPr>
          <w:rStyle w:val="17"/>
          <w:rFonts w:hint="eastAsia" w:ascii="仿宋_GB2312" w:hAnsi="仿宋_GB2312" w:eastAsia="仿宋_GB2312"/>
          <w:sz w:val="32"/>
          <w:szCs w:val="32"/>
        </w:rPr>
        <w:t>271449.48</w:t>
      </w:r>
      <w:r>
        <w:rPr>
          <w:rStyle w:val="17"/>
          <w:rFonts w:hint="eastAsia" w:ascii="仿宋" w:hAnsi="仿宋" w:eastAsia="仿宋"/>
          <w:sz w:val="32"/>
          <w:szCs w:val="32"/>
        </w:rPr>
        <w:t>万元</w:t>
      </w:r>
      <w:r>
        <w:rPr>
          <w:rStyle w:val="17"/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该项目202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年共到位资金</w:t>
      </w:r>
      <w:r>
        <w:rPr>
          <w:rFonts w:hint="eastAsia"/>
          <w:highlight w:val="none"/>
          <w:lang w:val="en-US" w:eastAsia="zh-CN"/>
        </w:rPr>
        <w:t>11400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val="en-US" w:eastAsia="zh-CN"/>
        </w:rPr>
        <w:t>,为</w:t>
      </w:r>
      <w:r>
        <w:rPr>
          <w:rFonts w:hint="eastAsia"/>
          <w:lang w:val="en-US" w:eastAsia="zh-CN"/>
        </w:rPr>
        <w:t>地债资金。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spacing w:line="500" w:lineRule="exact"/>
      </w:pPr>
      <w:r>
        <w:rPr>
          <w:rFonts w:hint="eastAsia"/>
        </w:rPr>
        <w:t>该项目202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年共到位资金</w:t>
      </w:r>
      <w:r>
        <w:rPr>
          <w:rFonts w:hint="eastAsia"/>
          <w:highlight w:val="none"/>
          <w:lang w:val="en-US" w:eastAsia="zh-CN"/>
        </w:rPr>
        <w:t>11400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val="en-US" w:eastAsia="zh-CN"/>
        </w:rPr>
        <w:t>,为</w:t>
      </w:r>
      <w:r>
        <w:rPr>
          <w:rFonts w:hint="eastAsia"/>
          <w:lang w:val="en-US" w:eastAsia="zh-CN"/>
        </w:rPr>
        <w:t>地债资金。</w:t>
      </w:r>
      <w:r>
        <w:rPr>
          <w:rFonts w:hint="eastAsia"/>
        </w:rPr>
        <w:t>在项目资金使用上，</w:t>
      </w:r>
      <w:r>
        <w:rPr>
          <w:rFonts w:hint="eastAsia"/>
          <w:lang w:val="en-US" w:eastAsia="zh-CN"/>
        </w:rPr>
        <w:t>行业主管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业主</w:t>
      </w:r>
      <w:r>
        <w:rPr>
          <w:rFonts w:hint="eastAsia"/>
        </w:rPr>
        <w:t>单位严格执行政府投资项目和资金管理办法，严格落实资金审批程序，加快资金拨付，全面保障项目建设资金</w:t>
      </w:r>
      <w:r>
        <w:rPr>
          <w:rFonts w:hint="eastAsia"/>
          <w:lang w:eastAsia="zh-CN"/>
        </w:rPr>
        <w:t>及征拆资金</w:t>
      </w:r>
      <w:r>
        <w:rPr>
          <w:rFonts w:hint="eastAsia"/>
        </w:rPr>
        <w:t>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lang w:bidi="ar"/>
        </w:rPr>
        <w:t>项目年度目标为</w:t>
      </w:r>
      <w:r>
        <w:rPr>
          <w:rFonts w:hint="eastAsia"/>
          <w:highlight w:val="none"/>
          <w:lang w:bidi="ar"/>
        </w:rPr>
        <w:t>：</w:t>
      </w:r>
      <w:r>
        <w:rPr>
          <w:rFonts w:hint="eastAsia"/>
          <w:highlight w:val="none"/>
          <w:lang w:val="en-US" w:eastAsia="zh-CN" w:bidi="ar"/>
        </w:rPr>
        <w:t>完成</w:t>
      </w:r>
      <w:r>
        <w:rPr>
          <w:rFonts w:hint="eastAsia"/>
          <w:highlight w:val="none"/>
          <w:lang w:bidi="ar"/>
        </w:rPr>
        <w:t>2公里道路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highlight w:val="none"/>
          <w:lang w:bidi="ar"/>
        </w:rPr>
        <w:t>项目年度完成情况：</w:t>
      </w:r>
    </w:p>
    <w:p>
      <w:pPr>
        <w:spacing w:line="500" w:lineRule="exact"/>
        <w:rPr>
          <w:rFonts w:hint="default" w:ascii="仿宋_GB2312" w:hAnsi="Times New Roman" w:eastAsia="仿宋_GB2312" w:cs="Times New Roman"/>
          <w:b w:val="0"/>
          <w:kern w:val="2"/>
          <w:sz w:val="32"/>
          <w:szCs w:val="36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6"/>
          <w:lang w:val="en-US" w:eastAsia="zh-CN" w:bidi="ar"/>
        </w:rPr>
        <w:t>202</w:t>
      </w:r>
      <w:r>
        <w:rPr>
          <w:rFonts w:hint="eastAsia" w:cs="Times New Roman"/>
          <w:b w:val="0"/>
          <w:kern w:val="2"/>
          <w:sz w:val="32"/>
          <w:szCs w:val="36"/>
          <w:lang w:val="en-US" w:eastAsia="zh-CN" w:bidi="ar"/>
        </w:rPr>
        <w:t>3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6"/>
          <w:lang w:val="en-US" w:eastAsia="zh-CN" w:bidi="ar"/>
        </w:rPr>
        <w:t>年度完成林香片区3条路及灵文片区6条路路面工程第一层沥青铺设及人行道附属工程施工</w:t>
      </w:r>
      <w:r>
        <w:rPr>
          <w:rFonts w:hint="eastAsia" w:cs="Times New Roman"/>
          <w:b w:val="0"/>
          <w:kern w:val="2"/>
          <w:sz w:val="32"/>
          <w:szCs w:val="36"/>
          <w:lang w:val="en-US" w:eastAsia="zh-CN" w:bidi="ar"/>
        </w:rPr>
        <w:t>2公里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6"/>
          <w:lang w:val="en-US" w:eastAsia="zh-CN" w:bidi="ar"/>
        </w:rPr>
        <w:t>。</w:t>
      </w:r>
      <w:r>
        <w:rPr>
          <w:rFonts w:hint="eastAsia" w:cs="Times New Roman"/>
          <w:b w:val="0"/>
          <w:kern w:val="2"/>
          <w:sz w:val="32"/>
          <w:szCs w:val="36"/>
          <w:lang w:val="en-US" w:eastAsia="zh-CN" w:bidi="ar"/>
        </w:rPr>
        <w:t>完成年度目标绩效。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</w:rPr>
        <w:t>建设（改造、修缮）工程量≥</w:t>
      </w:r>
      <w:r>
        <w:rPr>
          <w:rFonts w:hint="eastAsia"/>
          <w:lang w:val="en-US" w:eastAsia="zh-CN"/>
        </w:rPr>
        <w:t>2000米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完成情况：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6"/>
          <w:lang w:val="en-US" w:eastAsia="zh-CN" w:bidi="ar"/>
        </w:rPr>
        <w:t>202</w:t>
      </w:r>
      <w:r>
        <w:rPr>
          <w:rFonts w:hint="eastAsia" w:cs="Times New Roman"/>
          <w:b w:val="0"/>
          <w:kern w:val="2"/>
          <w:sz w:val="32"/>
          <w:szCs w:val="36"/>
          <w:lang w:val="en-US" w:eastAsia="zh-CN" w:bidi="ar"/>
        </w:rPr>
        <w:t>3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6"/>
          <w:lang w:val="en-US" w:eastAsia="zh-CN" w:bidi="ar"/>
        </w:rPr>
        <w:t>年度完成林香片区3条路及灵文片区6条路路面工程第一层沥青铺设及人行道附属工程施工</w:t>
      </w:r>
      <w:r>
        <w:rPr>
          <w:rFonts w:hint="eastAsia" w:cs="Times New Roman"/>
          <w:b w:val="0"/>
          <w:kern w:val="2"/>
          <w:sz w:val="32"/>
          <w:szCs w:val="36"/>
          <w:lang w:val="en-US" w:eastAsia="zh-CN" w:bidi="ar"/>
        </w:rPr>
        <w:t>2公里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 xml:space="preserve">2.效益指标：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人，完成目标绩效。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质量</w:t>
      </w:r>
      <w:r>
        <w:rPr>
          <w:rFonts w:hint="eastAsia"/>
        </w:rPr>
        <w:t>指标：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目标：</w:t>
      </w:r>
      <w:r>
        <w:rPr>
          <w:rFonts w:hint="eastAsia"/>
          <w:lang w:eastAsia="zh-CN"/>
        </w:rPr>
        <w:t>竣工验收合格率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96%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已完工部分</w:t>
      </w:r>
      <w:r>
        <w:rPr>
          <w:rFonts w:hint="eastAsia"/>
          <w:lang w:eastAsia="zh-CN"/>
        </w:rPr>
        <w:t>验收合格率</w:t>
      </w:r>
      <w:r>
        <w:rPr>
          <w:rFonts w:hint="eastAsia"/>
          <w:lang w:val="en-US" w:eastAsia="zh-CN"/>
        </w:rPr>
        <w:t>100%，</w:t>
      </w:r>
      <w:r>
        <w:rPr>
          <w:rFonts w:hint="eastAsia"/>
        </w:rPr>
        <w:t>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成本指标：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目标：超概算项目比例≤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%</w:t>
      </w:r>
    </w:p>
    <w:p>
      <w:pPr>
        <w:numPr>
          <w:ilvl w:val="0"/>
          <w:numId w:val="0"/>
        </w:num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val="en-US" w:eastAsia="zh-CN"/>
        </w:rPr>
        <w:t>临空经济区航空产业配套路网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99.97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B282192"/>
    <w:rsid w:val="0E273544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22771A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3454480"/>
    <w:rsid w:val="25FE8923"/>
    <w:rsid w:val="27F34A6B"/>
    <w:rsid w:val="286D5E37"/>
    <w:rsid w:val="28E373DF"/>
    <w:rsid w:val="294843B0"/>
    <w:rsid w:val="2A94137D"/>
    <w:rsid w:val="2CBB425E"/>
    <w:rsid w:val="2D8B4B0D"/>
    <w:rsid w:val="2DBD4F22"/>
    <w:rsid w:val="2F6F4467"/>
    <w:rsid w:val="2FAD4FCA"/>
    <w:rsid w:val="33E86A4E"/>
    <w:rsid w:val="355571ED"/>
    <w:rsid w:val="368D368C"/>
    <w:rsid w:val="36B95C8B"/>
    <w:rsid w:val="37BB7A24"/>
    <w:rsid w:val="38EF7AD8"/>
    <w:rsid w:val="3A0C0C54"/>
    <w:rsid w:val="3A431E7C"/>
    <w:rsid w:val="3C5E2926"/>
    <w:rsid w:val="3C7019B2"/>
    <w:rsid w:val="3CBB3C38"/>
    <w:rsid w:val="3D7E7C9E"/>
    <w:rsid w:val="3DBBD6B4"/>
    <w:rsid w:val="3E025B80"/>
    <w:rsid w:val="3E1672E6"/>
    <w:rsid w:val="3E6918DD"/>
    <w:rsid w:val="3F5579C2"/>
    <w:rsid w:val="3FF67F8F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7B1CAA"/>
    <w:rsid w:val="46E11476"/>
    <w:rsid w:val="46F9107C"/>
    <w:rsid w:val="48417EA0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B006CD"/>
    <w:rsid w:val="51FD19E1"/>
    <w:rsid w:val="528F2AA6"/>
    <w:rsid w:val="537333AB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674A0D"/>
    <w:rsid w:val="660721C9"/>
    <w:rsid w:val="661E6C75"/>
    <w:rsid w:val="66861851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6F31602C"/>
    <w:rsid w:val="70D86EB2"/>
    <w:rsid w:val="715B2F02"/>
    <w:rsid w:val="72243DE9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  <w:style w:type="character" w:customStyle="1" w:styleId="1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1118</Words>
  <Characters>1233</Characters>
  <Lines>9</Lines>
  <Paragraphs>2</Paragraphs>
  <TotalTime>1</TotalTime>
  <ScaleCrop>false</ScaleCrop>
  <LinksUpToDate>false</LinksUpToDate>
  <CharactersWithSpaces>1241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2023-03-17T07:35:00Z</cp:lastPrinted>
  <dcterms:modified xsi:type="dcterms:W3CDTF">2024-04-23T15:14:54Z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