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江东大道二期西段综合管廊项目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rPr>
          <w:rFonts w:ascii="仿宋" w:hAnsi="仿宋" w:eastAsia="仿宋" w:cs="仿宋"/>
          <w:szCs w:val="32"/>
        </w:rPr>
      </w:pPr>
      <w:r>
        <w:rPr>
          <w:rFonts w:hint="eastAsia"/>
        </w:rPr>
        <w:t>江东大道二期西段综合管廊项目业主为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本项目包含江东大道二期西段和琼山大道北段两段管廊，共计5.099km，其中江东大道二期西段，西起琼山大道路口西侧，东至原规划椰海大道延长线以西，接已建综合管廊，全长4.533km,采用双仓管廊，分设高压电力舱和综合舱，断面尺寸6.6m*4.35m;琼山大道北段，南起东营变电站，北至江东大道路口北侧，接江东大道二期西段综合管廊，全长566m，采用单仓管廊，电力专用管廊，断面尺寸3.3m*3.95m,建设内容包括综合管廊主体结构、附属构筑物、引出排管、内部安装工程（电气、自控、排水、消防、暖通）、标识标牌、生态长廊等工程。项目总投资</w:t>
      </w:r>
      <w:r>
        <w:rPr>
          <w:rFonts w:hint="eastAsia"/>
          <w:lang w:val="en-US" w:eastAsia="zh-CN"/>
        </w:rPr>
        <w:t>146100</w:t>
      </w:r>
      <w:r>
        <w:rPr>
          <w:rFonts w:hint="eastAsia"/>
        </w:rPr>
        <w:t>万元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13700</w:t>
      </w:r>
      <w:r>
        <w:rPr>
          <w:rFonts w:hint="eastAsia"/>
        </w:rPr>
        <w:t>万元</w:t>
      </w:r>
      <w:r>
        <w:rPr>
          <w:rFonts w:hint="eastAsia"/>
          <w:color w:val="auto"/>
          <w:sz w:val="32"/>
          <w:szCs w:val="36"/>
        </w:rPr>
        <w:t>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13700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13700</w:t>
      </w:r>
      <w:r>
        <w:rPr>
          <w:rFonts w:hint="eastAsia"/>
        </w:rPr>
        <w:t>万元</w:t>
      </w:r>
      <w:r>
        <w:rPr>
          <w:rFonts w:hint="eastAsia"/>
          <w:color w:val="auto"/>
          <w:sz w:val="32"/>
          <w:szCs w:val="36"/>
        </w:rPr>
        <w:t>，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</w:t>
      </w:r>
      <w:r>
        <w:rPr>
          <w:rFonts w:hint="eastAsia"/>
          <w:lang w:val="en-US" w:eastAsia="zh-CN"/>
        </w:rPr>
        <w:t>13700</w:t>
      </w:r>
      <w:r>
        <w:rPr>
          <w:rFonts w:hint="eastAsia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项目年度目标为：提交 2100 米工作面，管廊主体结构进行施工。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val="en-US" w:eastAsia="zh-CN" w:bidi="ar"/>
        </w:rPr>
        <w:t>已</w:t>
      </w:r>
      <w:r>
        <w:rPr>
          <w:rFonts w:hint="eastAsia"/>
        </w:rPr>
        <w:t>提交 2100 米工作面，</w:t>
      </w:r>
      <w:r>
        <w:rPr>
          <w:rFonts w:hint="eastAsia"/>
          <w:lang w:val="en-US" w:eastAsia="zh-CN"/>
        </w:rPr>
        <w:t>并进行</w:t>
      </w:r>
      <w:r>
        <w:rPr>
          <w:rFonts w:hint="eastAsia"/>
        </w:rPr>
        <w:t>管廊主体结构施工。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≥2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米。</w:t>
      </w:r>
    </w:p>
    <w:p>
      <w:pPr>
        <w:spacing w:line="500" w:lineRule="exact"/>
      </w:pPr>
      <w:r>
        <w:rPr>
          <w:rFonts w:hint="eastAsia"/>
        </w:rPr>
        <w:t>完成情况：已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米。完成目标绩效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  <w:bookmarkStart w:id="0" w:name="_GoBack"/>
      <w:bookmarkEnd w:id="0"/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该年度江东大道二期西段综合管廊项目整体效益目标已按时完成，绩效自评分数</w:t>
      </w:r>
      <w:r>
        <w:rPr>
          <w:rFonts w:hint="eastAsia"/>
          <w:lang w:val="en-US" w:eastAsia="zh-CN" w:bidi="ar"/>
        </w:rPr>
        <w:t>99.91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left="4800" w:leftChars="1100" w:hanging="1280" w:hangingChars="40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02D54"/>
    <w:rsid w:val="000101E1"/>
    <w:rsid w:val="00017298"/>
    <w:rsid w:val="00020084"/>
    <w:rsid w:val="000329D9"/>
    <w:rsid w:val="00040895"/>
    <w:rsid w:val="000574F1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C5CEC"/>
    <w:rsid w:val="004D5A71"/>
    <w:rsid w:val="00503C12"/>
    <w:rsid w:val="00560E3E"/>
    <w:rsid w:val="00572153"/>
    <w:rsid w:val="00657FDF"/>
    <w:rsid w:val="00661A74"/>
    <w:rsid w:val="00714BF8"/>
    <w:rsid w:val="00747904"/>
    <w:rsid w:val="00785AF7"/>
    <w:rsid w:val="007873EA"/>
    <w:rsid w:val="007A1DC2"/>
    <w:rsid w:val="007C1C0B"/>
    <w:rsid w:val="007E546A"/>
    <w:rsid w:val="008A20F2"/>
    <w:rsid w:val="00A1169D"/>
    <w:rsid w:val="00A92E5C"/>
    <w:rsid w:val="00AA2B82"/>
    <w:rsid w:val="00B13839"/>
    <w:rsid w:val="00B23861"/>
    <w:rsid w:val="00C55880"/>
    <w:rsid w:val="00CB299D"/>
    <w:rsid w:val="00CC152C"/>
    <w:rsid w:val="00CE3824"/>
    <w:rsid w:val="00CE55E9"/>
    <w:rsid w:val="00D200DC"/>
    <w:rsid w:val="00D61B1A"/>
    <w:rsid w:val="00D63908"/>
    <w:rsid w:val="00D72958"/>
    <w:rsid w:val="00D738EA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0FB0DC2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62C12CC"/>
    <w:rsid w:val="17C05E32"/>
    <w:rsid w:val="18F83E24"/>
    <w:rsid w:val="1C4F0B02"/>
    <w:rsid w:val="1CE94882"/>
    <w:rsid w:val="1E761F05"/>
    <w:rsid w:val="1FC7205C"/>
    <w:rsid w:val="20BD1B38"/>
    <w:rsid w:val="21B57B1D"/>
    <w:rsid w:val="21DE5A03"/>
    <w:rsid w:val="21F00DBA"/>
    <w:rsid w:val="2267273B"/>
    <w:rsid w:val="228B3D05"/>
    <w:rsid w:val="22AF27BA"/>
    <w:rsid w:val="25FE8923"/>
    <w:rsid w:val="27F34A6B"/>
    <w:rsid w:val="286D5E37"/>
    <w:rsid w:val="28E373DF"/>
    <w:rsid w:val="2A94137D"/>
    <w:rsid w:val="2CBB425E"/>
    <w:rsid w:val="2D8B4B0D"/>
    <w:rsid w:val="2F6F4467"/>
    <w:rsid w:val="2FA93322"/>
    <w:rsid w:val="2FAD4FCA"/>
    <w:rsid w:val="33E86A4E"/>
    <w:rsid w:val="355571ED"/>
    <w:rsid w:val="36095C0E"/>
    <w:rsid w:val="368D368C"/>
    <w:rsid w:val="36B95C8B"/>
    <w:rsid w:val="38EF7AD8"/>
    <w:rsid w:val="390E7D6A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50F7B13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3D30222"/>
    <w:rsid w:val="55673508"/>
    <w:rsid w:val="56FE7A11"/>
    <w:rsid w:val="575B57D8"/>
    <w:rsid w:val="57FCC004"/>
    <w:rsid w:val="58DE7F98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3668C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38242C2"/>
    <w:rsid w:val="748C1146"/>
    <w:rsid w:val="75A62CFF"/>
    <w:rsid w:val="767E3900"/>
    <w:rsid w:val="76A548F2"/>
    <w:rsid w:val="7765772E"/>
    <w:rsid w:val="77867685"/>
    <w:rsid w:val="77F04540"/>
    <w:rsid w:val="781F36B6"/>
    <w:rsid w:val="78ED5A1E"/>
    <w:rsid w:val="790627AD"/>
    <w:rsid w:val="7ABA2DBB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1021</Words>
  <Characters>1129</Characters>
  <Lines>8</Lines>
  <Paragraphs>2</Paragraphs>
  <TotalTime>0</TotalTime>
  <ScaleCrop>false</ScaleCrop>
  <LinksUpToDate>false</LinksUpToDate>
  <CharactersWithSpaces>1129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2024-04-08T12:46:39Z</dcterms:modified>
  <dc:title>财政支出绩效评价报告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ED597153D9AF40619C049DBC0CAF2403</vt:lpwstr>
  </property>
</Properties>
</file>