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hint="eastAsia"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市妇幼保健院周边配套路网</w:t>
      </w:r>
      <w:r>
        <w:rPr>
          <w:rFonts w:hint="eastAsia" w:ascii="方正小标宋简体" w:eastAsia="方正小标宋简体"/>
          <w:sz w:val="40"/>
          <w:szCs w:val="40"/>
          <w:lang w:val="en-US" w:eastAsia="zh-CN"/>
        </w:rPr>
        <w:t>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2023年</w:t>
      </w:r>
      <w:r>
        <w:rPr>
          <w:rFonts w:hint="eastAsia" w:ascii="方正小标宋简体" w:eastAsia="方正小标宋简体"/>
          <w:sz w:val="40"/>
          <w:szCs w:val="40"/>
        </w:rPr>
        <w:t>度绩效自评报告</w:t>
      </w:r>
    </w:p>
    <w:p/>
    <w:p/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（一）项目概况</w:t>
      </w:r>
    </w:p>
    <w:p>
      <w:pPr>
        <w:widowControl/>
        <w:rPr>
          <w:rFonts w:ascii="仿宋" w:hAnsi="宋体" w:cs="仿宋_GB2312"/>
          <w:color w:val="000000"/>
          <w:kern w:val="0"/>
          <w:sz w:val="31"/>
          <w:szCs w:val="31"/>
          <w:lang w:bidi="ar"/>
        </w:rPr>
      </w:pPr>
      <w:r>
        <w:rPr>
          <w:rFonts w:hint="eastAsia"/>
        </w:rPr>
        <w:t>市妇幼保健院周边配套路网项目业主为</w:t>
      </w:r>
      <w:r>
        <w:rPr>
          <w:rFonts w:hint="eastAsia"/>
          <w:lang w:val="en-US" w:eastAsia="zh-CN"/>
        </w:rPr>
        <w:t>海口市恒慧基础建设有限公司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变更前名称：</w:t>
      </w:r>
      <w:r>
        <w:rPr>
          <w:rFonts w:hint="eastAsia"/>
        </w:rPr>
        <w:t>海口江东新区基础建设有限公司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</w:t>
      </w:r>
      <w:r>
        <w:rPr>
          <w:rFonts w:hint="eastAsia" w:hAnsi="宋体" w:cs="仿宋_GB2312"/>
          <w:color w:val="000000"/>
          <w:kern w:val="0"/>
          <w:sz w:val="31"/>
          <w:szCs w:val="31"/>
          <w:lang w:bidi="ar"/>
        </w:rPr>
        <w:t>项目位</w:t>
      </w:r>
      <w:bookmarkStart w:id="0" w:name="_GoBack"/>
      <w:bookmarkEnd w:id="0"/>
      <w:r>
        <w:rPr>
          <w:rFonts w:hint="eastAsia" w:hAnsi="宋体" w:cs="仿宋_GB2312"/>
          <w:color w:val="000000"/>
          <w:kern w:val="0"/>
          <w:sz w:val="31"/>
          <w:szCs w:val="31"/>
          <w:lang w:bidi="ar"/>
        </w:rPr>
        <w:t>于海南省重点园区海口江东新区，属于片区支路，包含分创南街与创达街两条规划路道路，两侧规划主要为商业、民用居住区等用地，分创南街起点与琼山大道相交，从西到东延展，终点与琼山大道南延长线（在建）连接；创达路起点为与桂林洋公园大道相交，从北到南延展，终点与景达路连接。项目总投资</w:t>
      </w:r>
      <w:r>
        <w:rPr>
          <w:rFonts w:hint="eastAsia" w:hAnsi="宋体" w:cs="仿宋_GB2312"/>
          <w:color w:val="000000"/>
          <w:kern w:val="0"/>
          <w:sz w:val="31"/>
          <w:szCs w:val="31"/>
          <w:lang w:val="en-US" w:eastAsia="zh-CN" w:bidi="ar"/>
        </w:rPr>
        <w:t>4703</w:t>
      </w:r>
      <w:r>
        <w:rPr>
          <w:rFonts w:hint="eastAsia" w:hAnsi="宋体" w:cs="仿宋_GB2312"/>
          <w:color w:val="000000"/>
          <w:kern w:val="0"/>
          <w:sz w:val="31"/>
          <w:szCs w:val="31"/>
          <w:lang w:bidi="ar"/>
        </w:rPr>
        <w:t>万元。</w:t>
      </w:r>
    </w:p>
    <w:p>
      <w:pPr>
        <w:pStyle w:val="3"/>
        <w:spacing w:line="500" w:lineRule="exact"/>
      </w:pPr>
      <w:r>
        <w:rPr>
          <w:rFonts w:hint="eastAsia"/>
        </w:rPr>
        <w:t>（二）项目资金情况</w:t>
      </w:r>
    </w:p>
    <w:p>
      <w:pPr>
        <w:spacing w:line="500" w:lineRule="exact"/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1000</w:t>
      </w:r>
      <w:r>
        <w:rPr>
          <w:rFonts w:hint="eastAsia"/>
          <w:sz w:val="32"/>
          <w:szCs w:val="36"/>
        </w:rPr>
        <w:t>万元，其中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地债资金</w:t>
      </w:r>
      <w:r>
        <w:rPr>
          <w:rFonts w:hint="eastAsia"/>
          <w:sz w:val="32"/>
          <w:szCs w:val="36"/>
          <w:lang w:val="en-US" w:eastAsia="zh-CN"/>
        </w:rPr>
        <w:t>10</w:t>
      </w:r>
      <w:r>
        <w:rPr>
          <w:rFonts w:hint="eastAsia"/>
          <w:sz w:val="32"/>
          <w:szCs w:val="36"/>
        </w:rPr>
        <w:t>00万元</w:t>
      </w:r>
      <w:r>
        <w:rPr>
          <w:rFonts w:hint="eastAsia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</w:t>
      </w:r>
    </w:p>
    <w:p>
      <w:pPr>
        <w:spacing w:line="500" w:lineRule="exact"/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1000</w:t>
      </w:r>
      <w:r>
        <w:rPr>
          <w:rFonts w:hint="eastAsia"/>
          <w:sz w:val="32"/>
          <w:szCs w:val="36"/>
        </w:rPr>
        <w:t>万元，其中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地债资金</w:t>
      </w:r>
      <w:r>
        <w:rPr>
          <w:rFonts w:hint="eastAsia"/>
          <w:sz w:val="32"/>
          <w:szCs w:val="36"/>
          <w:lang w:val="en-US" w:eastAsia="zh-CN"/>
        </w:rPr>
        <w:t>10</w:t>
      </w:r>
      <w:r>
        <w:rPr>
          <w:rFonts w:hint="eastAsia"/>
          <w:sz w:val="32"/>
          <w:szCs w:val="36"/>
        </w:rPr>
        <w:t>00万元</w:t>
      </w:r>
      <w:r>
        <w:rPr>
          <w:rFonts w:hint="eastAsia"/>
        </w:rPr>
        <w:t>。在项目资金使用上，</w:t>
      </w:r>
      <w:r>
        <w:rPr>
          <w:rFonts w:hint="eastAsia"/>
          <w:lang w:val="en-US" w:eastAsia="zh-CN"/>
        </w:rPr>
        <w:t>行业主管、业主</w:t>
      </w:r>
      <w:r>
        <w:rPr>
          <w:rFonts w:hint="eastAsia"/>
        </w:rPr>
        <w:t>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</w:t>
      </w:r>
    </w:p>
    <w:p>
      <w:r>
        <w:rPr>
          <w:rFonts w:hint="eastAsia"/>
          <w:lang w:bidi="ar"/>
        </w:rPr>
        <w:t>项目年度目标为：项目按工期计划</w:t>
      </w:r>
      <w:r>
        <w:rPr>
          <w:rFonts w:hint="eastAsia"/>
        </w:rPr>
        <w:t>提交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00 米工作面，完成雨水、污水、管廊施工。</w:t>
      </w:r>
    </w:p>
    <w:p>
      <w:r>
        <w:rPr>
          <w:rFonts w:hint="eastAsia"/>
          <w:lang w:bidi="ar"/>
        </w:rPr>
        <w:t>项目年度完成情况：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度项目按期完成计划要求，目前已完成提交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00 米工作面，</w:t>
      </w:r>
      <w:r>
        <w:rPr>
          <w:rFonts w:hint="eastAsia"/>
          <w:lang w:val="en-US" w:eastAsia="zh-CN"/>
        </w:rPr>
        <w:t>并</w:t>
      </w:r>
      <w:r>
        <w:rPr>
          <w:rFonts w:hint="eastAsia"/>
        </w:rPr>
        <w:t>完成雨水、污水、管廊施工。严格执行预算，确保质量，未发生安全事故，保质保量完成任务。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</w:p>
    <w:p>
      <w:pPr>
        <w:spacing w:line="500" w:lineRule="exact"/>
      </w:pPr>
      <w:r>
        <w:rPr>
          <w:rFonts w:hint="eastAsia"/>
        </w:rPr>
        <w:t>目标：</w:t>
      </w:r>
      <w:r>
        <w:rPr>
          <w:rFonts w:hint="eastAsia"/>
          <w:lang w:val="en-US" w:eastAsia="zh-CN"/>
        </w:rPr>
        <w:t>提交工作面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800</w:t>
      </w:r>
      <w:r>
        <w:rPr>
          <w:rFonts w:hint="eastAsia"/>
        </w:rPr>
        <w:t>米。</w:t>
      </w:r>
    </w:p>
    <w:p>
      <w:pPr>
        <w:spacing w:line="500" w:lineRule="exact"/>
      </w:pPr>
      <w:r>
        <w:rPr>
          <w:rFonts w:hint="eastAsia"/>
        </w:rPr>
        <w:t>完成情况：</w:t>
      </w:r>
      <w:r>
        <w:rPr>
          <w:rFonts w:hint="eastAsia"/>
          <w:lang w:val="en-US" w:eastAsia="zh-CN"/>
        </w:rPr>
        <w:t>完成提交工作面800米</w:t>
      </w:r>
      <w:r>
        <w:rPr>
          <w:rFonts w:hint="eastAsia"/>
        </w:rPr>
        <w:t>。完成目标绩效</w:t>
      </w:r>
      <w:r>
        <w:rPr>
          <w:rFonts w:hint="eastAsia" w:hAnsi="仿宋_GB2312" w:cs="仿宋_GB2312"/>
          <w:szCs w:val="32"/>
        </w:rPr>
        <w:t>。</w:t>
      </w:r>
    </w:p>
    <w:p>
      <w:pPr>
        <w:spacing w:line="500" w:lineRule="exact"/>
      </w:pPr>
      <w:r>
        <w:rPr>
          <w:rFonts w:hint="eastAsia"/>
        </w:rPr>
        <w:t>2.效益指标：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目标：项目受益人数≥2000人。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完成情况：项目周边群众收益，受益人数已超2000人，完成目标绩效。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≤0起</w:t>
      </w:r>
      <w:r>
        <w:rPr>
          <w:rFonts w:hint="eastAsia"/>
        </w:rPr>
        <w:t>。</w:t>
      </w:r>
    </w:p>
    <w:p>
      <w:pPr>
        <w:pStyle w:val="2"/>
      </w:pPr>
      <w:r>
        <w:rPr>
          <w:rFonts w:hint="eastAsia"/>
        </w:rPr>
        <w:t>完成情况：项目安全事故发生数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pPr>
        <w:spacing w:line="500" w:lineRule="exact"/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.成本指标：</w:t>
      </w:r>
    </w:p>
    <w:p>
      <w:pPr>
        <w:spacing w:line="500" w:lineRule="exact"/>
      </w:pPr>
      <w:r>
        <w:rPr>
          <w:rFonts w:hint="eastAsia"/>
        </w:rPr>
        <w:t>目标：超概算项目比例≤5%。</w:t>
      </w:r>
    </w:p>
    <w:p>
      <w:pPr>
        <w:spacing w:line="500" w:lineRule="exact"/>
      </w:pPr>
      <w:r>
        <w:rPr>
          <w:rFonts w:hint="eastAsia"/>
        </w:rPr>
        <w:t>完成情况：未超出概算批复。完成目标绩效。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（四）整体绩效自评</w:t>
      </w:r>
    </w:p>
    <w:p>
      <w:pPr>
        <w:spacing w:line="500" w:lineRule="exact"/>
      </w:pPr>
      <w:r>
        <w:rPr>
          <w:rFonts w:hint="eastAsia"/>
          <w:lang w:bidi="ar"/>
        </w:rPr>
        <w:t>该年度市妇幼保健院周边配套路网项目整体效益目标已按时完成，绩效自评分数</w:t>
      </w:r>
      <w:r>
        <w:rPr>
          <w:rFonts w:hint="eastAsia"/>
          <w:lang w:val="en-US" w:eastAsia="zh-CN" w:bidi="ar"/>
        </w:rPr>
        <w:t>94.76</w:t>
      </w:r>
      <w:r>
        <w:rPr>
          <w:rFonts w:hint="eastAsia"/>
          <w:lang w:bidi="ar"/>
        </w:rPr>
        <w:t>分，自评等级优。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</w:pPr>
      <w:r>
        <w:rPr>
          <w:rFonts w:hint="eastAsia"/>
        </w:rPr>
        <w:t>暂无。</w:t>
      </w:r>
    </w:p>
    <w:p>
      <w:pPr>
        <w:pStyle w:val="2"/>
        <w:ind w:firstLine="640"/>
      </w:pPr>
    </w:p>
    <w:p>
      <w:pPr>
        <w:pStyle w:val="2"/>
        <w:ind w:firstLine="64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trackRevisions w:val="1"/>
  <w:documentProtection w:enforcement="0"/>
  <w:defaultTabStop w:val="420"/>
  <w:drawingGridHorizontalSpacing w:val="150"/>
  <w:drawingGridVerticalSpacing w:val="581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732DA"/>
    <w:rsid w:val="00075CDC"/>
    <w:rsid w:val="000B1E8F"/>
    <w:rsid w:val="00103D16"/>
    <w:rsid w:val="001214D7"/>
    <w:rsid w:val="00136702"/>
    <w:rsid w:val="00164D84"/>
    <w:rsid w:val="001D628A"/>
    <w:rsid w:val="00211581"/>
    <w:rsid w:val="00250053"/>
    <w:rsid w:val="00276CCC"/>
    <w:rsid w:val="00287C3C"/>
    <w:rsid w:val="002D0A98"/>
    <w:rsid w:val="003370F3"/>
    <w:rsid w:val="00371982"/>
    <w:rsid w:val="0039432D"/>
    <w:rsid w:val="003C6374"/>
    <w:rsid w:val="00415F7C"/>
    <w:rsid w:val="004531B5"/>
    <w:rsid w:val="004543C3"/>
    <w:rsid w:val="004C5CEC"/>
    <w:rsid w:val="004D5A71"/>
    <w:rsid w:val="00503C12"/>
    <w:rsid w:val="00560E3E"/>
    <w:rsid w:val="00572153"/>
    <w:rsid w:val="006F6F08"/>
    <w:rsid w:val="00747904"/>
    <w:rsid w:val="00785AF7"/>
    <w:rsid w:val="007873EA"/>
    <w:rsid w:val="007A1DC2"/>
    <w:rsid w:val="007C1C0B"/>
    <w:rsid w:val="007E546A"/>
    <w:rsid w:val="008A20F2"/>
    <w:rsid w:val="009C5079"/>
    <w:rsid w:val="00A1169D"/>
    <w:rsid w:val="00A92E5C"/>
    <w:rsid w:val="00AA2B82"/>
    <w:rsid w:val="00B13839"/>
    <w:rsid w:val="00B23861"/>
    <w:rsid w:val="00B53567"/>
    <w:rsid w:val="00C1437E"/>
    <w:rsid w:val="00C55880"/>
    <w:rsid w:val="00CC152C"/>
    <w:rsid w:val="00CC4FF0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F57C5"/>
    <w:rsid w:val="00E001AF"/>
    <w:rsid w:val="00E44B4D"/>
    <w:rsid w:val="00ED6D53"/>
    <w:rsid w:val="00F22AE2"/>
    <w:rsid w:val="00F437B4"/>
    <w:rsid w:val="00F52CA5"/>
    <w:rsid w:val="00F57F82"/>
    <w:rsid w:val="00F64E54"/>
    <w:rsid w:val="00F75963"/>
    <w:rsid w:val="00FA357A"/>
    <w:rsid w:val="010102A7"/>
    <w:rsid w:val="029E5817"/>
    <w:rsid w:val="02C86339"/>
    <w:rsid w:val="03657835"/>
    <w:rsid w:val="037D0BC8"/>
    <w:rsid w:val="03BA754E"/>
    <w:rsid w:val="04076DA7"/>
    <w:rsid w:val="055025D2"/>
    <w:rsid w:val="07FA0264"/>
    <w:rsid w:val="0845082D"/>
    <w:rsid w:val="0848123F"/>
    <w:rsid w:val="08A1260D"/>
    <w:rsid w:val="096A663E"/>
    <w:rsid w:val="09E965F2"/>
    <w:rsid w:val="0A4A3A37"/>
    <w:rsid w:val="0A87714B"/>
    <w:rsid w:val="0EC63FED"/>
    <w:rsid w:val="0EFB5A0A"/>
    <w:rsid w:val="0FFFAAC1"/>
    <w:rsid w:val="109675FA"/>
    <w:rsid w:val="11D7196B"/>
    <w:rsid w:val="12CA3F9C"/>
    <w:rsid w:val="12FE16C7"/>
    <w:rsid w:val="139840D3"/>
    <w:rsid w:val="143E091F"/>
    <w:rsid w:val="14865FC8"/>
    <w:rsid w:val="150C2DB0"/>
    <w:rsid w:val="153537B3"/>
    <w:rsid w:val="162C12CC"/>
    <w:rsid w:val="17C05E32"/>
    <w:rsid w:val="18F83E24"/>
    <w:rsid w:val="1CE94882"/>
    <w:rsid w:val="1E761F05"/>
    <w:rsid w:val="1FAB6C45"/>
    <w:rsid w:val="1FC7205C"/>
    <w:rsid w:val="1FF631DA"/>
    <w:rsid w:val="20BD1B38"/>
    <w:rsid w:val="21B57B1D"/>
    <w:rsid w:val="21DE5A03"/>
    <w:rsid w:val="21F00DBA"/>
    <w:rsid w:val="228B3D05"/>
    <w:rsid w:val="24553EFB"/>
    <w:rsid w:val="25FE8923"/>
    <w:rsid w:val="27F34A6B"/>
    <w:rsid w:val="286D5E37"/>
    <w:rsid w:val="28E373DF"/>
    <w:rsid w:val="2A94137D"/>
    <w:rsid w:val="2CBB425E"/>
    <w:rsid w:val="2D8B4B0D"/>
    <w:rsid w:val="2F6F4467"/>
    <w:rsid w:val="2FAD4FCA"/>
    <w:rsid w:val="31FE5396"/>
    <w:rsid w:val="33E86A4E"/>
    <w:rsid w:val="355571ED"/>
    <w:rsid w:val="368D368C"/>
    <w:rsid w:val="36B95C8B"/>
    <w:rsid w:val="37E47004"/>
    <w:rsid w:val="38EF7AD8"/>
    <w:rsid w:val="3A0C0C54"/>
    <w:rsid w:val="3A431E7C"/>
    <w:rsid w:val="3C5E2926"/>
    <w:rsid w:val="3C7019B2"/>
    <w:rsid w:val="3D7E7C9E"/>
    <w:rsid w:val="3DBBD6B4"/>
    <w:rsid w:val="3E1672E6"/>
    <w:rsid w:val="3E6918DD"/>
    <w:rsid w:val="3F5579C2"/>
    <w:rsid w:val="40950555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5B12C26"/>
    <w:rsid w:val="46E11476"/>
    <w:rsid w:val="46F9107C"/>
    <w:rsid w:val="4881717A"/>
    <w:rsid w:val="48B51347"/>
    <w:rsid w:val="4A1B2E89"/>
    <w:rsid w:val="4A55216A"/>
    <w:rsid w:val="4B0E65C7"/>
    <w:rsid w:val="4BB93658"/>
    <w:rsid w:val="4BFD2870"/>
    <w:rsid w:val="4C4F4283"/>
    <w:rsid w:val="4D2907E5"/>
    <w:rsid w:val="4D4C56FF"/>
    <w:rsid w:val="4DC43E92"/>
    <w:rsid w:val="4FE0696A"/>
    <w:rsid w:val="501C7CB4"/>
    <w:rsid w:val="50D34630"/>
    <w:rsid w:val="50F76058"/>
    <w:rsid w:val="50F91B2C"/>
    <w:rsid w:val="50FE6375"/>
    <w:rsid w:val="51FD19E1"/>
    <w:rsid w:val="528F2AA6"/>
    <w:rsid w:val="53773584"/>
    <w:rsid w:val="54D04518"/>
    <w:rsid w:val="55673508"/>
    <w:rsid w:val="56FE7A11"/>
    <w:rsid w:val="57FCC004"/>
    <w:rsid w:val="587B160B"/>
    <w:rsid w:val="59595A6F"/>
    <w:rsid w:val="599330CA"/>
    <w:rsid w:val="59A60DC8"/>
    <w:rsid w:val="5B0D23FC"/>
    <w:rsid w:val="5B6C0F28"/>
    <w:rsid w:val="5DB076C2"/>
    <w:rsid w:val="5F76F0C1"/>
    <w:rsid w:val="5FF371E7"/>
    <w:rsid w:val="600865E8"/>
    <w:rsid w:val="603B6C1D"/>
    <w:rsid w:val="60D5009F"/>
    <w:rsid w:val="619D08BC"/>
    <w:rsid w:val="6261716A"/>
    <w:rsid w:val="6324384D"/>
    <w:rsid w:val="653668CB"/>
    <w:rsid w:val="660721C9"/>
    <w:rsid w:val="661E6C75"/>
    <w:rsid w:val="67F75FF5"/>
    <w:rsid w:val="681715F8"/>
    <w:rsid w:val="681D4831"/>
    <w:rsid w:val="68434224"/>
    <w:rsid w:val="692A6C18"/>
    <w:rsid w:val="692E4B19"/>
    <w:rsid w:val="69513EF7"/>
    <w:rsid w:val="697D78BA"/>
    <w:rsid w:val="6AAF7917"/>
    <w:rsid w:val="6B0B09CB"/>
    <w:rsid w:val="6BF3256F"/>
    <w:rsid w:val="6C42406C"/>
    <w:rsid w:val="6CE7018A"/>
    <w:rsid w:val="6D08690D"/>
    <w:rsid w:val="6DA15568"/>
    <w:rsid w:val="6E3E3F2D"/>
    <w:rsid w:val="70942B63"/>
    <w:rsid w:val="70D86EB2"/>
    <w:rsid w:val="715B2F02"/>
    <w:rsid w:val="72F13750"/>
    <w:rsid w:val="730F557A"/>
    <w:rsid w:val="748C1146"/>
    <w:rsid w:val="75A62CFF"/>
    <w:rsid w:val="76A548F2"/>
    <w:rsid w:val="7765772E"/>
    <w:rsid w:val="77867685"/>
    <w:rsid w:val="778B00FF"/>
    <w:rsid w:val="77F04540"/>
    <w:rsid w:val="781F36B6"/>
    <w:rsid w:val="78ED5A1E"/>
    <w:rsid w:val="790627AD"/>
    <w:rsid w:val="7ABA7609"/>
    <w:rsid w:val="7ADC59FA"/>
    <w:rsid w:val="7BB71159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autoRedefine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5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autoRedefine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autoRedefine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autoRedefine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autoRedefine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1014</Words>
  <Characters>1114</Characters>
  <Lines>8</Lines>
  <Paragraphs>2</Paragraphs>
  <TotalTime>3</TotalTime>
  <ScaleCrop>false</ScaleCrop>
  <LinksUpToDate>false</LinksUpToDate>
  <CharactersWithSpaces>1114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2024-04-23T15:14:01Z</dcterms:modified>
  <dc:title>财政支出绩效评价报告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66C0DAB20973425EA1754F4819964BE0</vt:lpwstr>
  </property>
</Properties>
</file>