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知行路项目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海口江东新区高教科研区（知行片区）配套基础设施项目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知行路项目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，终点东至东寨港大道，设计路线总长约 3.765km，红线宽度24-30m。主要建设内容包括：道路、交通、桥涵、给水、排水、电气、缆线型管廊及绿化等工程，通信及燃气仅预留管位等。概算总投资</w:t>
      </w:r>
      <w:r>
        <w:rPr>
          <w:rFonts w:hint="eastAsia"/>
          <w:lang w:val="en-US" w:eastAsia="zh-CN"/>
        </w:rPr>
        <w:t>59128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7291.62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7100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财政部门预算资金191.62万元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7291.62</w:t>
      </w:r>
      <w:r>
        <w:rPr>
          <w:rFonts w:hint="eastAsia"/>
        </w:rPr>
        <w:t>万元，其中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7100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财政部门预算资金191.62万元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项目年度目标为：提交并完成施工工作面1700米。</w:t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度项目已按期完成提交工作面1700米，并完成施工工作面1700米。严格执行预算，确保质量，未发生安全事故，保质保量完成任务。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完成工作面≥1700米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完成情况：完成</w:t>
      </w:r>
      <w:r>
        <w:rPr>
          <w:rFonts w:hint="eastAsia"/>
          <w:lang w:val="en-US" w:eastAsia="zh-CN"/>
        </w:rPr>
        <w:t>施工工作面1700米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00人，完成目标绩效。</w:t>
      </w:r>
    </w:p>
    <w:p>
      <w:pPr>
        <w:spacing w:line="500" w:lineRule="exact"/>
        <w:ind w:left="0" w:leftChars="0" w:firstLine="640" w:firstLineChars="2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tabs>
          <w:tab w:val="left" w:pos="312"/>
        </w:tabs>
        <w:spacing w:line="500" w:lineRule="exact"/>
        <w:ind w:left="640" w:firstLine="0" w:firstLineChars="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eastAsia="zh-CN" w:bidi="ar"/>
        </w:rPr>
        <w:t>海口江东新区高教科研区（知行片区）配套基础设施</w:t>
      </w:r>
      <w:r>
        <w:rPr>
          <w:rFonts w:hint="eastAsia"/>
          <w:lang w:bidi="ar"/>
        </w:rPr>
        <w:t>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</w:t>
      </w:r>
      <w:bookmarkStart w:id="0" w:name="_GoBack"/>
      <w:bookmarkEnd w:id="0"/>
      <w:r>
        <w:rPr>
          <w:rFonts w:hint="eastAsia"/>
        </w:rPr>
        <w:t>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558C1"/>
    <w:rsid w:val="000732DA"/>
    <w:rsid w:val="00075CDC"/>
    <w:rsid w:val="000B1E8F"/>
    <w:rsid w:val="00103D16"/>
    <w:rsid w:val="001214D7"/>
    <w:rsid w:val="00136702"/>
    <w:rsid w:val="00154A72"/>
    <w:rsid w:val="00164D84"/>
    <w:rsid w:val="001D628A"/>
    <w:rsid w:val="00207361"/>
    <w:rsid w:val="00211581"/>
    <w:rsid w:val="00250053"/>
    <w:rsid w:val="00276CCC"/>
    <w:rsid w:val="00287C3C"/>
    <w:rsid w:val="002A0749"/>
    <w:rsid w:val="002D0A98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04D8E"/>
    <w:rsid w:val="00560E3E"/>
    <w:rsid w:val="00572153"/>
    <w:rsid w:val="0065713B"/>
    <w:rsid w:val="0070516B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BF3FD4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E0E8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4D5665B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B783B2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4D60072"/>
    <w:rsid w:val="150C2DB0"/>
    <w:rsid w:val="17C05E32"/>
    <w:rsid w:val="18F83E24"/>
    <w:rsid w:val="1CE94882"/>
    <w:rsid w:val="1E761F05"/>
    <w:rsid w:val="1E8D79A1"/>
    <w:rsid w:val="1FC7205C"/>
    <w:rsid w:val="20BD1B38"/>
    <w:rsid w:val="21B57B1D"/>
    <w:rsid w:val="21DE5A03"/>
    <w:rsid w:val="21F00DBA"/>
    <w:rsid w:val="228B3D05"/>
    <w:rsid w:val="24251ED8"/>
    <w:rsid w:val="25FE8923"/>
    <w:rsid w:val="27F34A6B"/>
    <w:rsid w:val="286D5E37"/>
    <w:rsid w:val="28E373DF"/>
    <w:rsid w:val="2A94137D"/>
    <w:rsid w:val="2B0E5E5D"/>
    <w:rsid w:val="2CBB425E"/>
    <w:rsid w:val="2D8B4B0D"/>
    <w:rsid w:val="2F2D2F94"/>
    <w:rsid w:val="2F6F4467"/>
    <w:rsid w:val="2FAD4FCA"/>
    <w:rsid w:val="32E45C9F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51268"/>
    <w:rsid w:val="3DBBD6B4"/>
    <w:rsid w:val="3E1672E6"/>
    <w:rsid w:val="3E6918DD"/>
    <w:rsid w:val="3F5579C2"/>
    <w:rsid w:val="40950555"/>
    <w:rsid w:val="415F08D8"/>
    <w:rsid w:val="41AE398F"/>
    <w:rsid w:val="42F07593"/>
    <w:rsid w:val="42F571FE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664117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5768A5"/>
    <w:rsid w:val="60D5009F"/>
    <w:rsid w:val="610B5063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5178D1"/>
    <w:rsid w:val="70D86EB2"/>
    <w:rsid w:val="715B2F02"/>
    <w:rsid w:val="72F13750"/>
    <w:rsid w:val="730F557A"/>
    <w:rsid w:val="74526B59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907</Words>
  <Characters>1007</Characters>
  <Lines>7</Lines>
  <Paragraphs>2</Paragraphs>
  <TotalTime>0</TotalTime>
  <ScaleCrop>false</ScaleCrop>
  <LinksUpToDate>false</LinksUpToDate>
  <CharactersWithSpaces>1021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2024-04-08T12:51:18Z</dcterms:modified>
  <dc:title>财政支出绩效评价报告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