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</w:pP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海文北路项目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/>
    <w:p/>
    <w:p>
      <w:pPr>
        <w:pStyle w:val="2"/>
        <w:spacing w:line="500" w:lineRule="exact"/>
      </w:pPr>
      <w:r>
        <w:rPr>
          <w:rFonts w:hint="eastAsia"/>
        </w:rPr>
        <w:t>一、基本情况</w:t>
      </w:r>
    </w:p>
    <w:p>
      <w:pPr>
        <w:pStyle w:val="2"/>
        <w:spacing w:line="500" w:lineRule="exact"/>
      </w:pPr>
      <w:r>
        <w:rPr>
          <w:rFonts w:hint="eastAsia"/>
        </w:rPr>
        <w:t>（一）项目概况</w:t>
      </w:r>
      <w:bookmarkStart w:id="0" w:name="_GoBack"/>
      <w:bookmarkEnd w:id="0"/>
    </w:p>
    <w:p>
      <w:pPr>
        <w:spacing w:line="500" w:lineRule="exact"/>
        <w:rPr>
          <w:rFonts w:ascii="仿宋" w:hAnsi="仿宋" w:cs="仿宋"/>
          <w:szCs w:val="32"/>
          <w:highlight w:val="none"/>
        </w:rPr>
      </w:pPr>
      <w:r>
        <w:rPr>
          <w:rFonts w:hint="eastAsia"/>
        </w:rPr>
        <w:t>海文北路项目业主为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海口旅游文化投资发展集团有限公司</w:t>
      </w:r>
      <w:r>
        <w:rPr>
          <w:rFonts w:hint="eastAsia"/>
        </w:rPr>
        <w:t>，项目北起江东新区，南至红城湖路路口，与白驹大道相接，道路全长2.99公里，规划红线宽50米。按城市主干路标准建设，设计车速60km/h。主要建设内容包括：道路工程、交通工程、桥梁工程、</w:t>
      </w:r>
      <w:r>
        <w:rPr>
          <w:rFonts w:hint="eastAsia"/>
          <w:highlight w:val="none"/>
        </w:rPr>
        <w:t>管廊工程、电气工程、景观工程、给排水工程、再生水工程等。项目概算总投资</w:t>
      </w:r>
      <w:r>
        <w:rPr>
          <w:rFonts w:hint="eastAsia"/>
          <w:highlight w:val="none"/>
          <w:lang w:eastAsia="zh-CN"/>
        </w:rPr>
        <w:t>2</w:t>
      </w:r>
      <w:r>
        <w:rPr>
          <w:rFonts w:hint="eastAsia"/>
          <w:highlight w:val="none"/>
          <w:lang w:val="en-US" w:eastAsia="zh-CN"/>
        </w:rPr>
        <w:t>13824.80</w:t>
      </w:r>
      <w:r>
        <w:rPr>
          <w:rFonts w:hint="eastAsia"/>
          <w:highlight w:val="none"/>
        </w:rPr>
        <w:t>万元。</w:t>
      </w:r>
    </w:p>
    <w:p>
      <w:pPr>
        <w:pStyle w:val="2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（二）项目资金情况。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年共到位资金</w:t>
      </w:r>
      <w:r>
        <w:rPr>
          <w:rFonts w:hint="eastAsia"/>
          <w:highlight w:val="none"/>
          <w:lang w:val="en-US" w:eastAsia="zh-CN"/>
        </w:rPr>
        <w:t>30000.00</w:t>
      </w:r>
      <w:r>
        <w:rPr>
          <w:rFonts w:hint="eastAsia"/>
          <w:highlight w:val="none"/>
        </w:rPr>
        <w:t>万元，其中202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>年结转地债资金</w:t>
      </w:r>
      <w:r>
        <w:rPr>
          <w:rFonts w:hint="eastAsia"/>
          <w:highlight w:val="none"/>
          <w:lang w:val="en-US" w:eastAsia="zh-CN"/>
        </w:rPr>
        <w:t>7000.00</w:t>
      </w:r>
      <w:r>
        <w:rPr>
          <w:rFonts w:hint="eastAsia"/>
          <w:highlight w:val="none"/>
        </w:rPr>
        <w:t>万元，202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年地债资金</w:t>
      </w:r>
      <w:r>
        <w:rPr>
          <w:rFonts w:hint="eastAsia"/>
          <w:highlight w:val="none"/>
          <w:lang w:val="en-US" w:eastAsia="zh-CN"/>
        </w:rPr>
        <w:t>23000</w:t>
      </w:r>
      <w:r>
        <w:rPr>
          <w:rFonts w:hint="eastAsia"/>
          <w:highlight w:val="none"/>
        </w:rPr>
        <w:t>万元。</w:t>
      </w:r>
    </w:p>
    <w:p>
      <w:pPr>
        <w:pStyle w:val="2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二、绩效目标完成情况分析</w:t>
      </w:r>
    </w:p>
    <w:p>
      <w:pPr>
        <w:pStyle w:val="2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（一）资金情况分析。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该项目202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年共到位资金</w:t>
      </w:r>
      <w:r>
        <w:rPr>
          <w:rFonts w:hint="eastAsia"/>
          <w:highlight w:val="none"/>
          <w:lang w:val="en-US" w:eastAsia="zh-CN"/>
        </w:rPr>
        <w:t>30000.00</w:t>
      </w:r>
      <w:r>
        <w:rPr>
          <w:rFonts w:hint="eastAsia"/>
          <w:highlight w:val="none"/>
        </w:rPr>
        <w:t>万元，其中202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>年结转地债资金</w:t>
      </w:r>
      <w:r>
        <w:rPr>
          <w:rFonts w:hint="eastAsia"/>
          <w:highlight w:val="none"/>
          <w:lang w:val="en-US" w:eastAsia="zh-CN"/>
        </w:rPr>
        <w:t>7000.00</w:t>
      </w:r>
      <w:r>
        <w:rPr>
          <w:rFonts w:hint="eastAsia"/>
          <w:highlight w:val="none"/>
        </w:rPr>
        <w:t>万元，202</w:t>
      </w: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年地债资金</w:t>
      </w:r>
      <w:r>
        <w:rPr>
          <w:rFonts w:hint="eastAsia"/>
          <w:highlight w:val="none"/>
          <w:lang w:val="en-US" w:eastAsia="zh-CN"/>
        </w:rPr>
        <w:t>23000</w:t>
      </w:r>
      <w:r>
        <w:rPr>
          <w:rFonts w:hint="eastAsia"/>
          <w:highlight w:val="none"/>
        </w:rPr>
        <w:t>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2"/>
        <w:numPr>
          <w:ilvl w:val="0"/>
          <w:numId w:val="1"/>
        </w:num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总体目标完成情况分析。</w:t>
      </w:r>
    </w:p>
    <w:p>
      <w:pPr>
        <w:spacing w:line="500" w:lineRule="exact"/>
        <w:ind w:firstLine="640" w:firstLineChars="200"/>
        <w:rPr>
          <w:rFonts w:hint="eastAsia"/>
          <w:highlight w:val="none"/>
        </w:rPr>
      </w:pPr>
      <w:r>
        <w:rPr>
          <w:rFonts w:hint="eastAsia"/>
          <w:highlight w:val="none"/>
          <w:lang w:bidi="ar"/>
        </w:rPr>
        <w:t>项目年度目标为：项目累计道路完成2100米。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  <w:lang w:bidi="ar"/>
        </w:rPr>
        <w:t>项目年度完成情况：项目累计道路完成2100米。</w:t>
      </w:r>
      <w:r>
        <w:rPr>
          <w:rFonts w:hint="eastAsia"/>
          <w:highlight w:val="none"/>
        </w:rPr>
        <w:t>并严格执行预算，确保质量，未发生安全事故，保质保量完成任务。</w:t>
      </w:r>
    </w:p>
    <w:p>
      <w:pPr>
        <w:pStyle w:val="2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（三）绩效指标完成情况分析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1.产出指标：</w:t>
      </w:r>
      <w:r>
        <w:rPr>
          <w:highlight w:val="none"/>
        </w:rPr>
        <w:t xml:space="preserve"> </w:t>
      </w:r>
    </w:p>
    <w:p>
      <w:pPr>
        <w:spacing w:line="500" w:lineRule="exact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</w:rPr>
        <w:t>目标：累计完成道路长度≥</w:t>
      </w:r>
      <w:r>
        <w:rPr>
          <w:rFonts w:hint="eastAsia"/>
          <w:highlight w:val="none"/>
          <w:lang w:val="en-US" w:eastAsia="zh-CN"/>
        </w:rPr>
        <w:t>2100米</w:t>
      </w:r>
    </w:p>
    <w:p>
      <w:pPr>
        <w:spacing w:line="500" w:lineRule="exact"/>
        <w:rPr>
          <w:rFonts w:hint="eastAsia"/>
          <w:highlight w:val="none"/>
        </w:rPr>
      </w:pPr>
      <w:r>
        <w:rPr>
          <w:rFonts w:hint="eastAsia"/>
          <w:highlight w:val="none"/>
        </w:rPr>
        <w:t>完成情况：实际</w:t>
      </w:r>
      <w:r>
        <w:rPr>
          <w:rFonts w:hint="eastAsia"/>
          <w:highlight w:val="none"/>
          <w:lang w:val="en-US" w:eastAsia="zh-CN"/>
        </w:rPr>
        <w:t>完成</w:t>
      </w:r>
      <w:r>
        <w:rPr>
          <w:rFonts w:hint="eastAsia"/>
          <w:highlight w:val="none"/>
        </w:rPr>
        <w:t>道路长度</w:t>
      </w:r>
      <w:r>
        <w:rPr>
          <w:rFonts w:hint="eastAsia"/>
          <w:highlight w:val="none"/>
          <w:lang w:val="en-US" w:eastAsia="zh-CN"/>
        </w:rPr>
        <w:t>2500米</w:t>
      </w:r>
      <w:r>
        <w:rPr>
          <w:rFonts w:hint="eastAsia"/>
          <w:highlight w:val="none"/>
        </w:rPr>
        <w:t>,完成目标绩效。</w:t>
      </w:r>
    </w:p>
    <w:p>
      <w:pPr>
        <w:spacing w:line="500" w:lineRule="exact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目标：完工部分合格率</w:t>
      </w:r>
      <w:r>
        <w:rPr>
          <w:rFonts w:hint="eastAsia"/>
          <w:highlight w:val="none"/>
        </w:rPr>
        <w:t>≥</w:t>
      </w:r>
      <w:r>
        <w:rPr>
          <w:rFonts w:hint="eastAsia"/>
          <w:highlight w:val="none"/>
          <w:lang w:val="en-US" w:eastAsia="zh-CN"/>
        </w:rPr>
        <w:t>95%</w:t>
      </w:r>
    </w:p>
    <w:p>
      <w:pPr>
        <w:pStyle w:val="4"/>
        <w:spacing w:line="500" w:lineRule="exact"/>
        <w:rPr>
          <w:rFonts w:hint="eastAsia" w:eastAsia="仿宋_GB2312"/>
          <w:highlight w:val="none"/>
          <w:lang w:val="en-US" w:eastAsia="zh-CN"/>
        </w:rPr>
      </w:pPr>
      <w:r>
        <w:rPr>
          <w:rFonts w:hint="eastAsia"/>
          <w:highlight w:val="none"/>
        </w:rPr>
        <w:t>完成情况：实际</w:t>
      </w:r>
      <w:r>
        <w:rPr>
          <w:rFonts w:hint="eastAsia"/>
          <w:highlight w:val="none"/>
          <w:lang w:val="en-US" w:eastAsia="zh-CN"/>
        </w:rPr>
        <w:t>完工部分合格率</w:t>
      </w:r>
      <w:r>
        <w:rPr>
          <w:rFonts w:hint="eastAsia"/>
          <w:highlight w:val="none"/>
        </w:rPr>
        <w:t>≥</w:t>
      </w:r>
      <w:r>
        <w:rPr>
          <w:rFonts w:hint="eastAsia"/>
          <w:highlight w:val="none"/>
          <w:lang w:val="en-US" w:eastAsia="zh-CN"/>
        </w:rPr>
        <w:t>95%，</w:t>
      </w:r>
      <w:r>
        <w:rPr>
          <w:rFonts w:hint="eastAsia"/>
          <w:highlight w:val="none"/>
        </w:rPr>
        <w:t>完成目标绩效</w:t>
      </w:r>
      <w:r>
        <w:rPr>
          <w:rFonts w:hint="eastAsia" w:hAnsi="仿宋_GB2312" w:cs="仿宋_GB2312"/>
          <w:szCs w:val="32"/>
          <w:highlight w:val="none"/>
        </w:rPr>
        <w:t>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 xml:space="preserve">2.效益指标： 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目标：项目受益人数≥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000人。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完成情况：项目周边群众收益，受益人数已超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</w:rPr>
        <w:t>000人，完成目标绩效。</w:t>
      </w:r>
    </w:p>
    <w:p>
      <w:pPr>
        <w:spacing w:line="500" w:lineRule="exact"/>
        <w:ind w:left="640" w:leftChars="200" w:firstLine="0" w:firstLine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3</w:t>
      </w:r>
      <w:r>
        <w:rPr>
          <w:rFonts w:hint="eastAsia"/>
          <w:highlight w:val="none"/>
        </w:rPr>
        <w:t>.成本指标：</w:t>
      </w:r>
    </w:p>
    <w:p>
      <w:pPr>
        <w:spacing w:line="500" w:lineRule="exact"/>
        <w:rPr>
          <w:rFonts w:hint="default" w:eastAsia="仿宋_GB2312"/>
          <w:highlight w:val="none"/>
          <w:lang w:val="en-US" w:eastAsia="zh-CN"/>
        </w:rPr>
      </w:pPr>
      <w:r>
        <w:rPr>
          <w:rFonts w:hint="eastAsia"/>
          <w:highlight w:val="none"/>
        </w:rPr>
        <w:t>目标：超概算比例≤</w:t>
      </w:r>
      <w:r>
        <w:rPr>
          <w:rFonts w:hint="eastAsia"/>
          <w:highlight w:val="none"/>
          <w:lang w:val="en-US" w:eastAsia="zh-CN"/>
        </w:rPr>
        <w:t>5%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完成情况：实际完成超概算比例≤</w:t>
      </w:r>
      <w:r>
        <w:rPr>
          <w:rFonts w:hint="eastAsia"/>
          <w:highlight w:val="none"/>
          <w:lang w:val="en-US" w:eastAsia="zh-CN"/>
        </w:rPr>
        <w:t>0%，</w:t>
      </w:r>
      <w:r>
        <w:rPr>
          <w:rFonts w:hint="eastAsia"/>
          <w:highlight w:val="none"/>
        </w:rPr>
        <w:t>完成目标绩效。</w:t>
      </w:r>
    </w:p>
    <w:p>
      <w:pPr>
        <w:pStyle w:val="2"/>
        <w:spacing w:line="500" w:lineRule="exact"/>
        <w:rPr>
          <w:highlight w:val="none"/>
        </w:rPr>
      </w:pPr>
      <w:r>
        <w:rPr>
          <w:rFonts w:hint="eastAsia"/>
          <w:highlight w:val="none"/>
        </w:rPr>
        <w:t>（四）整体绩效自评。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  <w:lang w:bidi="ar"/>
        </w:rPr>
        <w:t>该年度海文北路项目整体效益目标已按时完成，绩效自评分数</w:t>
      </w:r>
      <w:r>
        <w:rPr>
          <w:rFonts w:hint="eastAsia"/>
          <w:highlight w:val="none"/>
          <w:lang w:val="en-US" w:eastAsia="zh-CN" w:bidi="ar"/>
        </w:rPr>
        <w:t>99.98</w:t>
      </w:r>
      <w:r>
        <w:rPr>
          <w:rFonts w:hint="eastAsia"/>
          <w:highlight w:val="none"/>
          <w:lang w:bidi="ar"/>
        </w:rPr>
        <w:t>分，自评等级优。</w:t>
      </w:r>
    </w:p>
    <w:p>
      <w:pPr>
        <w:pStyle w:val="2"/>
        <w:spacing w:line="500" w:lineRule="exact"/>
        <w:rPr>
          <w:highlight w:val="none"/>
        </w:rPr>
      </w:pPr>
      <w:r>
        <w:rPr>
          <w:rFonts w:hint="eastAsia"/>
          <w:highlight w:val="none"/>
        </w:rPr>
        <w:t>三、发现的主要问题和改进措施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无</w:t>
      </w:r>
    </w:p>
    <w:p>
      <w:pPr>
        <w:pStyle w:val="2"/>
        <w:spacing w:line="500" w:lineRule="exact"/>
        <w:rPr>
          <w:highlight w:val="none"/>
        </w:rPr>
      </w:pPr>
      <w:r>
        <w:rPr>
          <w:rFonts w:hint="eastAsia"/>
          <w:highlight w:val="none"/>
        </w:rPr>
        <w:t>四、绩效自评结果拟应用和公开情况</w:t>
      </w:r>
    </w:p>
    <w:p>
      <w:pPr>
        <w:spacing w:line="500" w:lineRule="exact"/>
        <w:rPr>
          <w:highlight w:val="none"/>
        </w:rPr>
      </w:pPr>
      <w:r>
        <w:rPr>
          <w:rFonts w:hint="eastAsia"/>
          <w:highlight w:val="none"/>
        </w:rPr>
        <w:t>拟将绩效自评结果用于后续对于建设、施工等单位的履职尽责以及专业胜任能力的考核，可作为后续相关合作的考虑因素。</w:t>
      </w:r>
    </w:p>
    <w:p>
      <w:pPr>
        <w:pStyle w:val="2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2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hiYzkyMzRiM2UzM2VhZTBkNzAzYmRlODMyNzQ0ZTMifQ=="/>
  </w:docVars>
  <w:rsids>
    <w:rsidRoot w:val="00172A27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37DB6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6C5622"/>
    <w:rsid w:val="00747904"/>
    <w:rsid w:val="00785AF7"/>
    <w:rsid w:val="007873EA"/>
    <w:rsid w:val="007A1DC2"/>
    <w:rsid w:val="007E546A"/>
    <w:rsid w:val="00844B55"/>
    <w:rsid w:val="008A20F2"/>
    <w:rsid w:val="008D162B"/>
    <w:rsid w:val="009A49B5"/>
    <w:rsid w:val="00A92E5C"/>
    <w:rsid w:val="00AA2B82"/>
    <w:rsid w:val="00B13839"/>
    <w:rsid w:val="00C2011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3D7"/>
    <w:rsid w:val="00F57F82"/>
    <w:rsid w:val="00F64E54"/>
    <w:rsid w:val="00F75963"/>
    <w:rsid w:val="00FA357A"/>
    <w:rsid w:val="013D1D75"/>
    <w:rsid w:val="029E5817"/>
    <w:rsid w:val="02C86339"/>
    <w:rsid w:val="037D0BC8"/>
    <w:rsid w:val="04076DA7"/>
    <w:rsid w:val="055025D2"/>
    <w:rsid w:val="07FA0264"/>
    <w:rsid w:val="0845082D"/>
    <w:rsid w:val="0848123F"/>
    <w:rsid w:val="08734692"/>
    <w:rsid w:val="08A1260D"/>
    <w:rsid w:val="096A663E"/>
    <w:rsid w:val="09E965F2"/>
    <w:rsid w:val="0A4A3A37"/>
    <w:rsid w:val="0A87714B"/>
    <w:rsid w:val="0EC63FED"/>
    <w:rsid w:val="0EFB5A0A"/>
    <w:rsid w:val="0FFFAAC1"/>
    <w:rsid w:val="10070F86"/>
    <w:rsid w:val="109675FA"/>
    <w:rsid w:val="11D7196B"/>
    <w:rsid w:val="12CA3F9C"/>
    <w:rsid w:val="139840D3"/>
    <w:rsid w:val="14252E9F"/>
    <w:rsid w:val="143E091F"/>
    <w:rsid w:val="14865FC8"/>
    <w:rsid w:val="150C2DB0"/>
    <w:rsid w:val="17C05E32"/>
    <w:rsid w:val="18F83E24"/>
    <w:rsid w:val="19C15642"/>
    <w:rsid w:val="1CE94882"/>
    <w:rsid w:val="1D6108F8"/>
    <w:rsid w:val="1E761F05"/>
    <w:rsid w:val="1FC7205C"/>
    <w:rsid w:val="20BD1B38"/>
    <w:rsid w:val="21B57B1D"/>
    <w:rsid w:val="21DE5A03"/>
    <w:rsid w:val="21F00DBA"/>
    <w:rsid w:val="228B3D05"/>
    <w:rsid w:val="244F579F"/>
    <w:rsid w:val="25FE8923"/>
    <w:rsid w:val="27F34A6B"/>
    <w:rsid w:val="286D5E37"/>
    <w:rsid w:val="28E373DF"/>
    <w:rsid w:val="2A94137D"/>
    <w:rsid w:val="2AAD0FEA"/>
    <w:rsid w:val="2B700F8C"/>
    <w:rsid w:val="2CBB425E"/>
    <w:rsid w:val="2D8B4B0D"/>
    <w:rsid w:val="2F6F4467"/>
    <w:rsid w:val="2FAD4FCA"/>
    <w:rsid w:val="33E86A4E"/>
    <w:rsid w:val="355571ED"/>
    <w:rsid w:val="368D368C"/>
    <w:rsid w:val="36B95C8B"/>
    <w:rsid w:val="38EF7AD8"/>
    <w:rsid w:val="390B7973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9523979"/>
    <w:rsid w:val="4A1B2E89"/>
    <w:rsid w:val="4A55216A"/>
    <w:rsid w:val="4B0E65C7"/>
    <w:rsid w:val="4BFD2870"/>
    <w:rsid w:val="4C4F4283"/>
    <w:rsid w:val="4CBD46A4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2A2DE1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EA01BA1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4466E2"/>
    <w:rsid w:val="7765772E"/>
    <w:rsid w:val="77867685"/>
    <w:rsid w:val="77982BE8"/>
    <w:rsid w:val="77F04540"/>
    <w:rsid w:val="781F36B6"/>
    <w:rsid w:val="78ED5A1E"/>
    <w:rsid w:val="790627AD"/>
    <w:rsid w:val="7A3469EC"/>
    <w:rsid w:val="7ABA7609"/>
    <w:rsid w:val="7AC90887"/>
    <w:rsid w:val="7ADC59FA"/>
    <w:rsid w:val="7BB71159"/>
    <w:rsid w:val="7C1A2432"/>
    <w:rsid w:val="7CD836C4"/>
    <w:rsid w:val="7D150203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2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992</Words>
  <Characters>1088</Characters>
  <Lines>9</Lines>
  <Paragraphs>2</Paragraphs>
  <TotalTime>1</TotalTime>
  <ScaleCrop>false</ScaleCrop>
  <LinksUpToDate>false</LinksUpToDate>
  <CharactersWithSpaces>1091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2023-03-08T01:24:00Z</dcterms:created>
  <dc:creator>lhn</dc:creator>
  <cp:lastModifiedBy>清风拂柳</cp:lastModifiedBy>
  <cp:lastPrinted>2020-02-29T13:55:00Z</cp:lastPrinted>
  <dcterms:modified xsi:type="dcterms:W3CDTF">2024-04-23T15:15:57Z</dcterms:modified>
  <dc:title>财政支出绩效评价报告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FD791B3325764FE183D94637F0D49FCF</vt:lpwstr>
  </property>
</Properties>
</file>