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鸿越路项目</w:t>
      </w:r>
    </w:p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>
      <w:pPr>
        <w:pStyle w:val="2"/>
        <w:ind w:firstLine="64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jc w:val="left"/>
        <w:rPr>
          <w:rFonts w:ascii="仿宋" w:hAnsi="仿宋" w:cs="仿宋"/>
          <w:szCs w:val="32"/>
        </w:rPr>
      </w:pPr>
      <w:r>
        <w:rPr>
          <w:rFonts w:hint="eastAsia"/>
        </w:rPr>
        <w:t>鸿越路项目业主为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，项目位于海南省重点园区海口江东新区 1、为片区污水主干管，承接周边现状天鹅湾小区、现状北师大附中、在建电白雅居汇入污水并排放至顺达路； 2、东接天鹅湾北侧六号路间接与规划红城湖越江通道相连，道路西侧接海文北路，为南海大道快速化终点段，也是从规划红城湖越江通道进入未来机场快速路的重要通道。项目概算总投资为</w:t>
      </w:r>
      <w:r>
        <w:rPr>
          <w:rFonts w:hint="eastAsia" w:hAnsi="宋体" w:cs="仿宋_GB2312"/>
          <w:kern w:val="0"/>
          <w:sz w:val="31"/>
          <w:szCs w:val="31"/>
          <w:lang w:val="en-US" w:eastAsia="zh-CN" w:bidi="ar"/>
        </w:rPr>
        <w:t>56909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10400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10400</w:t>
      </w:r>
      <w:r>
        <w:rPr>
          <w:rFonts w:hint="eastAsia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项目年度目标为：完成大良溪桥及400米雨水、污水、管廊施工。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val="en-US" w:eastAsia="zh-CN" w:bidi="ar"/>
        </w:rPr>
        <w:t>按施工计划要求</w:t>
      </w:r>
      <w:r>
        <w:rPr>
          <w:rFonts w:hint="eastAsia"/>
        </w:rPr>
        <w:t>完成大良溪桥及400米雨水、污水、管廊施工。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bidi="ar"/>
        </w:rPr>
        <w:t>完成</w:t>
      </w:r>
      <w:r>
        <w:rPr>
          <w:rFonts w:hint="eastAsia"/>
          <w:lang w:val="en-US" w:eastAsia="zh-CN" w:bidi="ar"/>
        </w:rPr>
        <w:t>施工长度</w:t>
      </w:r>
      <w:r>
        <w:rPr>
          <w:rFonts w:hint="eastAsia"/>
          <w:lang w:bidi="ar"/>
        </w:rPr>
        <w:t>≥</w:t>
      </w:r>
      <w:r>
        <w:rPr>
          <w:rFonts w:hint="eastAsia"/>
          <w:lang w:val="en-US" w:eastAsia="zh-CN" w:bidi="ar"/>
        </w:rPr>
        <w:t>400米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bidi="ar"/>
        </w:rPr>
        <w:t>完成</w:t>
      </w:r>
      <w:r>
        <w:rPr>
          <w:rFonts w:hint="eastAsia"/>
          <w:lang w:val="en-US" w:eastAsia="zh-CN" w:bidi="ar"/>
        </w:rPr>
        <w:t>施工长度400米</w:t>
      </w:r>
      <w:r>
        <w:rPr>
          <w:rFonts w:hint="eastAsia"/>
        </w:rPr>
        <w:t>。完成目标绩效。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  <w:lang w:eastAsia="zh-CN"/>
        </w:rPr>
      </w:pPr>
      <w:r>
        <w:rPr>
          <w:rFonts w:hint="eastAsia"/>
        </w:rPr>
        <w:t>完成情况：项目</w:t>
      </w:r>
      <w:r>
        <w:rPr>
          <w:rFonts w:hint="eastAsia"/>
          <w:lang w:val="en-US" w:eastAsia="zh-CN"/>
        </w:rPr>
        <w:t>收益</w:t>
      </w:r>
      <w:r>
        <w:rPr>
          <w:rFonts w:hint="eastAsia"/>
        </w:rPr>
        <w:t>人数超过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000人。完成目标绩效</w:t>
      </w:r>
      <w:r>
        <w:rPr>
          <w:rFonts w:hint="eastAsia"/>
          <w:lang w:eastAsia="zh-CN"/>
        </w:rPr>
        <w:t>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</w:t>
      </w:r>
      <w:bookmarkStart w:id="0" w:name="_GoBack"/>
      <w:bookmarkEnd w:id="0"/>
      <w:r>
        <w:rPr>
          <w:rFonts w:hint="eastAsia"/>
          <w:lang w:val="en-US" w:eastAsia="zh-CN"/>
        </w:rPr>
        <w:t>0起</w:t>
      </w:r>
      <w:r>
        <w:rPr>
          <w:rFonts w:hint="eastAsia"/>
        </w:rPr>
        <w:t>。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目标：超概算比例≤5%。</w:t>
      </w:r>
    </w:p>
    <w:p>
      <w:pPr>
        <w:spacing w:line="500" w:lineRule="exact"/>
      </w:pPr>
      <w:r>
        <w:rPr>
          <w:rFonts w:hint="eastAsia"/>
        </w:rPr>
        <w:t>完成情况：未出现超概算情况，完成目标绩效。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该年度鸿越路项目整体效益目标已按时完成，绩效自评分数100分，自评等级优。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30E6"/>
    <w:rsid w:val="00164D84"/>
    <w:rsid w:val="001B795B"/>
    <w:rsid w:val="001C728E"/>
    <w:rsid w:val="001D628A"/>
    <w:rsid w:val="00211581"/>
    <w:rsid w:val="00250053"/>
    <w:rsid w:val="00276CCC"/>
    <w:rsid w:val="00287C3C"/>
    <w:rsid w:val="002904E7"/>
    <w:rsid w:val="002D0A98"/>
    <w:rsid w:val="002D522A"/>
    <w:rsid w:val="00336033"/>
    <w:rsid w:val="003370F3"/>
    <w:rsid w:val="00371982"/>
    <w:rsid w:val="0039432D"/>
    <w:rsid w:val="003C6374"/>
    <w:rsid w:val="00415F7C"/>
    <w:rsid w:val="004531B5"/>
    <w:rsid w:val="0047686C"/>
    <w:rsid w:val="004C5CEC"/>
    <w:rsid w:val="004D5A71"/>
    <w:rsid w:val="00503C12"/>
    <w:rsid w:val="00560E3E"/>
    <w:rsid w:val="00564536"/>
    <w:rsid w:val="00572153"/>
    <w:rsid w:val="00747904"/>
    <w:rsid w:val="00785AF7"/>
    <w:rsid w:val="007873EA"/>
    <w:rsid w:val="007A1DC2"/>
    <w:rsid w:val="007C1C0B"/>
    <w:rsid w:val="007E546A"/>
    <w:rsid w:val="008A20F2"/>
    <w:rsid w:val="008A22FA"/>
    <w:rsid w:val="0094341E"/>
    <w:rsid w:val="009739D9"/>
    <w:rsid w:val="00A1169D"/>
    <w:rsid w:val="00A50D72"/>
    <w:rsid w:val="00A92E5C"/>
    <w:rsid w:val="00AA2B82"/>
    <w:rsid w:val="00AB0AC6"/>
    <w:rsid w:val="00B00A27"/>
    <w:rsid w:val="00B13839"/>
    <w:rsid w:val="00B23861"/>
    <w:rsid w:val="00C428F2"/>
    <w:rsid w:val="00C55880"/>
    <w:rsid w:val="00CA5926"/>
    <w:rsid w:val="00CC152C"/>
    <w:rsid w:val="00CE3824"/>
    <w:rsid w:val="00CE55E9"/>
    <w:rsid w:val="00D0162C"/>
    <w:rsid w:val="00D200DC"/>
    <w:rsid w:val="00D61B1A"/>
    <w:rsid w:val="00D63908"/>
    <w:rsid w:val="00D72958"/>
    <w:rsid w:val="00D82388"/>
    <w:rsid w:val="00DB429F"/>
    <w:rsid w:val="00DD09A2"/>
    <w:rsid w:val="00DD16E3"/>
    <w:rsid w:val="00DD7CDE"/>
    <w:rsid w:val="00DF57C5"/>
    <w:rsid w:val="00ED6D53"/>
    <w:rsid w:val="00EF1E2A"/>
    <w:rsid w:val="00EF58BA"/>
    <w:rsid w:val="00F12685"/>
    <w:rsid w:val="00F22AE2"/>
    <w:rsid w:val="00F437B4"/>
    <w:rsid w:val="00F57F82"/>
    <w:rsid w:val="00F64E54"/>
    <w:rsid w:val="00F75963"/>
    <w:rsid w:val="00F9703A"/>
    <w:rsid w:val="00FA357A"/>
    <w:rsid w:val="00FC5730"/>
    <w:rsid w:val="023D71F3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68F535A"/>
    <w:rsid w:val="27F34A6B"/>
    <w:rsid w:val="286D5E37"/>
    <w:rsid w:val="28723986"/>
    <w:rsid w:val="28E373DF"/>
    <w:rsid w:val="2A94137D"/>
    <w:rsid w:val="2CBB425E"/>
    <w:rsid w:val="2D8B4B0D"/>
    <w:rsid w:val="2F6F4467"/>
    <w:rsid w:val="2FAD4FCA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2532F4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0D2AAB"/>
    <w:rsid w:val="660721C9"/>
    <w:rsid w:val="661E6C75"/>
    <w:rsid w:val="67F75FF5"/>
    <w:rsid w:val="681715F8"/>
    <w:rsid w:val="681D4831"/>
    <w:rsid w:val="68434224"/>
    <w:rsid w:val="68D45A8F"/>
    <w:rsid w:val="692A6C18"/>
    <w:rsid w:val="692E4B19"/>
    <w:rsid w:val="69513EF7"/>
    <w:rsid w:val="697D78BA"/>
    <w:rsid w:val="6AAF7917"/>
    <w:rsid w:val="6B0B09CB"/>
    <w:rsid w:val="6BF3256F"/>
    <w:rsid w:val="6C6E1A4A"/>
    <w:rsid w:val="6CE7018A"/>
    <w:rsid w:val="6D08690D"/>
    <w:rsid w:val="6DA15568"/>
    <w:rsid w:val="6E3E3F2D"/>
    <w:rsid w:val="6F600F0E"/>
    <w:rsid w:val="70D86EB2"/>
    <w:rsid w:val="715B2F02"/>
    <w:rsid w:val="72F13750"/>
    <w:rsid w:val="730F557A"/>
    <w:rsid w:val="741001EB"/>
    <w:rsid w:val="748C1146"/>
    <w:rsid w:val="75A62CFF"/>
    <w:rsid w:val="76A548F2"/>
    <w:rsid w:val="76CC6371"/>
    <w:rsid w:val="7765772E"/>
    <w:rsid w:val="77867685"/>
    <w:rsid w:val="77D520F2"/>
    <w:rsid w:val="77F04540"/>
    <w:rsid w:val="78182996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DE94201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link w:val="16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脚 字符"/>
    <w:basedOn w:val="11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1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1"/>
    <w:link w:val="5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/>
    </w:pPr>
  </w:style>
  <w:style w:type="character" w:customStyle="1" w:styleId="16">
    <w:name w:val="标题 字符"/>
    <w:basedOn w:val="11"/>
    <w:link w:val="9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1 字符"/>
    <w:basedOn w:val="11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  <w:style w:type="character" w:customStyle="1" w:styleId="18">
    <w:name w:val="15"/>
    <w:basedOn w:val="11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994</Words>
  <Characters>1088</Characters>
  <Lines>1</Lines>
  <Paragraphs>1</Paragraphs>
  <TotalTime>1</TotalTime>
  <ScaleCrop>false</ScaleCrop>
  <LinksUpToDate>false</LinksUpToDate>
  <CharactersWithSpaces>1094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2024-04-08T13:26:39Z</dcterms:modified>
  <dc:title>财政支出绩效评价报告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