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color w:val="auto"/>
          <w:highlight w:val="none"/>
        </w:rPr>
      </w:pPr>
    </w:p>
    <w:p>
      <w:pPr>
        <w:pStyle w:val="11"/>
        <w:ind w:firstLine="0" w:firstLineChars="0"/>
        <w:rPr>
          <w:rFonts w:ascii="方正小标宋简体" w:eastAsia="方正小标宋简体"/>
          <w:color w:val="auto"/>
          <w:sz w:val="40"/>
          <w:szCs w:val="40"/>
          <w:highlight w:val="none"/>
        </w:rPr>
      </w:pPr>
      <w:r>
        <w:rPr>
          <w:rFonts w:hint="eastAsia" w:ascii="方正小标宋简体" w:eastAsia="方正小标宋简体"/>
          <w:color w:val="auto"/>
          <w:sz w:val="40"/>
          <w:szCs w:val="40"/>
          <w:highlight w:val="none"/>
          <w:lang w:val="en-US" w:eastAsia="zh-CN"/>
        </w:rPr>
        <w:t>琼山大道南延路</w:t>
      </w:r>
      <w:r>
        <w:rPr>
          <w:rFonts w:hint="eastAsia" w:ascii="方正小标宋简体" w:eastAsia="方正小标宋简体"/>
          <w:color w:val="auto"/>
          <w:sz w:val="40"/>
          <w:szCs w:val="40"/>
          <w:highlight w:val="none"/>
        </w:rPr>
        <w:t>项目</w:t>
      </w:r>
    </w:p>
    <w:p>
      <w:pPr>
        <w:pStyle w:val="11"/>
        <w:ind w:firstLine="0" w:firstLineChars="0"/>
        <w:rPr>
          <w:rFonts w:ascii="方正小标宋简体" w:eastAsia="方正小标宋简体"/>
          <w:color w:val="auto"/>
          <w:sz w:val="40"/>
          <w:szCs w:val="40"/>
          <w:highlight w:val="none"/>
        </w:rPr>
      </w:pPr>
      <w:r>
        <w:rPr>
          <w:rFonts w:hint="eastAsia" w:ascii="方正小标宋简体" w:eastAsia="方正小标宋简体"/>
          <w:color w:val="auto"/>
          <w:sz w:val="40"/>
          <w:szCs w:val="40"/>
          <w:highlight w:val="none"/>
        </w:rPr>
        <w:t>2</w:t>
      </w:r>
      <w:r>
        <w:rPr>
          <w:rFonts w:ascii="方正小标宋简体" w:eastAsia="方正小标宋简体"/>
          <w:color w:val="auto"/>
          <w:sz w:val="40"/>
          <w:szCs w:val="40"/>
          <w:highlight w:val="none"/>
        </w:rPr>
        <w:t>02</w:t>
      </w:r>
      <w:r>
        <w:rPr>
          <w:rFonts w:hint="eastAsia" w:ascii="方正小标宋简体" w:eastAsia="方正小标宋简体"/>
          <w:color w:val="auto"/>
          <w:sz w:val="40"/>
          <w:szCs w:val="40"/>
          <w:highlight w:val="none"/>
          <w:lang w:val="en-US" w:eastAsia="zh-CN"/>
        </w:rPr>
        <w:t>3</w:t>
      </w:r>
      <w:r>
        <w:rPr>
          <w:rFonts w:hint="eastAsia" w:ascii="方正小标宋简体" w:eastAsia="方正小标宋简体"/>
          <w:color w:val="auto"/>
          <w:sz w:val="40"/>
          <w:szCs w:val="40"/>
          <w:highlight w:val="none"/>
        </w:rPr>
        <w:t>年度绩效自评报告</w:t>
      </w: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pStyle w:val="5"/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一、基本情况</w:t>
      </w:r>
    </w:p>
    <w:p>
      <w:pPr>
        <w:pStyle w:val="5"/>
        <w:spacing w:line="500" w:lineRule="exact"/>
        <w:rPr>
          <w:rFonts w:hint="default" w:eastAsia="黑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（一）项目概况</w:t>
      </w:r>
    </w:p>
    <w:p>
      <w:pPr>
        <w:spacing w:line="240" w:lineRule="auto"/>
        <w:ind w:firstLine="640" w:firstLineChars="200"/>
        <w:rPr>
          <w:rFonts w:hint="eastAsia" w:ascii="宋体" w:hAnsi="宋体" w:eastAsia="宋体" w:cs="宋体"/>
          <w:color w:val="auto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琼山大道南延路</w:t>
      </w:r>
      <w:r>
        <w:rPr>
          <w:rFonts w:hint="eastAsia" w:ascii="宋体" w:hAnsi="宋体" w:eastAsia="宋体" w:cs="宋体"/>
          <w:color w:val="auto"/>
          <w:highlight w:val="none"/>
        </w:rPr>
        <w:t>项目业主为海口旅游文化投资发展集团有限公司，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highlight w:val="none"/>
        </w:rPr>
        <w:t>位于海口江东新区，整体呈南北走向，北起琼山大道（现状城市主干路）与（现状城市主干路）交叉口，南至海榆大道（现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highlight w:val="none"/>
        </w:rPr>
        <w:t>状城市主干路）；道路等级为规划城市主干路，全长约 3067.2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highlight w:val="none"/>
        </w:rPr>
        <w:t>m；规划红线宽度为60m-40m，其中琼山大道至规划南渡江大道段，规划红线宽度60m；规划南渡江大道至海榆大道段，规划红线宽度40m。主要建设内容包括道路工程、桥涵 工程、交通工程、排水工程、照明工程、电力沟工程、合杆工程、综合管廊工程与绿化工程等。项目概算总投资为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75962</w:t>
      </w:r>
      <w:r>
        <w:rPr>
          <w:rFonts w:hint="eastAsia" w:ascii="宋体" w:hAnsi="宋体" w:eastAsia="宋体" w:cs="宋体"/>
          <w:color w:val="auto"/>
          <w:highlight w:val="none"/>
        </w:rPr>
        <w:t>万元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。</w:t>
      </w:r>
    </w:p>
    <w:p>
      <w:pPr>
        <w:pStyle w:val="5"/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（二）项目资金情况。</w:t>
      </w:r>
    </w:p>
    <w:p>
      <w:pPr>
        <w:spacing w:line="500" w:lineRule="exact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该项目202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highlight w:val="none"/>
        </w:rPr>
        <w:t>年共到位资金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2900</w:t>
      </w:r>
      <w:r>
        <w:rPr>
          <w:rFonts w:hint="eastAsia" w:ascii="宋体" w:hAnsi="宋体" w:eastAsia="宋体" w:cs="宋体"/>
          <w:color w:val="auto"/>
          <w:highlight w:val="none"/>
        </w:rPr>
        <w:t>万元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2023年专项债资金2900万元。</w:t>
      </w:r>
    </w:p>
    <w:p>
      <w:pPr>
        <w:pStyle w:val="5"/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二、绩效目标完成情况分析</w:t>
      </w:r>
    </w:p>
    <w:p>
      <w:pPr>
        <w:pStyle w:val="5"/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（一）资金情况分析。</w:t>
      </w:r>
    </w:p>
    <w:p>
      <w:pPr>
        <w:spacing w:line="500" w:lineRule="exact"/>
        <w:ind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该项目202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highlight w:val="none"/>
        </w:rPr>
        <w:t>年共到位资金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2900</w:t>
      </w:r>
      <w:r>
        <w:rPr>
          <w:rFonts w:hint="eastAsia" w:ascii="宋体" w:hAnsi="宋体" w:eastAsia="宋体" w:cs="宋体"/>
          <w:color w:val="auto"/>
          <w:highlight w:val="none"/>
        </w:rPr>
        <w:t>万元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2023年专项债资金2900万元</w:t>
      </w:r>
      <w:r>
        <w:rPr>
          <w:rFonts w:hint="eastAsia" w:ascii="宋体" w:hAnsi="宋体" w:eastAsia="宋体" w:cs="宋体"/>
          <w:color w:val="auto"/>
          <w:highlight w:val="none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5"/>
        <w:numPr>
          <w:ilvl w:val="0"/>
          <w:numId w:val="1"/>
        </w:numPr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总体目标完成情况分析。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  <w:lang w:eastAsia="zh-CN" w:bidi="ar"/>
        </w:rPr>
      </w:pPr>
      <w:r>
        <w:rPr>
          <w:rFonts w:hint="eastAsia" w:ascii="宋体" w:hAnsi="宋体" w:eastAsia="宋体" w:cs="宋体"/>
          <w:color w:val="auto"/>
          <w:highlight w:val="none"/>
          <w:lang w:bidi="ar"/>
        </w:rPr>
        <w:t>项目年度目标为：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bidi="ar"/>
        </w:rPr>
        <w:t>项目2023年道路累计完成长度2900米。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完成情况：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bidi="ar"/>
        </w:rPr>
        <w:t>项目2023年道路</w:t>
      </w:r>
      <w:r>
        <w:rPr>
          <w:rFonts w:hint="eastAsia" w:ascii="宋体" w:hAnsi="宋体" w:eastAsia="宋体" w:cs="宋体"/>
          <w:color w:val="auto"/>
          <w:highlight w:val="none"/>
          <w:lang w:val="en-US" w:eastAsia="zh-CN" w:bidi="ar"/>
        </w:rPr>
        <w:t>实际</w:t>
      </w:r>
      <w:r>
        <w:rPr>
          <w:rFonts w:hint="eastAsia" w:ascii="宋体" w:hAnsi="宋体" w:eastAsia="宋体" w:cs="宋体"/>
          <w:color w:val="auto"/>
          <w:highlight w:val="none"/>
          <w:lang w:bidi="ar"/>
        </w:rPr>
        <w:t>累计完成长度2900米。</w:t>
      </w:r>
      <w:r>
        <w:rPr>
          <w:rFonts w:hint="eastAsia" w:ascii="宋体" w:hAnsi="宋体" w:eastAsia="宋体" w:cs="宋体"/>
          <w:color w:val="auto"/>
          <w:highlight w:val="none"/>
        </w:rPr>
        <w:t>严格执行预算，确保质量，未发生安全事故，保质保量完成任务。</w:t>
      </w:r>
    </w:p>
    <w:p>
      <w:pPr>
        <w:pStyle w:val="5"/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（三）绩效指标完成情况分析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1.产出指标： 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目标：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累计道路完成长度=2900</w:t>
      </w:r>
      <w:r>
        <w:rPr>
          <w:rFonts w:hint="eastAsia" w:ascii="宋体" w:hAnsi="宋体" w:eastAsia="宋体" w:cs="宋体"/>
          <w:color w:val="auto"/>
          <w:highlight w:val="none"/>
        </w:rPr>
        <w:t>米。</w:t>
      </w:r>
    </w:p>
    <w:p>
      <w:pPr>
        <w:spacing w:line="500" w:lineRule="exact"/>
        <w:rPr>
          <w:rFonts w:hint="eastAsia" w:ascii="宋体" w:hAnsi="宋体" w:eastAsia="宋体" w:cs="宋体"/>
          <w:color w:val="auto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完成情况：已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累计道路完成长度=2900</w:t>
      </w:r>
      <w:r>
        <w:rPr>
          <w:rFonts w:hint="eastAsia" w:ascii="宋体" w:hAnsi="宋体" w:eastAsia="宋体" w:cs="宋体"/>
          <w:color w:val="auto"/>
          <w:highlight w:val="none"/>
        </w:rPr>
        <w:t>米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highlight w:val="none"/>
        </w:rPr>
        <w:t>完成目标绩效</w:t>
      </w:r>
      <w:r>
        <w:rPr>
          <w:rFonts w:hint="eastAsia" w:ascii="宋体" w:hAnsi="宋体" w:eastAsia="宋体" w:cs="宋体"/>
          <w:color w:val="auto"/>
          <w:szCs w:val="32"/>
          <w:highlight w:val="none"/>
        </w:rPr>
        <w:t>。</w:t>
      </w:r>
    </w:p>
    <w:p>
      <w:pPr>
        <w:pStyle w:val="2"/>
        <w:jc w:val="left"/>
        <w:rPr>
          <w:rFonts w:hint="eastAsia" w:eastAsia="宋体"/>
          <w:b w:val="0"/>
          <w:bCs w:val="0"/>
          <w:highlight w:val="none"/>
          <w:lang w:val="en-US" w:eastAsia="zh-CN"/>
        </w:rPr>
      </w:pPr>
      <w:r>
        <w:rPr>
          <w:rFonts w:hint="eastAsia" w:eastAsia="宋体"/>
          <w:b w:val="0"/>
          <w:bCs w:val="0"/>
          <w:color w:val="auto"/>
          <w:highlight w:val="none"/>
          <w:lang w:eastAsia="zh-CN"/>
        </w:rPr>
        <w:t>（</w:t>
      </w:r>
      <w:r>
        <w:rPr>
          <w:rFonts w:hint="eastAsia" w:eastAsia="宋体"/>
          <w:b w:val="0"/>
          <w:bCs w:val="0"/>
          <w:color w:val="auto"/>
          <w:highlight w:val="none"/>
          <w:lang w:val="en-US" w:eastAsia="zh-CN"/>
        </w:rPr>
        <w:t>2</w:t>
      </w:r>
      <w:r>
        <w:rPr>
          <w:rFonts w:hint="eastAsia" w:eastAsia="宋体"/>
          <w:b w:val="0"/>
          <w:bCs w:val="0"/>
          <w:color w:val="auto"/>
          <w:highlight w:val="none"/>
          <w:lang w:eastAsia="zh-CN"/>
        </w:rPr>
        <w:t>）</w:t>
      </w:r>
      <w:r>
        <w:rPr>
          <w:rFonts w:hint="eastAsia" w:eastAsia="宋体"/>
          <w:b w:val="0"/>
          <w:bCs w:val="0"/>
          <w:color w:val="auto"/>
          <w:highlight w:val="none"/>
        </w:rPr>
        <w:t>目标：</w:t>
      </w:r>
      <w:r>
        <w:rPr>
          <w:rFonts w:hint="eastAsia" w:eastAsia="宋体"/>
          <w:b w:val="0"/>
          <w:bCs w:val="0"/>
          <w:highlight w:val="none"/>
        </w:rPr>
        <w:t>完工部分合格率≥</w:t>
      </w:r>
      <w:r>
        <w:rPr>
          <w:rFonts w:hint="eastAsia" w:eastAsia="宋体"/>
          <w:b w:val="0"/>
          <w:bCs w:val="0"/>
          <w:highlight w:val="none"/>
          <w:lang w:val="en-US" w:eastAsia="zh-CN"/>
        </w:rPr>
        <w:t>95%</w:t>
      </w:r>
    </w:p>
    <w:p>
      <w:pPr>
        <w:spacing w:line="500" w:lineRule="exact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</w:rPr>
        <w:t>完成情况：实际</w:t>
      </w:r>
      <w:r>
        <w:rPr>
          <w:rFonts w:hint="eastAsia" w:ascii="宋体" w:hAnsi="宋体" w:eastAsia="宋体" w:cs="宋体"/>
          <w:highlight w:val="none"/>
          <w:lang w:val="en-US" w:eastAsia="zh-CN"/>
        </w:rPr>
        <w:t>完工部分合格率</w:t>
      </w:r>
      <w:r>
        <w:rPr>
          <w:rFonts w:hint="eastAsia" w:ascii="宋体" w:hAnsi="宋体" w:eastAsia="宋体" w:cs="宋体"/>
          <w:highlight w:val="none"/>
        </w:rPr>
        <w:t>≥</w:t>
      </w:r>
      <w:r>
        <w:rPr>
          <w:rFonts w:hint="eastAsia" w:ascii="宋体" w:hAnsi="宋体" w:eastAsia="宋体" w:cs="宋体"/>
          <w:highlight w:val="none"/>
          <w:lang w:val="en-US" w:eastAsia="zh-CN"/>
        </w:rPr>
        <w:t>95%，</w:t>
      </w:r>
      <w:r>
        <w:rPr>
          <w:rFonts w:hint="eastAsia" w:ascii="宋体" w:hAnsi="宋体" w:eastAsia="宋体" w:cs="宋体"/>
          <w:highlight w:val="none"/>
        </w:rPr>
        <w:t>完成目标绩效</w:t>
      </w:r>
      <w:r>
        <w:rPr>
          <w:rFonts w:hint="eastAsia" w:ascii="宋体" w:hAnsi="宋体" w:eastAsia="宋体" w:cs="宋体"/>
          <w:highlight w:val="none"/>
          <w:lang w:eastAsia="zh-CN"/>
        </w:rPr>
        <w:t>。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2.效益指标： 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highlight w:val="none"/>
        </w:rPr>
        <w:t>目标：项目受益人数≥</w:t>
      </w:r>
      <w:r>
        <w:rPr>
          <w:rFonts w:hint="eastAsia" w:ascii="宋体" w:hAnsi="宋体" w:eastAsia="宋体" w:cs="宋体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highlight w:val="none"/>
        </w:rPr>
        <w:t>000人。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完成情况：</w:t>
      </w:r>
      <w:r>
        <w:rPr>
          <w:rFonts w:hint="eastAsia" w:ascii="宋体" w:hAnsi="宋体" w:eastAsia="宋体" w:cs="宋体"/>
          <w:highlight w:val="none"/>
        </w:rPr>
        <w:t>项目周边群众收益，受益人数已超</w:t>
      </w:r>
      <w:r>
        <w:rPr>
          <w:rFonts w:hint="eastAsia" w:ascii="宋体" w:hAnsi="宋体" w:eastAsia="宋体" w:cs="宋体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highlight w:val="none"/>
        </w:rPr>
        <w:t>000人，完成目标绩效。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highlight w:val="none"/>
        </w:rPr>
        <w:t>.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成本</w:t>
      </w:r>
      <w:r>
        <w:rPr>
          <w:rFonts w:hint="eastAsia" w:ascii="宋体" w:hAnsi="宋体" w:eastAsia="宋体" w:cs="宋体"/>
          <w:color w:val="auto"/>
          <w:highlight w:val="none"/>
        </w:rPr>
        <w:t>指标：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目标：</w:t>
      </w:r>
      <w:r>
        <w:rPr>
          <w:rFonts w:hint="eastAsia" w:ascii="宋体" w:hAnsi="宋体" w:eastAsia="宋体" w:cs="宋体"/>
          <w:highlight w:val="none"/>
        </w:rPr>
        <w:t>超概算比例≤</w:t>
      </w:r>
      <w:r>
        <w:rPr>
          <w:rFonts w:hint="eastAsia" w:ascii="宋体" w:hAnsi="宋体" w:eastAsia="宋体" w:cs="宋体"/>
          <w:highlight w:val="none"/>
          <w:lang w:val="en-US" w:eastAsia="zh-CN"/>
        </w:rPr>
        <w:t>5%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完成情况：</w:t>
      </w:r>
      <w:r>
        <w:rPr>
          <w:rFonts w:hint="eastAsia" w:ascii="宋体" w:hAnsi="宋体" w:eastAsia="宋体" w:cs="宋体"/>
          <w:highlight w:val="none"/>
        </w:rPr>
        <w:t>实际完成超概算比例≤</w:t>
      </w:r>
      <w:r>
        <w:rPr>
          <w:rFonts w:hint="eastAsia" w:ascii="宋体" w:hAnsi="宋体" w:eastAsia="宋体" w:cs="宋体"/>
          <w:highlight w:val="none"/>
          <w:lang w:val="en-US" w:eastAsia="zh-CN"/>
        </w:rPr>
        <w:t>0%，</w:t>
      </w:r>
      <w:r>
        <w:rPr>
          <w:rFonts w:hint="eastAsia" w:ascii="宋体" w:hAnsi="宋体" w:eastAsia="宋体" w:cs="宋体"/>
          <w:highlight w:val="none"/>
        </w:rPr>
        <w:t>完成目标绩效。</w:t>
      </w:r>
    </w:p>
    <w:p>
      <w:pPr>
        <w:pStyle w:val="5"/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（四）整体绩效自评</w:t>
      </w:r>
      <w:r>
        <w:rPr>
          <w:rFonts w:hint="eastAsia"/>
          <w:color w:val="auto"/>
          <w:highlight w:val="none"/>
          <w:lang w:eastAsia="zh-CN"/>
        </w:rPr>
        <w:t>扫</w:t>
      </w:r>
      <w:r>
        <w:rPr>
          <w:rFonts w:hint="eastAsia"/>
          <w:color w:val="auto"/>
          <w:highlight w:val="none"/>
        </w:rPr>
        <w:t>。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bidi="ar"/>
        </w:rPr>
        <w:t>该年度</w:t>
      </w:r>
      <w:r>
        <w:rPr>
          <w:rFonts w:hint="eastAsia" w:ascii="宋体" w:hAnsi="宋体" w:eastAsia="宋体" w:cs="宋体"/>
          <w:color w:val="auto"/>
          <w:highlight w:val="none"/>
          <w:lang w:val="en-US" w:eastAsia="zh-CN" w:bidi="ar"/>
        </w:rPr>
        <w:t>琼山大道南延路</w:t>
      </w:r>
      <w:r>
        <w:rPr>
          <w:rFonts w:hint="eastAsia" w:ascii="宋体" w:hAnsi="宋体" w:eastAsia="宋体" w:cs="宋体"/>
          <w:color w:val="auto"/>
          <w:highlight w:val="none"/>
          <w:lang w:bidi="ar"/>
        </w:rPr>
        <w:t>项目整体效益目标已按时完成，绩效自评分数</w:t>
      </w:r>
      <w:r>
        <w:rPr>
          <w:rFonts w:hint="eastAsia" w:ascii="宋体" w:hAnsi="宋体" w:eastAsia="宋体" w:cs="宋体"/>
          <w:color w:val="auto"/>
          <w:highlight w:val="none"/>
          <w:lang w:val="en-US" w:eastAsia="zh-CN" w:bidi="ar"/>
        </w:rPr>
        <w:t>99.83</w:t>
      </w:r>
      <w:r>
        <w:rPr>
          <w:rFonts w:hint="eastAsia" w:ascii="宋体" w:hAnsi="宋体" w:eastAsia="宋体" w:cs="宋体"/>
          <w:color w:val="auto"/>
          <w:highlight w:val="none"/>
          <w:lang w:bidi="ar"/>
        </w:rPr>
        <w:t>分，自评等级优。</w:t>
      </w:r>
    </w:p>
    <w:p>
      <w:pPr>
        <w:pStyle w:val="5"/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三、发现的主要问题和改进措施</w:t>
      </w:r>
    </w:p>
    <w:p>
      <w:pPr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无</w:t>
      </w:r>
    </w:p>
    <w:p>
      <w:pPr>
        <w:pStyle w:val="5"/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四、绩效自评结果拟应用和公开情况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拟将绩效自评结果用于后续对于建设、施工等单位的履职尽责以及专业胜任能力的考核，可作为后续相关合作的考虑因素。</w:t>
      </w:r>
    </w:p>
    <w:p>
      <w:pPr>
        <w:pStyle w:val="5"/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五、绩效自评工作开展情况</w:t>
      </w:r>
    </w:p>
    <w:p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shd w:val="clear" w:color="auto" w:fill="FFFFFF"/>
        </w:rPr>
        <w:t>根据《中共中央 国务院关于全面实施预算绩效管理的意见》，我单位以全面实施预算绩效管理为关键点和突破口，推动财政资金聚力增效，提高公共服务供给质量，增强政府公信力和执行力。按照“预算花钱必问效”的原则，我单位持续对政府投资项目，尤其是获得中央资金的项目开展绩效自评工作，强化绩效目标管理，做好绩效运行监控，并开展绩效评价和结果应用。</w:t>
      </w:r>
    </w:p>
    <w:p>
      <w:pPr>
        <w:pStyle w:val="5"/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六、其他需要说明的问题</w:t>
      </w:r>
    </w:p>
    <w:p>
      <w:pPr>
        <w:spacing w:line="500" w:lineRule="exact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trackRevisions w:val="1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747904"/>
    <w:rsid w:val="00785AF7"/>
    <w:rsid w:val="007873EA"/>
    <w:rsid w:val="007A1DC2"/>
    <w:rsid w:val="007E546A"/>
    <w:rsid w:val="008A20F2"/>
    <w:rsid w:val="00A92E5C"/>
    <w:rsid w:val="00AA2B82"/>
    <w:rsid w:val="00B13839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1573E8F"/>
    <w:rsid w:val="029E5817"/>
    <w:rsid w:val="02C86339"/>
    <w:rsid w:val="037D0BC8"/>
    <w:rsid w:val="04076DA7"/>
    <w:rsid w:val="04787C5D"/>
    <w:rsid w:val="055025D2"/>
    <w:rsid w:val="07FA0264"/>
    <w:rsid w:val="08291B64"/>
    <w:rsid w:val="0845082D"/>
    <w:rsid w:val="0848123F"/>
    <w:rsid w:val="08A1260D"/>
    <w:rsid w:val="096A663E"/>
    <w:rsid w:val="09E965F2"/>
    <w:rsid w:val="0A4A3A37"/>
    <w:rsid w:val="0A602449"/>
    <w:rsid w:val="0A87714B"/>
    <w:rsid w:val="0B35020F"/>
    <w:rsid w:val="0EC63FED"/>
    <w:rsid w:val="0EFB5A0A"/>
    <w:rsid w:val="0FCA23FD"/>
    <w:rsid w:val="0FFFAAC1"/>
    <w:rsid w:val="109675FA"/>
    <w:rsid w:val="11230588"/>
    <w:rsid w:val="11D7196B"/>
    <w:rsid w:val="12CA3F9C"/>
    <w:rsid w:val="134158D1"/>
    <w:rsid w:val="139840D3"/>
    <w:rsid w:val="143E091F"/>
    <w:rsid w:val="14865FC8"/>
    <w:rsid w:val="14F26BFD"/>
    <w:rsid w:val="150C2DB0"/>
    <w:rsid w:val="16893B5C"/>
    <w:rsid w:val="17C05E32"/>
    <w:rsid w:val="188350F6"/>
    <w:rsid w:val="18F83E24"/>
    <w:rsid w:val="1CE94882"/>
    <w:rsid w:val="1E761F05"/>
    <w:rsid w:val="1FC7205C"/>
    <w:rsid w:val="20BD1B38"/>
    <w:rsid w:val="20EE116D"/>
    <w:rsid w:val="21B57B1D"/>
    <w:rsid w:val="21DE5A03"/>
    <w:rsid w:val="21F00DBA"/>
    <w:rsid w:val="228B3D05"/>
    <w:rsid w:val="22ED091E"/>
    <w:rsid w:val="25FE8923"/>
    <w:rsid w:val="27F34A6B"/>
    <w:rsid w:val="286D5E37"/>
    <w:rsid w:val="286E1784"/>
    <w:rsid w:val="28E373DF"/>
    <w:rsid w:val="2A94137D"/>
    <w:rsid w:val="2CBB425E"/>
    <w:rsid w:val="2D8B4B0D"/>
    <w:rsid w:val="2F6F4467"/>
    <w:rsid w:val="2FAD4FCA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9C57D0C"/>
    <w:rsid w:val="4A1B2E89"/>
    <w:rsid w:val="4A55216A"/>
    <w:rsid w:val="4B0E65C7"/>
    <w:rsid w:val="4BD6606A"/>
    <w:rsid w:val="4BFD2870"/>
    <w:rsid w:val="4C4F4283"/>
    <w:rsid w:val="4D2907E5"/>
    <w:rsid w:val="4D4C56FF"/>
    <w:rsid w:val="4DC43E92"/>
    <w:rsid w:val="4F08382D"/>
    <w:rsid w:val="4FE0696A"/>
    <w:rsid w:val="50D34630"/>
    <w:rsid w:val="50F76058"/>
    <w:rsid w:val="50F91B2C"/>
    <w:rsid w:val="50FE6375"/>
    <w:rsid w:val="51FD19E1"/>
    <w:rsid w:val="528F2AA6"/>
    <w:rsid w:val="53773584"/>
    <w:rsid w:val="54134879"/>
    <w:rsid w:val="54B404C8"/>
    <w:rsid w:val="54D249F4"/>
    <w:rsid w:val="55673508"/>
    <w:rsid w:val="55A353F9"/>
    <w:rsid w:val="56FE7A11"/>
    <w:rsid w:val="575C5844"/>
    <w:rsid w:val="57FCC004"/>
    <w:rsid w:val="591856C8"/>
    <w:rsid w:val="59595A6F"/>
    <w:rsid w:val="599330CA"/>
    <w:rsid w:val="59A60DC8"/>
    <w:rsid w:val="5A852C8A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4D218EE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2C6F85"/>
    <w:rsid w:val="6CE7018A"/>
    <w:rsid w:val="6D08690D"/>
    <w:rsid w:val="6DA15568"/>
    <w:rsid w:val="6E1369EA"/>
    <w:rsid w:val="6E3E3F2D"/>
    <w:rsid w:val="6F2F5B8D"/>
    <w:rsid w:val="6F63022B"/>
    <w:rsid w:val="6F800BBD"/>
    <w:rsid w:val="70D86EB2"/>
    <w:rsid w:val="715B2F02"/>
    <w:rsid w:val="71762FC5"/>
    <w:rsid w:val="72F13750"/>
    <w:rsid w:val="730F557A"/>
    <w:rsid w:val="748C1146"/>
    <w:rsid w:val="75A62CFF"/>
    <w:rsid w:val="762E42AC"/>
    <w:rsid w:val="767C3D1B"/>
    <w:rsid w:val="76A548F2"/>
    <w:rsid w:val="7765772E"/>
    <w:rsid w:val="77867685"/>
    <w:rsid w:val="77E94551"/>
    <w:rsid w:val="77F04540"/>
    <w:rsid w:val="781F36B6"/>
    <w:rsid w:val="78ED5A1E"/>
    <w:rsid w:val="790627AD"/>
    <w:rsid w:val="79FA50FF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5">
    <w:name w:val="heading 1"/>
    <w:basedOn w:val="1"/>
    <w:next w:val="1"/>
    <w:link w:val="19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6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ind w:firstLine="420"/>
    </w:pPr>
  </w:style>
  <w:style w:type="paragraph" w:styleId="3">
    <w:name w:val="Body Text"/>
    <w:basedOn w:val="1"/>
    <w:next w:val="4"/>
    <w:autoRedefine/>
    <w:qFormat/>
    <w:uiPriority w:val="1"/>
    <w:pPr>
      <w:spacing w:before="26"/>
      <w:ind w:left="29"/>
      <w:jc w:val="center"/>
    </w:pPr>
    <w:rPr>
      <w:rFonts w:ascii="宋体" w:hAnsi="宋体" w:cs="宋体"/>
      <w:b/>
      <w:bCs/>
      <w:szCs w:val="21"/>
    </w:rPr>
  </w:style>
  <w:style w:type="paragraph" w:styleId="4">
    <w:name w:val="table of figures"/>
    <w:basedOn w:val="1"/>
    <w:next w:val="1"/>
    <w:autoRedefine/>
    <w:semiHidden/>
    <w:qFormat/>
    <w:uiPriority w:val="0"/>
    <w:pPr>
      <w:adjustRightInd w:val="0"/>
      <w:jc w:val="center"/>
    </w:pPr>
    <w:rPr>
      <w:rFonts w:ascii="华文细黑" w:hAnsi="Arial" w:eastAsia="华文细黑"/>
      <w:b/>
      <w:color w:val="0000FF"/>
      <w:sz w:val="32"/>
      <w:szCs w:val="32"/>
    </w:rPr>
  </w:style>
  <w:style w:type="paragraph" w:styleId="7">
    <w:name w:val="Normal Indent"/>
    <w:basedOn w:val="1"/>
    <w:autoRedefine/>
    <w:qFormat/>
    <w:uiPriority w:val="0"/>
    <w:pPr>
      <w:ind w:firstLine="964"/>
    </w:pPr>
  </w:style>
  <w:style w:type="paragraph" w:styleId="8">
    <w:name w:val="Balloon Text"/>
    <w:basedOn w:val="1"/>
    <w:link w:val="16"/>
    <w:autoRedefine/>
    <w:qFormat/>
    <w:uiPriority w:val="0"/>
    <w:rPr>
      <w:sz w:val="18"/>
      <w:szCs w:val="18"/>
    </w:rPr>
  </w:style>
  <w:style w:type="paragraph" w:styleId="9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next w:val="1"/>
    <w:link w:val="18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4">
    <w:name w:val="页脚 字符"/>
    <w:basedOn w:val="13"/>
    <w:link w:val="9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5">
    <w:name w:val="页眉 字符"/>
    <w:basedOn w:val="13"/>
    <w:link w:val="10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6">
    <w:name w:val="批注框文本 字符"/>
    <w:basedOn w:val="13"/>
    <w:link w:val="8"/>
    <w:autoRedefine/>
    <w:qFormat/>
    <w:uiPriority w:val="0"/>
    <w:rPr>
      <w:rFonts w:eastAsia="仿宋_GB2312"/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99"/>
    <w:pPr>
      <w:ind w:firstLine="420"/>
    </w:pPr>
  </w:style>
  <w:style w:type="character" w:customStyle="1" w:styleId="18">
    <w:name w:val="标题 字符"/>
    <w:basedOn w:val="13"/>
    <w:link w:val="11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9">
    <w:name w:val="标题 1 字符"/>
    <w:basedOn w:val="13"/>
    <w:link w:val="5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1256</Words>
  <Characters>1372</Characters>
  <Lines>9</Lines>
  <Paragraphs>2</Paragraphs>
  <TotalTime>0</TotalTime>
  <ScaleCrop>false</ScaleCrop>
  <LinksUpToDate>false</LinksUpToDate>
  <CharactersWithSpaces>1382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2024-04-23T15:15:45Z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638B640370324CE0B607698A84CC5996</vt:lpwstr>
  </property>
</Properties>
</file>