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BE74D">
      <w:pPr>
        <w:spacing w:line="560" w:lineRule="exact"/>
        <w:jc w:val="center"/>
        <w:rPr>
          <w:rFonts w:ascii="方正小标宋简体" w:hAnsi="Times New Roman" w:eastAsia="方正小标宋简体" w:cs="Times New Roman"/>
          <w:sz w:val="44"/>
          <w:szCs w:val="44"/>
        </w:rPr>
      </w:pPr>
      <w:bookmarkStart w:id="0" w:name="_Hlk205476021"/>
      <w:bookmarkStart w:id="4" w:name="_GoBack"/>
      <w:bookmarkEnd w:id="4"/>
      <w:r>
        <w:rPr>
          <w:rFonts w:ascii="方正小标宋简体" w:hAnsi="方正小标宋简体" w:eastAsia="方正小标宋简体" w:cs="方正小标宋简体"/>
          <w:sz w:val="44"/>
          <w:szCs w:val="44"/>
          <w:lang w:bidi="ar"/>
        </w:rPr>
        <w:t>海口江东新区关于支持</w:t>
      </w:r>
      <w:r>
        <w:rPr>
          <w:rFonts w:hint="eastAsia" w:ascii="方正小标宋简体" w:hAnsi="方正小标宋简体" w:eastAsia="方正小标宋简体" w:cs="方正小标宋简体"/>
          <w:sz w:val="44"/>
          <w:szCs w:val="44"/>
          <w:lang w:bidi="ar"/>
        </w:rPr>
        <w:t>飞机拆解</w:t>
      </w:r>
      <w:r>
        <w:rPr>
          <w:rFonts w:ascii="方正小标宋简体" w:hAnsi="方正小标宋简体" w:eastAsia="方正小标宋简体" w:cs="方正小标宋简体"/>
          <w:sz w:val="44"/>
          <w:szCs w:val="44"/>
          <w:lang w:bidi="ar"/>
        </w:rPr>
        <w:t>产业</w:t>
      </w:r>
    </w:p>
    <w:p w14:paraId="32955EEC">
      <w:pPr>
        <w:spacing w:line="560" w:lineRule="exact"/>
        <w:jc w:val="center"/>
        <w:rPr>
          <w:rFonts w:ascii="方正小标宋简体" w:hAnsi="Times New Roman" w:eastAsia="方正小标宋简体" w:cs="Times New Roman"/>
          <w:sz w:val="44"/>
          <w:szCs w:val="44"/>
        </w:rPr>
      </w:pPr>
      <w:r>
        <w:rPr>
          <w:rFonts w:ascii="方正小标宋简体" w:hAnsi="方正小标宋简体" w:eastAsia="方正小标宋简体" w:cs="方正小标宋简体"/>
          <w:sz w:val="44"/>
          <w:szCs w:val="44"/>
          <w:lang w:bidi="ar"/>
        </w:rPr>
        <w:t>高质量发展的若干措施</w:t>
      </w:r>
    </w:p>
    <w:p w14:paraId="2767576E">
      <w:pPr>
        <w:spacing w:line="560" w:lineRule="exact"/>
        <w:ind w:firstLine="640" w:firstLineChars="200"/>
        <w:jc w:val="center"/>
        <w:rPr>
          <w:rFonts w:ascii="Times New Roman" w:hAnsi="Times New Roman" w:eastAsia="仿宋_GB2312" w:cs="Times New Roman"/>
          <w:sz w:val="32"/>
          <w:szCs w:val="32"/>
        </w:rPr>
      </w:pPr>
    </w:p>
    <w:p w14:paraId="4291ECAE">
      <w:pPr>
        <w:autoSpaceDE w:val="0"/>
        <w:spacing w:line="560" w:lineRule="exact"/>
        <w:ind w:firstLine="640"/>
        <w:rPr>
          <w:rFonts w:ascii="仿宋_GB2312" w:eastAsia="仿宋_GB2312" w:cs="仿宋_GB2312"/>
          <w:kern w:val="0"/>
          <w:sz w:val="32"/>
          <w:szCs w:val="32"/>
        </w:rPr>
      </w:pPr>
      <w:bookmarkStart w:id="1" w:name="OLE_LINK2"/>
      <w:r>
        <w:rPr>
          <w:rFonts w:hint="eastAsia" w:ascii="仿宋_GB2312" w:eastAsia="仿宋_GB2312"/>
          <w:sz w:val="32"/>
          <w:szCs w:val="32"/>
        </w:rPr>
        <w:t>飞机拆解作为航空维修产业链的重要环节，具有技术含量高、附加值高、产业聚拢度高的特点，可带动上下游飞机及航材交易、航材维修、航材仓储运输等业态，是现代临空产业的重要组成部分，对美兰机场打造面向两洋航空门户枢纽建设、提升航材储备战略保障能力有重要意义。</w:t>
      </w:r>
      <w:bookmarkEnd w:id="1"/>
      <w:r>
        <w:rPr>
          <w:rFonts w:hint="eastAsia" w:ascii="仿宋_GB2312" w:hAnsi="仿宋_GB2312" w:eastAsia="仿宋_GB2312" w:cs="仿宋_GB2312"/>
          <w:kern w:val="0"/>
          <w:sz w:val="32"/>
          <w:szCs w:val="32"/>
        </w:rPr>
        <w:t>为抢抓机遇、</w:t>
      </w:r>
      <w:r>
        <w:rPr>
          <w:rFonts w:ascii="仿宋_GB2312" w:eastAsia="仿宋_GB2312" w:cs="仿宋_GB2312"/>
          <w:kern w:val="0"/>
          <w:sz w:val="32"/>
          <w:szCs w:val="32"/>
          <w:lang w:bidi="ar"/>
        </w:rPr>
        <w:t>推动海口江东新区</w:t>
      </w:r>
      <w:r>
        <w:rPr>
          <w:rFonts w:hint="eastAsia" w:ascii="仿宋_GB2312" w:eastAsia="仿宋_GB2312" w:cs="仿宋_GB2312"/>
          <w:kern w:val="0"/>
          <w:sz w:val="32"/>
          <w:szCs w:val="32"/>
          <w:lang w:bidi="ar"/>
        </w:rPr>
        <w:t>飞机拆解产业快速集聚，</w:t>
      </w:r>
      <w:r>
        <w:rPr>
          <w:rFonts w:ascii="仿宋_GB2312" w:eastAsia="仿宋_GB2312" w:cs="仿宋_GB2312"/>
          <w:kern w:val="0"/>
          <w:sz w:val="32"/>
          <w:szCs w:val="32"/>
          <w:lang w:bidi="ar"/>
        </w:rPr>
        <w:t>结合园区实际，特制定本措施。</w:t>
      </w:r>
    </w:p>
    <w:p w14:paraId="7331A141">
      <w:pPr>
        <w:autoSpaceDE w:val="0"/>
        <w:spacing w:line="560" w:lineRule="exact"/>
        <w:ind w:firstLine="640"/>
        <w:jc w:val="left"/>
        <w:rPr>
          <w:rFonts w:hint="eastAsia" w:ascii="仿宋_GB2312" w:hAnsi="仿宋_GB2312" w:eastAsia="仿宋_GB2312" w:cs="仿宋_GB2312"/>
          <w:kern w:val="0"/>
          <w:sz w:val="32"/>
          <w:szCs w:val="32"/>
        </w:rPr>
      </w:pPr>
      <w:r>
        <w:rPr>
          <w:rFonts w:ascii="黑体" w:hAnsi="宋体" w:eastAsia="黑体"/>
          <w:sz w:val="32"/>
          <w:szCs w:val="32"/>
          <w:lang w:bidi="ar"/>
        </w:rPr>
        <w:t>第一条 支持对象。</w:t>
      </w:r>
      <w:r>
        <w:rPr>
          <w:rFonts w:hint="eastAsia" w:ascii="仿宋_GB2312" w:hAnsi="仿宋_GB2312" w:eastAsia="仿宋_GB2312" w:cs="仿宋_GB2312"/>
          <w:kern w:val="0"/>
          <w:sz w:val="32"/>
          <w:szCs w:val="32"/>
        </w:rPr>
        <w:t>本措施适用于将飞机资产调机至美兰机场进行拆解的飞机产权方，以及在江东新区运营且具有飞机拆解资质的航空维修企业。</w:t>
      </w:r>
    </w:p>
    <w:p w14:paraId="520436D8">
      <w:pPr>
        <w:numPr>
          <w:ilvl w:val="255"/>
          <w:numId w:val="0"/>
        </w:numPr>
        <w:spacing w:line="560" w:lineRule="exact"/>
        <w:ind w:firstLine="640"/>
        <w:jc w:val="left"/>
        <w:rPr>
          <w:rFonts w:hint="eastAsia" w:ascii="仿宋_GB2312" w:hAnsi="仿宋_GB2312" w:eastAsia="仿宋_GB2312" w:cs="仿宋_GB2312"/>
          <w:kern w:val="0"/>
          <w:sz w:val="32"/>
          <w:szCs w:val="32"/>
        </w:rPr>
      </w:pPr>
      <w:r>
        <w:rPr>
          <w:rFonts w:ascii="黑体" w:hAnsi="宋体" w:eastAsia="黑体"/>
          <w:sz w:val="32"/>
          <w:szCs w:val="32"/>
          <w:lang w:bidi="ar"/>
        </w:rPr>
        <w:t xml:space="preserve">第二条 </w:t>
      </w:r>
      <w:r>
        <w:rPr>
          <w:rFonts w:hint="eastAsia" w:ascii="黑体" w:hAnsi="宋体" w:eastAsia="黑体"/>
          <w:sz w:val="32"/>
          <w:szCs w:val="32"/>
          <w:lang w:bidi="ar"/>
        </w:rPr>
        <w:t>加快飞机拆解市场拓展</w:t>
      </w:r>
      <w:r>
        <w:rPr>
          <w:rFonts w:ascii="黑体" w:hAnsi="宋体" w:eastAsia="黑体"/>
          <w:sz w:val="32"/>
          <w:szCs w:val="32"/>
          <w:lang w:bidi="ar"/>
        </w:rPr>
        <w:t>。</w:t>
      </w:r>
      <w:bookmarkStart w:id="2" w:name="_Hlk205475698"/>
      <w:r>
        <w:rPr>
          <w:rFonts w:hint="eastAsia" w:ascii="仿宋_GB2312" w:hAnsi="仿宋_GB2312" w:eastAsia="仿宋_GB2312" w:cs="仿宋_GB2312"/>
          <w:kern w:val="0"/>
          <w:sz w:val="32"/>
          <w:szCs w:val="32"/>
        </w:rPr>
        <w:t>对于将飞机调机至美兰机场并利用江东新区具有飞机拆解资质企业在江东新区范围内完成飞机拆解的飞机资产产权方，给予50万元/架的产业支持</w:t>
      </w:r>
      <w:bookmarkEnd w:id="2"/>
      <w:r>
        <w:rPr>
          <w:rFonts w:hint="eastAsia" w:ascii="仿宋_GB2312" w:hAnsi="仿宋_GB2312" w:eastAsia="仿宋_GB2312" w:cs="仿宋_GB2312"/>
          <w:kern w:val="0"/>
          <w:sz w:val="32"/>
          <w:szCs w:val="32"/>
        </w:rPr>
        <w:t>。</w:t>
      </w:r>
    </w:p>
    <w:p w14:paraId="06B8DC9B">
      <w:pPr>
        <w:pStyle w:val="12"/>
        <w:spacing w:line="560" w:lineRule="exact"/>
        <w:ind w:firstLine="643" w:firstLineChars="0"/>
        <w:rPr>
          <w:rFonts w:hint="eastAsia" w:ascii="仿宋_GB2312" w:hAnsi="仿宋_GB2312" w:cs="仿宋_GB2312"/>
        </w:rPr>
      </w:pPr>
      <w:r>
        <w:rPr>
          <w:rFonts w:ascii="黑体" w:hAnsi="宋体" w:eastAsia="黑体" w:cs="黑体"/>
          <w:lang w:bidi="ar"/>
        </w:rPr>
        <w:t>第</w:t>
      </w:r>
      <w:r>
        <w:rPr>
          <w:rFonts w:hint="eastAsia" w:ascii="黑体" w:hAnsi="宋体" w:eastAsia="黑体" w:cs="黑体"/>
          <w:lang w:eastAsia="zh" w:bidi="ar"/>
        </w:rPr>
        <w:t>三</w:t>
      </w:r>
      <w:r>
        <w:rPr>
          <w:rFonts w:ascii="黑体" w:hAnsi="宋体" w:eastAsia="黑体" w:cs="黑体"/>
          <w:lang w:bidi="ar"/>
        </w:rPr>
        <w:t xml:space="preserve">条 </w:t>
      </w:r>
      <w:r>
        <w:rPr>
          <w:rFonts w:hint="eastAsia" w:ascii="黑体" w:hAnsi="宋体" w:eastAsia="黑体" w:cs="黑体"/>
          <w:lang w:bidi="ar"/>
        </w:rPr>
        <w:t>提升飞机拆解服务</w:t>
      </w:r>
      <w:r>
        <w:rPr>
          <w:rFonts w:hint="eastAsia" w:ascii="黑体" w:hAnsi="宋体" w:eastAsia="黑体" w:cs="黑体"/>
        </w:rPr>
        <w:t>能力</w:t>
      </w:r>
      <w:r>
        <w:rPr>
          <w:rFonts w:ascii="黑体" w:hAnsi="宋体" w:eastAsia="黑体" w:cs="黑体"/>
        </w:rPr>
        <w:t>。</w:t>
      </w:r>
      <w:bookmarkStart w:id="3" w:name="_Hlk205475724"/>
      <w:r>
        <w:rPr>
          <w:rFonts w:hint="eastAsia" w:ascii="仿宋_GB2312" w:hAnsi="仿宋_GB2312" w:cs="仿宋_GB2312"/>
        </w:rPr>
        <w:t>对于在江东新区新设且具备飞机拆解资质的航空维修企业（MRO），在完成首架飞机拆解业务时给予100万元一次性支持；获得新型号飞机拆解资质且完成该型号飞机首单飞机拆解业务，给予对应航空维修企业50万元一次性支持。</w:t>
      </w:r>
      <w:bookmarkEnd w:id="3"/>
    </w:p>
    <w:p w14:paraId="7CF3DB81">
      <w:pPr>
        <w:pStyle w:val="12"/>
        <w:spacing w:line="560" w:lineRule="exact"/>
        <w:ind w:firstLine="643" w:firstLineChars="0"/>
        <w:rPr>
          <w:rFonts w:hint="eastAsia" w:ascii="仿宋_GB2312" w:hAnsi="仿宋_GB2312" w:cs="仿宋_GB2312"/>
        </w:rPr>
      </w:pPr>
      <w:r>
        <w:rPr>
          <w:rFonts w:ascii="黑体" w:hAnsi="宋体" w:eastAsia="黑体" w:cs="黑体"/>
          <w:lang w:bidi="ar"/>
        </w:rPr>
        <w:t>第</w:t>
      </w:r>
      <w:r>
        <w:rPr>
          <w:rFonts w:hint="eastAsia" w:ascii="黑体" w:hAnsi="宋体" w:eastAsia="黑体" w:cs="黑体"/>
          <w:lang w:eastAsia="zh" w:bidi="ar"/>
        </w:rPr>
        <w:t>四</w:t>
      </w:r>
      <w:r>
        <w:rPr>
          <w:rFonts w:ascii="黑体" w:hAnsi="宋体" w:eastAsia="黑体" w:cs="黑体"/>
          <w:lang w:bidi="ar"/>
        </w:rPr>
        <w:t xml:space="preserve">条 </w:t>
      </w:r>
      <w:r>
        <w:rPr>
          <w:rFonts w:ascii="黑体" w:hAnsi="宋体" w:eastAsia="黑体" w:cs="黑体"/>
        </w:rPr>
        <w:t>打造</w:t>
      </w:r>
      <w:r>
        <w:rPr>
          <w:rFonts w:hint="eastAsia" w:ascii="黑体" w:hAnsi="宋体" w:eastAsia="黑体" w:cs="黑体"/>
        </w:rPr>
        <w:t>航材存储贸易中心</w:t>
      </w:r>
      <w:r>
        <w:rPr>
          <w:rFonts w:ascii="黑体" w:hAnsi="宋体" w:eastAsia="黑体" w:cs="黑体"/>
        </w:rPr>
        <w:t>。</w:t>
      </w:r>
      <w:r>
        <w:rPr>
          <w:rFonts w:hint="eastAsia" w:ascii="仿宋_GB2312" w:hAnsi="仿宋_GB2312" w:cs="仿宋_GB2312"/>
        </w:rPr>
        <w:t>鼓励飞机拆解上下游企业租赁海南自贸港一站式飞机维修基地仓库并开展航材存储、贸易业务。</w:t>
      </w:r>
    </w:p>
    <w:p w14:paraId="3238E2B8">
      <w:pPr>
        <w:widowControl/>
        <w:numPr>
          <w:ilvl w:val="255"/>
          <w:numId w:val="0"/>
        </w:numPr>
        <w:spacing w:line="560" w:lineRule="exact"/>
        <w:ind w:firstLine="640" w:firstLineChars="200"/>
        <w:jc w:val="left"/>
        <w:rPr>
          <w:rFonts w:hint="eastAsia" w:ascii="仿宋_GB2312" w:hAnsi="华文中宋" w:eastAsia="仿宋_GB2312" w:cs="Times New Roman"/>
          <w:sz w:val="28"/>
          <w:szCs w:val="28"/>
          <w:lang w:bidi="ar"/>
        </w:rPr>
      </w:pPr>
      <w:r>
        <w:rPr>
          <w:rFonts w:ascii="黑体" w:hAnsi="宋体" w:eastAsia="黑体"/>
          <w:sz w:val="32"/>
          <w:szCs w:val="32"/>
          <w:lang w:bidi="ar"/>
        </w:rPr>
        <w:t>第</w:t>
      </w:r>
      <w:r>
        <w:rPr>
          <w:rFonts w:hint="eastAsia" w:ascii="黑体" w:hAnsi="宋体" w:eastAsia="黑体"/>
          <w:sz w:val="32"/>
          <w:szCs w:val="32"/>
          <w:lang w:eastAsia="zh" w:bidi="ar"/>
        </w:rPr>
        <w:t>五</w:t>
      </w:r>
      <w:r>
        <w:rPr>
          <w:rFonts w:ascii="黑体" w:hAnsi="宋体" w:eastAsia="黑体"/>
          <w:sz w:val="32"/>
          <w:szCs w:val="32"/>
          <w:lang w:bidi="ar"/>
        </w:rPr>
        <w:t xml:space="preserve">条 </w:t>
      </w:r>
      <w:r>
        <w:rPr>
          <w:rFonts w:hint="eastAsia" w:ascii="黑体" w:hAnsi="宋体" w:eastAsia="黑体"/>
          <w:sz w:val="32"/>
          <w:szCs w:val="32"/>
          <w:lang w:eastAsia="zh" w:bidi="ar"/>
        </w:rPr>
        <w:t>支持</w:t>
      </w:r>
      <w:r>
        <w:rPr>
          <w:rFonts w:hint="eastAsia" w:ascii="黑体" w:hAnsi="宋体" w:eastAsia="黑体"/>
          <w:sz w:val="32"/>
          <w:szCs w:val="32"/>
          <w:lang w:bidi="ar"/>
        </w:rPr>
        <w:t>专业</w:t>
      </w:r>
      <w:r>
        <w:rPr>
          <w:rFonts w:hint="eastAsia" w:ascii="黑体" w:hAnsi="宋体" w:eastAsia="黑体"/>
          <w:sz w:val="32"/>
          <w:szCs w:val="32"/>
          <w:lang w:eastAsia="zh" w:bidi="ar"/>
        </w:rPr>
        <w:t>公司落地</w:t>
      </w:r>
      <w:r>
        <w:rPr>
          <w:rFonts w:hint="eastAsia" w:ascii="黑体" w:hAnsi="宋体" w:eastAsia="黑体"/>
          <w:sz w:val="32"/>
          <w:szCs w:val="32"/>
          <w:lang w:bidi="ar"/>
        </w:rPr>
        <w:t>发展</w:t>
      </w:r>
      <w:r>
        <w:rPr>
          <w:rFonts w:hint="eastAsia" w:ascii="黑体" w:hAnsi="宋体" w:eastAsia="黑体"/>
          <w:sz w:val="32"/>
          <w:szCs w:val="32"/>
          <w:lang w:eastAsia="zh" w:bidi="ar"/>
        </w:rPr>
        <w:t>。</w:t>
      </w:r>
      <w:r>
        <w:rPr>
          <w:rFonts w:hint="eastAsia" w:ascii="仿宋_GB2312" w:hAnsi="仿宋_GB2312" w:eastAsia="仿宋_GB2312" w:cs="仿宋_GB2312"/>
          <w:sz w:val="32"/>
          <w:szCs w:val="32"/>
        </w:rPr>
        <w:t>支持符合条件的飞机资产交易公司、航空维修公司、航材贸易公司、航空器固废处理技术研发中心在海口江东新区设立分支机构，借助海南自贸港区位及政策优势开展飞机资产交易、航材维修及航材贸易及航空绿色低碳技术研发，依法依规享受海南自贸港所得税优惠政策。</w:t>
      </w:r>
    </w:p>
    <w:p w14:paraId="4B5E7440">
      <w:pPr>
        <w:pStyle w:val="12"/>
        <w:numPr>
          <w:ilvl w:val="255"/>
          <w:numId w:val="0"/>
        </w:numPr>
        <w:autoSpaceDE w:val="0"/>
        <w:spacing w:line="560" w:lineRule="exact"/>
        <w:ind w:firstLine="643"/>
        <w:rPr>
          <w:rFonts w:hint="eastAsia" w:ascii="黑体" w:hAnsi="黑体" w:eastAsia="黑体" w:cs="黑体"/>
          <w:lang w:eastAsia="zh"/>
        </w:rPr>
      </w:pPr>
      <w:r>
        <w:rPr>
          <w:rFonts w:hint="eastAsia" w:ascii="黑体" w:hAnsi="黑体" w:eastAsia="黑体" w:cs="黑体"/>
        </w:rPr>
        <w:t xml:space="preserve">第六条 </w:t>
      </w:r>
      <w:r>
        <w:rPr>
          <w:rFonts w:hint="eastAsia" w:ascii="黑体" w:hAnsi="黑体" w:eastAsia="黑体" w:cs="黑体"/>
          <w:lang w:eastAsia="zh"/>
        </w:rPr>
        <w:t>用好自贸港“零关税”政策。</w:t>
      </w:r>
      <w:r>
        <w:rPr>
          <w:rFonts w:hint="eastAsia" w:ascii="仿宋_GB2312" w:hAnsi="仿宋_GB2312" w:cs="仿宋_GB2312"/>
          <w:szCs w:val="22"/>
          <w14:ligatures w14:val="standardContextual"/>
        </w:rPr>
        <w:t>支持符合条件的航空维修企业、航材贸易企业在购买自用生产设备时，依法依规享受“零关税”政策。</w:t>
      </w:r>
    </w:p>
    <w:p w14:paraId="019E9910">
      <w:pPr>
        <w:spacing w:line="560" w:lineRule="exact"/>
        <w:ind w:firstLine="640"/>
        <w:rPr>
          <w:rFonts w:hint="eastAsia" w:ascii="黑体" w:hAnsi="黑体" w:eastAsia="黑体"/>
          <w:sz w:val="32"/>
          <w:szCs w:val="32"/>
        </w:rPr>
      </w:pPr>
      <w:r>
        <w:rPr>
          <w:rFonts w:hint="eastAsia" w:ascii="黑体" w:hAnsi="黑体" w:eastAsia="黑体"/>
          <w:sz w:val="32"/>
          <w:szCs w:val="32"/>
          <w:lang w:eastAsia="zh"/>
        </w:rPr>
        <w:t>第七条 附则</w:t>
      </w:r>
    </w:p>
    <w:p w14:paraId="3C62BE2C">
      <w:pPr>
        <w:pStyle w:val="12"/>
        <w:numPr>
          <w:ilvl w:val="1"/>
          <w:numId w:val="0"/>
        </w:numPr>
        <w:spacing w:line="560" w:lineRule="exact"/>
        <w:ind w:firstLine="640"/>
        <w:rPr>
          <w:rFonts w:hint="eastAsia" w:ascii="仿宋_GB2312" w:hAnsi="仿宋_GB2312" w:cs="仿宋_GB2312"/>
        </w:rPr>
      </w:pPr>
      <w:r>
        <w:rPr>
          <w:rFonts w:hint="eastAsia" w:ascii="仿宋_GB2312" w:hAnsi="仿宋_GB2312" w:cs="仿宋_GB2312"/>
          <w:lang w:bidi="ar"/>
        </w:rPr>
        <w:t>（一）</w:t>
      </w:r>
      <w:r>
        <w:rPr>
          <w:rFonts w:hint="eastAsia" w:ascii="仿宋_GB2312" w:hAnsi="仿宋_GB2312" w:cs="仿宋_GB2312"/>
        </w:rPr>
        <w:t>本措施自2025年9月1日起施行，有效期3年。</w:t>
      </w:r>
    </w:p>
    <w:p w14:paraId="33268324">
      <w:pPr>
        <w:pStyle w:val="12"/>
        <w:numPr>
          <w:ilvl w:val="1"/>
          <w:numId w:val="0"/>
        </w:numPr>
        <w:spacing w:line="560" w:lineRule="exact"/>
        <w:ind w:firstLine="640"/>
        <w:rPr>
          <w:rFonts w:hint="eastAsia" w:ascii="仿宋_GB2312" w:hAnsi="仿宋_GB2312" w:cs="仿宋_GB2312"/>
          <w:lang w:bidi="ar"/>
        </w:rPr>
      </w:pPr>
      <w:r>
        <w:rPr>
          <w:rFonts w:hint="eastAsia" w:ascii="仿宋_GB2312" w:hAnsi="仿宋_GB2312" w:cs="仿宋_GB2312"/>
          <w:lang w:bidi="ar"/>
        </w:rPr>
        <w:t>（二）</w:t>
      </w:r>
      <w:r>
        <w:rPr>
          <w:rFonts w:hint="eastAsia" w:ascii="仿宋_GB2312" w:hAnsi="仿宋_GB2312" w:cs="仿宋_GB2312"/>
        </w:rPr>
        <w:t>本措施有关名词释义如下</w:t>
      </w:r>
      <w:r>
        <w:rPr>
          <w:rFonts w:hint="eastAsia" w:ascii="仿宋_GB2312" w:hAnsi="仿宋_GB2312" w:cs="仿宋_GB2312"/>
          <w:lang w:bidi="ar"/>
        </w:rPr>
        <w:t>。</w:t>
      </w:r>
    </w:p>
    <w:p w14:paraId="6781C342">
      <w:pPr>
        <w:pStyle w:val="12"/>
        <w:numPr>
          <w:ilvl w:val="1"/>
          <w:numId w:val="0"/>
        </w:numPr>
        <w:spacing w:line="560" w:lineRule="exact"/>
        <w:ind w:firstLine="640"/>
        <w:rPr>
          <w:rFonts w:hint="eastAsia" w:ascii="仿宋_GB2312" w:hAnsi="仿宋_GB2312" w:cs="仿宋_GB2312"/>
        </w:rPr>
      </w:pPr>
      <w:r>
        <w:rPr>
          <w:rFonts w:hint="eastAsia" w:ascii="仿宋_GB2312" w:hAnsi="仿宋_GB2312" w:cs="仿宋_GB2312"/>
          <w:shd w:val="clear" w:color="auto" w:fill="FFFFFF"/>
        </w:rPr>
        <w:t>本措施所称</w:t>
      </w:r>
      <w:r>
        <w:rPr>
          <w:rFonts w:hint="eastAsia" w:ascii="仿宋_GB2312" w:hAnsi="仿宋_GB2312" w:cs="仿宋_GB2312"/>
          <w:shd w:val="clear" w:color="auto" w:fill="FFFFFF"/>
          <w:lang w:val="zh-CN" w:bidi="zh-CN"/>
        </w:rPr>
        <w:t>“飞机资产”</w:t>
      </w:r>
      <w:r>
        <w:rPr>
          <w:rFonts w:hint="eastAsia" w:ascii="仿宋_GB2312" w:hAnsi="仿宋_GB2312" w:cs="仿宋_GB2312"/>
          <w:kern w:val="0"/>
          <w:lang w:val="zh-CN" w:bidi="zh-CN"/>
        </w:rPr>
        <w:t>，</w:t>
      </w:r>
      <w:r>
        <w:rPr>
          <w:rFonts w:hint="eastAsia" w:ascii="仿宋_GB2312" w:hAnsi="仿宋_GB2312" w:cs="仿宋_GB2312"/>
          <w:shd w:val="clear" w:color="auto" w:fill="FFFFFF"/>
        </w:rPr>
        <w:t>包含境内飞机资产、采购进境的境外飞机资产、境外飞机资产。</w:t>
      </w:r>
    </w:p>
    <w:p w14:paraId="782CAA3E">
      <w:pPr>
        <w:pStyle w:val="12"/>
        <w:numPr>
          <w:ilvl w:val="1"/>
          <w:numId w:val="0"/>
        </w:numPr>
        <w:spacing w:line="560" w:lineRule="exact"/>
        <w:ind w:firstLine="640"/>
        <w:rPr>
          <w:rFonts w:hint="eastAsia" w:ascii="仿宋_GB2312" w:hAnsi="仿宋_GB2312" w:cs="仿宋_GB2312"/>
        </w:rPr>
      </w:pPr>
      <w:r>
        <w:rPr>
          <w:rFonts w:hint="eastAsia" w:ascii="仿宋_GB2312" w:hAnsi="仿宋_GB2312" w:cs="仿宋_GB2312"/>
          <w:lang w:bidi="ar"/>
        </w:rPr>
        <w:t>（三）</w:t>
      </w:r>
      <w:r>
        <w:rPr>
          <w:rFonts w:hint="eastAsia" w:ascii="仿宋_GB2312" w:hAnsi="仿宋_GB2312" w:cs="仿宋_GB2312"/>
        </w:rPr>
        <w:t>本措施执行期间，</w:t>
      </w:r>
      <w:r>
        <w:rPr>
          <w:rFonts w:hint="eastAsia" w:ascii="仿宋_GB2312" w:hAnsi="仿宋_GB2312" w:cs="仿宋_GB2312"/>
          <w:lang w:bidi="ar"/>
        </w:rPr>
        <w:t>海口江东新区管理局</w:t>
      </w:r>
      <w:r>
        <w:rPr>
          <w:rFonts w:hint="eastAsia" w:ascii="仿宋_GB2312" w:hAnsi="仿宋_GB2312" w:cs="仿宋_GB2312"/>
        </w:rPr>
        <w:t>可根据产业发展实际需要，对支持口径进行优化调整，在调整方案经批准后实施。本措施实施过程中如遇国家、海南省及海口市颁布新规定的，原则上按新规定执行。</w:t>
      </w:r>
    </w:p>
    <w:p w14:paraId="648C029C">
      <w:pPr>
        <w:pStyle w:val="12"/>
        <w:numPr>
          <w:ilvl w:val="1"/>
          <w:numId w:val="0"/>
        </w:numPr>
        <w:spacing w:line="560" w:lineRule="exact"/>
        <w:ind w:firstLine="640"/>
        <w:rPr>
          <w:rFonts w:hint="eastAsia" w:ascii="仿宋_GB2312" w:hAnsi="仿宋_GB2312" w:cs="仿宋_GB2312"/>
        </w:rPr>
      </w:pPr>
      <w:r>
        <w:rPr>
          <w:rFonts w:hint="eastAsia" w:ascii="仿宋_GB2312" w:hAnsi="仿宋_GB2312" w:cs="仿宋_GB2312"/>
          <w:lang w:bidi="ar"/>
        </w:rPr>
        <w:t>（四）</w:t>
      </w:r>
      <w:r>
        <w:rPr>
          <w:rFonts w:hint="eastAsia" w:ascii="仿宋_GB2312" w:hAnsi="仿宋_GB2312" w:cs="仿宋_GB2312"/>
        </w:rPr>
        <w:t>申请本支持措施的企业和机构应依法合规经营，主动配合行业主管部门监管，非正常经营类及拒不整改企业不得享受此支持措施。对申请单位弄虚作假等行为，取消其申请资格并追回相关支持。</w:t>
      </w:r>
    </w:p>
    <w:p w14:paraId="6A4CFEB3">
      <w:pPr>
        <w:pStyle w:val="12"/>
        <w:numPr>
          <w:ilvl w:val="1"/>
          <w:numId w:val="0"/>
        </w:numPr>
        <w:spacing w:line="560" w:lineRule="exact"/>
        <w:ind w:firstLine="640"/>
        <w:rPr>
          <w:rFonts w:hint="eastAsia" w:ascii="仿宋_GB2312" w:hAnsi="仿宋_GB2312" w:cs="仿宋_GB2312"/>
        </w:rPr>
      </w:pPr>
      <w:r>
        <w:rPr>
          <w:rFonts w:hint="eastAsia" w:ascii="仿宋_GB2312" w:hAnsi="仿宋_GB2312" w:cs="仿宋_GB2312"/>
          <w:lang w:bidi="ar"/>
        </w:rPr>
        <w:t>（五）如企业同时</w:t>
      </w:r>
      <w:r>
        <w:rPr>
          <w:rFonts w:hint="eastAsia" w:ascii="仿宋_GB2312" w:hAnsi="仿宋_GB2312" w:cs="仿宋_GB2312"/>
        </w:rPr>
        <w:t>符合海口市其他产业政策支持条件的，企业可依法依规自行申请，如涉及同类优惠政策时，企业应自主选择其一，不得重复享受。</w:t>
      </w:r>
    </w:p>
    <w:p w14:paraId="26D405AD">
      <w:pPr>
        <w:pStyle w:val="12"/>
        <w:numPr>
          <w:ilvl w:val="1"/>
          <w:numId w:val="0"/>
        </w:numPr>
        <w:spacing w:line="560" w:lineRule="exact"/>
        <w:ind w:firstLine="640"/>
        <w:rPr>
          <w:rFonts w:hint="eastAsia" w:ascii="仿宋_GB2312" w:hAnsi="仿宋_GB2312" w:cs="仿宋_GB2312"/>
          <w:lang w:bidi="ar"/>
        </w:rPr>
      </w:pPr>
      <w:r>
        <w:rPr>
          <w:rFonts w:hint="eastAsia" w:ascii="仿宋_GB2312" w:hAnsi="仿宋_GB2312" w:cs="仿宋_GB2312"/>
        </w:rPr>
        <w:t>（六）飞机拆解支持需在飞机完成拆解以后申请，需提供飞机买卖合同核心条款截图、卖据（Bill of Sale）、拆解合同、付款发票等。</w:t>
      </w:r>
    </w:p>
    <w:p w14:paraId="2EEA7FDC">
      <w:pPr>
        <w:pStyle w:val="5"/>
        <w:snapToGrid w:val="0"/>
        <w:spacing w:before="0" w:beforeAutospacing="0" w:after="0" w:afterAutospacing="0" w:line="560" w:lineRule="exact"/>
        <w:ind w:firstLine="640" w:firstLineChars="200"/>
        <w:jc w:val="both"/>
        <w:textAlignment w:val="baseline"/>
        <w:rPr>
          <w:rFonts w:hint="eastAsia" w:ascii="仿宋_GB2312" w:hAnsi="仿宋_GB2312" w:cs="仿宋_GB2312"/>
          <w:sz w:val="32"/>
          <w:szCs w:val="32"/>
          <w:lang w:bidi="ar"/>
        </w:rPr>
      </w:pPr>
      <w:r>
        <w:rPr>
          <w:rFonts w:hint="eastAsia" w:ascii="仿宋_GB2312" w:hAnsi="仿宋_GB2312" w:cs="仿宋_GB2312"/>
          <w:sz w:val="32"/>
          <w:szCs w:val="32"/>
          <w:lang w:bidi="ar"/>
        </w:rPr>
        <w:t>（七）本措施由海口江东新区管理局负责解释。</w:t>
      </w:r>
    </w:p>
    <w:p w14:paraId="7537F5BB">
      <w:pPr>
        <w:pStyle w:val="5"/>
        <w:snapToGrid w:val="0"/>
        <w:spacing w:before="0" w:beforeAutospacing="0" w:after="0" w:afterAutospacing="0" w:line="560" w:lineRule="exact"/>
        <w:ind w:firstLine="640" w:firstLineChars="200"/>
        <w:jc w:val="both"/>
        <w:textAlignment w:val="baseline"/>
        <w:rPr>
          <w:rFonts w:hint="eastAsia" w:ascii="仿宋_GB2312" w:hAnsi="仿宋_GB2312" w:cs="仿宋_GB2312"/>
          <w:sz w:val="32"/>
          <w:szCs w:val="32"/>
          <w:lang w:bidi="ar"/>
        </w:rPr>
      </w:pPr>
    </w:p>
    <w:p w14:paraId="7EDB0CD4">
      <w:pPr>
        <w:pStyle w:val="5"/>
        <w:snapToGrid w:val="0"/>
        <w:spacing w:before="0" w:beforeAutospacing="0" w:after="0" w:afterAutospacing="0" w:line="560" w:lineRule="exact"/>
        <w:ind w:firstLine="640" w:firstLineChars="200"/>
        <w:jc w:val="both"/>
        <w:textAlignment w:val="baseline"/>
        <w:rPr>
          <w:rFonts w:hint="eastAsia" w:ascii="仿宋_GB2312" w:hAnsi="仿宋_GB2312" w:cs="仿宋_GB2312"/>
          <w:sz w:val="32"/>
          <w:szCs w:val="32"/>
          <w:lang w:bidi="ar"/>
        </w:rPr>
      </w:pPr>
    </w:p>
    <w:p w14:paraId="348811A2">
      <w:pPr>
        <w:pStyle w:val="5"/>
        <w:snapToGrid w:val="0"/>
        <w:spacing w:before="0" w:beforeAutospacing="0" w:after="0" w:afterAutospacing="0" w:line="560" w:lineRule="exact"/>
        <w:ind w:firstLine="640" w:firstLineChars="200"/>
        <w:jc w:val="both"/>
        <w:textAlignment w:val="baseline"/>
        <w:rPr>
          <w:rFonts w:hint="eastAsia" w:ascii="仿宋_GB2312" w:hAnsi="仿宋_GB2312" w:cs="仿宋_GB2312"/>
          <w:sz w:val="32"/>
          <w:szCs w:val="32"/>
          <w:lang w:bidi="ar"/>
        </w:rPr>
      </w:pPr>
    </w:p>
    <w:p w14:paraId="63194DFD">
      <w:pPr>
        <w:pStyle w:val="5"/>
        <w:snapToGrid w:val="0"/>
        <w:spacing w:before="0" w:beforeAutospacing="0" w:after="0" w:afterAutospacing="0" w:line="560" w:lineRule="exact"/>
        <w:ind w:firstLine="640" w:firstLineChars="200"/>
        <w:jc w:val="both"/>
        <w:textAlignment w:val="baseline"/>
        <w:rPr>
          <w:rFonts w:hint="eastAsia" w:ascii="仿宋_GB2312" w:hAnsi="仿宋_GB2312" w:cs="仿宋_GB2312"/>
          <w:sz w:val="32"/>
          <w:szCs w:val="32"/>
          <w:lang w:bidi="ar"/>
        </w:rPr>
      </w:pPr>
    </w:p>
    <w:p w14:paraId="5CD1D074">
      <w:pPr>
        <w:pStyle w:val="5"/>
        <w:snapToGrid w:val="0"/>
        <w:spacing w:before="0" w:beforeAutospacing="0" w:after="0" w:afterAutospacing="0" w:line="560" w:lineRule="exact"/>
        <w:ind w:firstLine="640" w:firstLineChars="200"/>
        <w:jc w:val="both"/>
        <w:textAlignment w:val="baseline"/>
        <w:rPr>
          <w:rFonts w:hint="eastAsia" w:ascii="仿宋_GB2312" w:hAnsi="仿宋_GB2312" w:cs="仿宋_GB2312"/>
          <w:sz w:val="32"/>
          <w:szCs w:val="32"/>
          <w:lang w:bidi="ar"/>
        </w:rPr>
      </w:pPr>
    </w:p>
    <w:p w14:paraId="7836E168">
      <w:pPr>
        <w:autoSpaceDE w:val="0"/>
        <w:autoSpaceDN w:val="0"/>
        <w:spacing w:line="560" w:lineRule="exact"/>
        <w:rPr>
          <w:rFonts w:hint="eastAsia" w:ascii="宋体" w:hAnsi="宋体" w:cs="宋体"/>
          <w:sz w:val="22"/>
        </w:rPr>
      </w:pPr>
    </w:p>
    <w:bookmarkEnd w:id="0"/>
    <w:p w14:paraId="6C7248DE">
      <w:pPr>
        <w:spacing w:line="560" w:lineRule="exact"/>
        <w:ind w:firstLine="630" w:firstLineChars="300"/>
      </w:pPr>
    </w:p>
    <w:sectPr>
      <w:footerReference r:id="rId3" w:type="default"/>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890559-9A08-4485-82ED-69B9C64937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A45BFFD-BE58-45B9-831C-05093A13BF4F}"/>
  </w:font>
  <w:font w:name="方正小标宋简体">
    <w:altName w:val="仿宋_GB2312"/>
    <w:panose1 w:val="02010601030101010101"/>
    <w:charset w:val="86"/>
    <w:family w:val="auto"/>
    <w:pitch w:val="default"/>
    <w:sig w:usb0="00000000" w:usb1="00000000" w:usb2="00000010" w:usb3="00000000" w:csb0="00040000" w:csb1="00000000"/>
    <w:embedRegular r:id="rId3" w:fontKey="{B7BE5958-D226-429C-8FFF-45AEC6E65AA4}"/>
  </w:font>
  <w:font w:name="华文中宋">
    <w:altName w:val="宋体"/>
    <w:panose1 w:val="02010600040101010101"/>
    <w:charset w:val="86"/>
    <w:family w:val="auto"/>
    <w:pitch w:val="default"/>
    <w:sig w:usb0="00000000" w:usb1="00000000" w:usb2="00000010" w:usb3="00000000" w:csb0="0004009F" w:csb1="00000000"/>
    <w:embedRegular r:id="rId4" w:fontKey="{D737827C-FA21-4FA6-8960-9E5141A71C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D4D88">
    <w:pPr>
      <w:pStyle w:val="3"/>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1C80A">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41C80A">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33</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1F"/>
    <w:rsid w:val="00117624"/>
    <w:rsid w:val="001F7D39"/>
    <w:rsid w:val="00224EB5"/>
    <w:rsid w:val="00232E4C"/>
    <w:rsid w:val="00284FF9"/>
    <w:rsid w:val="002D3A64"/>
    <w:rsid w:val="003D7BB5"/>
    <w:rsid w:val="0055170E"/>
    <w:rsid w:val="00572345"/>
    <w:rsid w:val="008C1849"/>
    <w:rsid w:val="008F1814"/>
    <w:rsid w:val="009415CD"/>
    <w:rsid w:val="00A22256"/>
    <w:rsid w:val="00A610AE"/>
    <w:rsid w:val="00A81E1F"/>
    <w:rsid w:val="00DC03E4"/>
    <w:rsid w:val="00E57192"/>
    <w:rsid w:val="00FE69EC"/>
    <w:rsid w:val="0411533A"/>
    <w:rsid w:val="04361CF6"/>
    <w:rsid w:val="06C63348"/>
    <w:rsid w:val="0D171DD9"/>
    <w:rsid w:val="0E7B2221"/>
    <w:rsid w:val="10EA1D81"/>
    <w:rsid w:val="168163B1"/>
    <w:rsid w:val="177BACE0"/>
    <w:rsid w:val="17BED4C9"/>
    <w:rsid w:val="17F468E1"/>
    <w:rsid w:val="18D53428"/>
    <w:rsid w:val="1C076812"/>
    <w:rsid w:val="1C61021D"/>
    <w:rsid w:val="1FD51C5A"/>
    <w:rsid w:val="277EEFF7"/>
    <w:rsid w:val="2A2564AD"/>
    <w:rsid w:val="2B576F3E"/>
    <w:rsid w:val="2BDF081E"/>
    <w:rsid w:val="2DDC15E5"/>
    <w:rsid w:val="2EF214AD"/>
    <w:rsid w:val="2EFF0A74"/>
    <w:rsid w:val="2F6F19CE"/>
    <w:rsid w:val="2FF3270A"/>
    <w:rsid w:val="30E64408"/>
    <w:rsid w:val="33DD750D"/>
    <w:rsid w:val="3472482E"/>
    <w:rsid w:val="363B7384"/>
    <w:rsid w:val="36F708C9"/>
    <w:rsid w:val="379D6FBD"/>
    <w:rsid w:val="37FA4F59"/>
    <w:rsid w:val="37FE0487"/>
    <w:rsid w:val="37FF6277"/>
    <w:rsid w:val="392A715E"/>
    <w:rsid w:val="39FF2170"/>
    <w:rsid w:val="3DFF72A7"/>
    <w:rsid w:val="3F3F42DA"/>
    <w:rsid w:val="3F5F2B90"/>
    <w:rsid w:val="3F7D798B"/>
    <w:rsid w:val="3FD17E2F"/>
    <w:rsid w:val="3FFF7B47"/>
    <w:rsid w:val="400B5E21"/>
    <w:rsid w:val="44422B8E"/>
    <w:rsid w:val="49BF718C"/>
    <w:rsid w:val="4AF3E774"/>
    <w:rsid w:val="4BFFAB09"/>
    <w:rsid w:val="4DB9D93C"/>
    <w:rsid w:val="4F754074"/>
    <w:rsid w:val="4F7F6269"/>
    <w:rsid w:val="4FF785DD"/>
    <w:rsid w:val="52DF7876"/>
    <w:rsid w:val="5359794D"/>
    <w:rsid w:val="557D4138"/>
    <w:rsid w:val="55BFFB09"/>
    <w:rsid w:val="56854D8F"/>
    <w:rsid w:val="57FF4862"/>
    <w:rsid w:val="5A892015"/>
    <w:rsid w:val="5DF1546A"/>
    <w:rsid w:val="5DF5BBA7"/>
    <w:rsid w:val="5E6BF865"/>
    <w:rsid w:val="5F98C3D2"/>
    <w:rsid w:val="5FBE2401"/>
    <w:rsid w:val="5FF534AE"/>
    <w:rsid w:val="5FF7D7BA"/>
    <w:rsid w:val="657D0B62"/>
    <w:rsid w:val="66E7B5C9"/>
    <w:rsid w:val="67026690"/>
    <w:rsid w:val="674D1D94"/>
    <w:rsid w:val="67FF17F9"/>
    <w:rsid w:val="69767615"/>
    <w:rsid w:val="69FFAE70"/>
    <w:rsid w:val="6B7973A1"/>
    <w:rsid w:val="6B9928C6"/>
    <w:rsid w:val="6CC27A7A"/>
    <w:rsid w:val="6CFF7222"/>
    <w:rsid w:val="6CFFB6AB"/>
    <w:rsid w:val="6D8E174D"/>
    <w:rsid w:val="6DBFE911"/>
    <w:rsid w:val="6DEF9CDC"/>
    <w:rsid w:val="6F6FB73C"/>
    <w:rsid w:val="6F773B47"/>
    <w:rsid w:val="6F8C4014"/>
    <w:rsid w:val="6FAD261D"/>
    <w:rsid w:val="6FBFA277"/>
    <w:rsid w:val="6FDE3DA2"/>
    <w:rsid w:val="6FEB8C33"/>
    <w:rsid w:val="6FEDCB89"/>
    <w:rsid w:val="6FF377E0"/>
    <w:rsid w:val="6FF79DDF"/>
    <w:rsid w:val="713F3528"/>
    <w:rsid w:val="727F482A"/>
    <w:rsid w:val="72EFC8D0"/>
    <w:rsid w:val="737B472E"/>
    <w:rsid w:val="73B58F28"/>
    <w:rsid w:val="73EDCAC6"/>
    <w:rsid w:val="73FE991C"/>
    <w:rsid w:val="758BFBBA"/>
    <w:rsid w:val="76E87932"/>
    <w:rsid w:val="775C6224"/>
    <w:rsid w:val="77EFC889"/>
    <w:rsid w:val="79E796B5"/>
    <w:rsid w:val="7AFC2E7B"/>
    <w:rsid w:val="7AFE9C4A"/>
    <w:rsid w:val="7AFFB9DD"/>
    <w:rsid w:val="7B0A4A0C"/>
    <w:rsid w:val="7B2D7082"/>
    <w:rsid w:val="7BBFCF5E"/>
    <w:rsid w:val="7BBFE798"/>
    <w:rsid w:val="7BDB7FF0"/>
    <w:rsid w:val="7BFF7D96"/>
    <w:rsid w:val="7C6D8E58"/>
    <w:rsid w:val="7CFECA87"/>
    <w:rsid w:val="7D051FBC"/>
    <w:rsid w:val="7D7A2C72"/>
    <w:rsid w:val="7DBF7AEA"/>
    <w:rsid w:val="7DCF8718"/>
    <w:rsid w:val="7DDFA720"/>
    <w:rsid w:val="7DEFD5B0"/>
    <w:rsid w:val="7DFF67DD"/>
    <w:rsid w:val="7E3D62FF"/>
    <w:rsid w:val="7E6766F4"/>
    <w:rsid w:val="7F6ACBE9"/>
    <w:rsid w:val="7F7CDDB4"/>
    <w:rsid w:val="7F875F84"/>
    <w:rsid w:val="7FEFFBC8"/>
    <w:rsid w:val="7FF610A3"/>
    <w:rsid w:val="7FF7F960"/>
    <w:rsid w:val="7FFDF75C"/>
    <w:rsid w:val="7FFF2704"/>
    <w:rsid w:val="7FFF34DB"/>
    <w:rsid w:val="7FFF8DD6"/>
    <w:rsid w:val="7FFF990E"/>
    <w:rsid w:val="87EF66AE"/>
    <w:rsid w:val="946447D6"/>
    <w:rsid w:val="996D0C25"/>
    <w:rsid w:val="9AD5046A"/>
    <w:rsid w:val="9B3F2A75"/>
    <w:rsid w:val="9CEF70BD"/>
    <w:rsid w:val="9D575A61"/>
    <w:rsid w:val="9E7C529B"/>
    <w:rsid w:val="9F3E0E4C"/>
    <w:rsid w:val="A2F710AE"/>
    <w:rsid w:val="A7F4052C"/>
    <w:rsid w:val="A7FB4200"/>
    <w:rsid w:val="ABD753D3"/>
    <w:rsid w:val="AEF47FD5"/>
    <w:rsid w:val="B4D3681D"/>
    <w:rsid w:val="B5FFA260"/>
    <w:rsid w:val="B7EFE55F"/>
    <w:rsid w:val="B8AFCCF8"/>
    <w:rsid w:val="B9F8152E"/>
    <w:rsid w:val="BAF7617A"/>
    <w:rsid w:val="BB626BE9"/>
    <w:rsid w:val="BBC73BE6"/>
    <w:rsid w:val="BBFF4C9C"/>
    <w:rsid w:val="BBFF9674"/>
    <w:rsid w:val="BCCD43E6"/>
    <w:rsid w:val="BE8E0E7D"/>
    <w:rsid w:val="BF2A5B6D"/>
    <w:rsid w:val="BF5FC28C"/>
    <w:rsid w:val="BFFB5C5B"/>
    <w:rsid w:val="BFFD2CED"/>
    <w:rsid w:val="BFFF3737"/>
    <w:rsid w:val="C3F9F7CD"/>
    <w:rsid w:val="C4FBF9C0"/>
    <w:rsid w:val="CBFB7C35"/>
    <w:rsid w:val="CCB6E60A"/>
    <w:rsid w:val="CFDF41FC"/>
    <w:rsid w:val="CFF78699"/>
    <w:rsid w:val="CFFF4924"/>
    <w:rsid w:val="D3E160B3"/>
    <w:rsid w:val="D56F6962"/>
    <w:rsid w:val="D617D35E"/>
    <w:rsid w:val="D7DE3B6C"/>
    <w:rsid w:val="DAD72A99"/>
    <w:rsid w:val="DBBBD7BC"/>
    <w:rsid w:val="DCFF7D04"/>
    <w:rsid w:val="DF4F43CA"/>
    <w:rsid w:val="DFBF06DA"/>
    <w:rsid w:val="DFC7675B"/>
    <w:rsid w:val="DFF1454D"/>
    <w:rsid w:val="DFFD9135"/>
    <w:rsid w:val="E1BB6BA6"/>
    <w:rsid w:val="E24F8731"/>
    <w:rsid w:val="E2DFF1E3"/>
    <w:rsid w:val="E6DAE78D"/>
    <w:rsid w:val="EB7F4538"/>
    <w:rsid w:val="EBEDC8C3"/>
    <w:rsid w:val="ED8AAECD"/>
    <w:rsid w:val="EFDCE5F4"/>
    <w:rsid w:val="EFDFBC28"/>
    <w:rsid w:val="EFF2145A"/>
    <w:rsid w:val="EFFF8E52"/>
    <w:rsid w:val="F3F74328"/>
    <w:rsid w:val="F56F4DD0"/>
    <w:rsid w:val="F7A7C127"/>
    <w:rsid w:val="F7DB2726"/>
    <w:rsid w:val="F7DFDBBD"/>
    <w:rsid w:val="F7F9BA95"/>
    <w:rsid w:val="F7FF7915"/>
    <w:rsid w:val="F9B636B8"/>
    <w:rsid w:val="F9EF4996"/>
    <w:rsid w:val="FAF35477"/>
    <w:rsid w:val="FAF7A798"/>
    <w:rsid w:val="FB9E82CC"/>
    <w:rsid w:val="FBEF15D6"/>
    <w:rsid w:val="FBFC8D8A"/>
    <w:rsid w:val="FCBF1758"/>
    <w:rsid w:val="FDD7A06F"/>
    <w:rsid w:val="FDDBC9B4"/>
    <w:rsid w:val="FDDE9A8E"/>
    <w:rsid w:val="FDF2B5F8"/>
    <w:rsid w:val="FDF426F2"/>
    <w:rsid w:val="FEEE9CEB"/>
    <w:rsid w:val="FF7B101F"/>
    <w:rsid w:val="FF7E084E"/>
    <w:rsid w:val="FF9D4BC2"/>
    <w:rsid w:val="FFBD34BF"/>
    <w:rsid w:val="FFCB2921"/>
    <w:rsid w:val="FFCD23ED"/>
    <w:rsid w:val="FFCF5316"/>
    <w:rsid w:val="FFF7ABC3"/>
    <w:rsid w:val="FFFAC659"/>
    <w:rsid w:val="FFFBA7A0"/>
    <w:rsid w:val="FFFDAEAF"/>
    <w:rsid w:val="FFFF38C9"/>
    <w:rsid w:val="FFFF52CD"/>
    <w:rsid w:val="FFFF7F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ascii="仿宋_GB2312" w:hAnsi="Times New Roman" w:eastAsia="仿宋_GB2312" w:cs="Times New Roman"/>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5"/>
    <w:qFormat/>
    <w:uiPriority w:val="0"/>
    <w:pPr>
      <w:tabs>
        <w:tab w:val="center" w:pos="4153"/>
        <w:tab w:val="right" w:pos="8306"/>
      </w:tabs>
      <w:snapToGrid w:val="0"/>
      <w:jc w:val="center"/>
    </w:pPr>
    <w:rPr>
      <w:sz w:val="18"/>
      <w:szCs w:val="18"/>
    </w:rPr>
  </w:style>
  <w:style w:type="paragraph" w:styleId="5">
    <w:name w:val="Normal (Web)"/>
    <w:qFormat/>
    <w:uiPriority w:val="0"/>
    <w:pPr>
      <w:widowControl w:val="0"/>
      <w:spacing w:before="100" w:beforeAutospacing="1" w:after="100" w:afterAutospacing="1"/>
    </w:pPr>
    <w:rPr>
      <w:rFonts w:ascii="Times New Roman" w:hAnsi="Times New Roman" w:eastAsia="仿宋_GB2312" w:cs="Times New Roman"/>
      <w:sz w:val="24"/>
      <w:szCs w:val="24"/>
      <w:lang w:val="en-US" w:eastAsia="zh-CN" w:bidi="ar-SA"/>
    </w:rPr>
  </w:style>
  <w:style w:type="paragraph" w:styleId="6">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32"/>
      <w:szCs w:val="32"/>
      <w:lang w:val="en-US" w:eastAsia="zh-CN" w:bidi="ar-SA"/>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10"/>
    <w:basedOn w:val="9"/>
    <w:qFormat/>
    <w:uiPriority w:val="0"/>
    <w:rPr>
      <w:rFonts w:ascii="Times New Roman" w:hAnsi="Times New Roman" w:cs="Times New Roman"/>
    </w:rPr>
  </w:style>
  <w:style w:type="paragraph" w:customStyle="1" w:styleId="11">
    <w:name w:val="正文缩进1"/>
    <w:basedOn w:val="1"/>
    <w:qFormat/>
    <w:uiPriority w:val="0"/>
    <w:pPr>
      <w:ind w:firstLine="420" w:firstLineChars="200"/>
    </w:pPr>
    <w:rPr>
      <w:rFonts w:ascii="Times New Roman" w:hAnsi="Times New Roman" w:cs="Times New Roman"/>
      <w:sz w:val="32"/>
      <w:szCs w:val="32"/>
    </w:rPr>
  </w:style>
  <w:style w:type="paragraph" w:customStyle="1" w:styleId="12">
    <w:name w:val="列表段落1"/>
    <w:basedOn w:val="1"/>
    <w:qFormat/>
    <w:uiPriority w:val="0"/>
    <w:pPr>
      <w:spacing w:line="600" w:lineRule="exact"/>
      <w:ind w:firstLine="420" w:firstLineChars="200"/>
    </w:pPr>
    <w:rPr>
      <w:rFonts w:ascii="Times New Roman" w:hAnsi="Times New Roman" w:eastAsia="仿宋_GB2312" w:cs="Times New Roman"/>
      <w:sz w:val="32"/>
      <w:szCs w:val="32"/>
    </w:rPr>
  </w:style>
  <w:style w:type="paragraph" w:customStyle="1" w:styleId="13">
    <w:name w:val="修订1"/>
    <w:hidden/>
    <w:unhideWhenUsed/>
    <w:qFormat/>
    <w:uiPriority w:val="99"/>
    <w:rPr>
      <w:rFonts w:ascii="Calibri" w:hAnsi="Calibri" w:eastAsia="宋体" w:cs="黑体"/>
      <w:kern w:val="2"/>
      <w:sz w:val="21"/>
      <w:szCs w:val="22"/>
      <w:lang w:val="en-US" w:eastAsia="zh-CN" w:bidi="ar-SA"/>
    </w:rPr>
  </w:style>
  <w:style w:type="paragraph" w:customStyle="1" w:styleId="14">
    <w:name w:val="Revision"/>
    <w:hidden/>
    <w:unhideWhenUsed/>
    <w:qFormat/>
    <w:uiPriority w:val="99"/>
    <w:rPr>
      <w:rFonts w:ascii="Calibri" w:hAnsi="Calibri" w:eastAsia="宋体" w:cs="黑体"/>
      <w:kern w:val="2"/>
      <w:sz w:val="21"/>
      <w:szCs w:val="22"/>
      <w:lang w:val="en-US" w:eastAsia="zh-CN" w:bidi="ar-SA"/>
    </w:rPr>
  </w:style>
  <w:style w:type="character" w:customStyle="1" w:styleId="15">
    <w:name w:val="页眉 字符"/>
    <w:basedOn w:val="9"/>
    <w:link w:val="4"/>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1102</Words>
  <Characters>1118</Characters>
  <Lines>8</Lines>
  <Paragraphs>2</Paragraphs>
  <TotalTime>92</TotalTime>
  <ScaleCrop>false</ScaleCrop>
  <LinksUpToDate>false</LinksUpToDate>
  <CharactersWithSpaces>1127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2025-06-07T09:57:00Z</dcterms:created>
  <dc:creator>lenovo</dc:creator>
  <cp:lastModifiedBy>yanbo</cp:lastModifiedBy>
  <cp:lastPrinted>2025-07-08T08:43:00Z</cp:lastPrinted>
  <dcterms:modified xsi:type="dcterms:W3CDTF">2025-08-12T01:13:59Z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eyJoZGlkIjoiMWI1NWQzNDQyYmEzNTAzNjVkNzIyMTI1NWYyY2IwMWIiLCJ1c2VySWQiOiIxMTM4OTY0MDU4In0=</vt:lpwstr>
  </property>
  <property fmtid="{D5CDD505-2E9C-101B-9397-08002B2CF9AE}" pid="4" name="ICV">
    <vt:lpwstr>A6099E3322684028B590EFB348C4C26E_13</vt:lpwstr>
  </property>
</Properties>
</file>