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pPr>
        <w:pStyle w:val="11"/>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lang w:val="en-US" w:eastAsia="zh-CN"/>
        </w:rPr>
        <w:t>海口江东新区管理局</w:t>
      </w:r>
    </w:p>
    <w:p>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pPr>
        <w:pStyle w:val="4"/>
        <w:pageBreakBefore w:val="0"/>
        <w:widowControl w:val="0"/>
        <w:kinsoku/>
        <w:wordWrap/>
        <w:overflowPunct/>
        <w:topLinePunct w:val="0"/>
        <w:autoSpaceDE/>
        <w:autoSpaceDN/>
        <w:bidi w:val="0"/>
        <w:spacing w:line="500" w:lineRule="exact"/>
        <w:jc w:val="center"/>
        <w:textAlignment w:val="auto"/>
        <w:rPr>
          <w:rFonts w:hint="default" w:eastAsiaTheme="minorEastAsia"/>
          <w:lang w:val="en-US" w:eastAsia="zh-CN"/>
        </w:rPr>
      </w:pPr>
    </w:p>
    <w:p>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pPr>
        <w:pageBreakBefore w:val="0"/>
        <w:wordWrap/>
        <w:topLinePunct w:val="0"/>
        <w:bidi w:val="0"/>
        <w:spacing w:line="360" w:lineRule="auto"/>
        <w:textAlignment w:val="auto"/>
        <w:rPr>
          <w:color w:val="auto"/>
          <w:sz w:val="21"/>
          <w:szCs w:val="21"/>
        </w:rPr>
      </w:pPr>
    </w:p>
    <w:p>
      <w:pPr>
        <w:pStyle w:val="11"/>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pPr>
        <w:pStyle w:val="11"/>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pPr>
        <w:pStyle w:val="11"/>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pPr>
        <w:pStyle w:val="11"/>
        <w:pageBreakBefore w:val="0"/>
        <w:wordWrap/>
        <w:topLinePunct w:val="0"/>
        <w:bidi w:val="0"/>
        <w:spacing w:line="360" w:lineRule="auto"/>
        <w:ind w:firstLine="1405" w:firstLineChars="500"/>
        <w:jc w:val="both"/>
        <w:textAlignment w:val="auto"/>
        <w:outlineLvl w:val="0"/>
        <w:rPr>
          <w:rFonts w:hint="eastAsia" w:asciiTheme="minorEastAsia" w:hAnsiTheme="minorEastAsia" w:eastAsiaTheme="minorEastAsia" w:cstheme="minorEastAsia"/>
          <w:b/>
          <w:bCs w:val="0"/>
          <w:color w:val="auto"/>
          <w:sz w:val="28"/>
          <w:szCs w:val="28"/>
          <w:lang w:val="en-US" w:eastAsia="zh-CN"/>
        </w:rPr>
      </w:pPr>
      <w:bookmarkStart w:id="0" w:name="_Toc245887524"/>
      <w:bookmarkStart w:id="1" w:name="_Toc245888257"/>
      <w:bookmarkStart w:id="2" w:name="_Toc246825786"/>
      <w:bookmarkStart w:id="3" w:name="_Toc246826091"/>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6826092"/>
      <w:bookmarkStart w:id="5" w:name="_Toc245887525"/>
      <w:bookmarkStart w:id="6" w:name="_Toc245888258"/>
      <w:bookmarkStart w:id="7" w:name="_Toc246825787"/>
      <w:r>
        <w:rPr>
          <w:rFonts w:hint="eastAsia" w:asciiTheme="minorEastAsia" w:hAnsiTheme="minorEastAsia" w:eastAsiaTheme="minorEastAsia" w:cstheme="minorEastAsia"/>
          <w:b/>
          <w:bCs w:val="0"/>
          <w:color w:val="auto"/>
          <w:sz w:val="28"/>
          <w:szCs w:val="28"/>
        </w:rPr>
        <w:t>JDCG-YSB-2025-00</w:t>
      </w:r>
      <w:r>
        <w:rPr>
          <w:rFonts w:hint="eastAsia" w:asciiTheme="minorEastAsia" w:hAnsiTheme="minorEastAsia" w:eastAsiaTheme="minorEastAsia" w:cstheme="minorEastAsia"/>
          <w:b/>
          <w:bCs w:val="0"/>
          <w:color w:val="auto"/>
          <w:sz w:val="28"/>
          <w:szCs w:val="28"/>
          <w:lang w:val="en-US" w:eastAsia="zh-CN"/>
        </w:rPr>
        <w:t>6</w:t>
      </w:r>
    </w:p>
    <w:p>
      <w:pPr>
        <w:pStyle w:val="11"/>
        <w:pageBreakBefore w:val="0"/>
        <w:wordWrap/>
        <w:topLinePunct w:val="0"/>
        <w:bidi w:val="0"/>
        <w:spacing w:line="360" w:lineRule="auto"/>
        <w:ind w:firstLine="1405" w:firstLine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项</w:t>
      </w:r>
      <w:r>
        <w:rPr>
          <w:rFonts w:hint="eastAsia" w:asciiTheme="minorEastAsia" w:hAnsiTheme="minorEastAsia" w:eastAsiaTheme="minorEastAsia" w:cstheme="minorEastAsia"/>
          <w:b/>
          <w:bCs w:val="0"/>
          <w:color w:val="auto"/>
          <w:sz w:val="28"/>
          <w:szCs w:val="28"/>
        </w:rPr>
        <w:t>目名称：</w:t>
      </w:r>
      <w:bookmarkEnd w:id="4"/>
      <w:bookmarkEnd w:id="5"/>
      <w:bookmarkEnd w:id="6"/>
      <w:bookmarkEnd w:id="7"/>
      <w:bookmarkStart w:id="8" w:name="_Toc246826094"/>
      <w:bookmarkStart w:id="9" w:name="_Toc245888260"/>
      <w:bookmarkStart w:id="10" w:name="_Toc246825789"/>
      <w:bookmarkStart w:id="11" w:name="_Toc245887527"/>
      <w:r>
        <w:rPr>
          <w:rFonts w:hint="eastAsia" w:asciiTheme="minorEastAsia" w:hAnsiTheme="minorEastAsia" w:eastAsiaTheme="minorEastAsia" w:cstheme="minorEastAsia"/>
          <w:b/>
          <w:bCs w:val="0"/>
          <w:color w:val="auto"/>
          <w:sz w:val="28"/>
          <w:szCs w:val="28"/>
        </w:rPr>
        <w:t>海口江东新区管理局</w:t>
      </w:r>
      <w:r>
        <w:rPr>
          <w:rFonts w:hint="eastAsia" w:asciiTheme="minorEastAsia" w:hAnsiTheme="minorEastAsia" w:eastAsiaTheme="minorEastAsia" w:cstheme="minorEastAsia"/>
          <w:b/>
          <w:bCs w:val="0"/>
          <w:color w:val="auto"/>
          <w:sz w:val="28"/>
          <w:szCs w:val="28"/>
          <w:lang w:val="en-US" w:eastAsia="zh-CN"/>
        </w:rPr>
        <w:t>2025年度</w:t>
      </w:r>
      <w:r>
        <w:rPr>
          <w:rFonts w:hint="eastAsia" w:asciiTheme="minorEastAsia" w:hAnsiTheme="minorEastAsia" w:eastAsiaTheme="minorEastAsia" w:cstheme="minorEastAsia"/>
          <w:b/>
          <w:bCs w:val="0"/>
          <w:color w:val="auto"/>
          <w:sz w:val="28"/>
          <w:szCs w:val="28"/>
        </w:rPr>
        <w:t>网络安全服务</w:t>
      </w:r>
    </w:p>
    <w:p>
      <w:pPr>
        <w:pStyle w:val="11"/>
        <w:pageBreakBefore w:val="0"/>
        <w:wordWrap/>
        <w:topLinePunct w:val="0"/>
        <w:bidi w:val="0"/>
        <w:spacing w:line="360" w:lineRule="auto"/>
        <w:ind w:firstLine="1968" w:firstLineChars="700"/>
        <w:jc w:val="left"/>
        <w:textAlignment w:val="auto"/>
        <w:outlineLvl w:val="0"/>
        <w:rPr>
          <w:rFonts w:hint="eastAsia" w:asciiTheme="minorEastAsia" w:hAnsiTheme="minorEastAsia" w:eastAsiaTheme="minorEastAsia" w:cstheme="minorEastAsia"/>
          <w:b/>
          <w:bCs w:val="0"/>
          <w:color w:val="auto"/>
          <w:sz w:val="28"/>
          <w:szCs w:val="28"/>
        </w:rPr>
      </w:pPr>
    </w:p>
    <w:bookmarkEnd w:id="8"/>
    <w:bookmarkEnd w:id="9"/>
    <w:bookmarkEnd w:id="10"/>
    <w:bookmarkEnd w:id="11"/>
    <w:p>
      <w:pPr>
        <w:pStyle w:val="11"/>
        <w:pageBreakBefore w:val="0"/>
        <w:wordWrap/>
        <w:topLinePunct w:val="0"/>
        <w:bidi w:val="0"/>
        <w:spacing w:line="360" w:lineRule="auto"/>
        <w:ind w:firstLine="1968" w:firstLineChars="700"/>
        <w:jc w:val="left"/>
        <w:textAlignment w:val="auto"/>
        <w:outlineLvl w:val="0"/>
        <w:rPr>
          <w:rFonts w:hint="eastAsia" w:asciiTheme="minorEastAsia" w:hAnsiTheme="minorEastAsia" w:eastAsiaTheme="minorEastAsia" w:cstheme="minorEastAsia"/>
          <w:b/>
          <w:bCs w:val="0"/>
          <w:color w:val="auto"/>
          <w:sz w:val="28"/>
          <w:szCs w:val="28"/>
        </w:rPr>
      </w:pPr>
    </w:p>
    <w:p>
      <w:pPr>
        <w:pStyle w:val="11"/>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pPr>
        <w:pStyle w:val="11"/>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pPr>
        <w:pStyle w:val="11"/>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pPr>
        <w:pStyle w:val="2"/>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pPr>
        <w:pStyle w:val="22"/>
        <w:pageBreakBefore w:val="0"/>
        <w:wordWrap/>
        <w:topLinePunct w:val="0"/>
        <w:bidi w:val="0"/>
        <w:spacing w:line="360" w:lineRule="auto"/>
        <w:textAlignment w:val="auto"/>
        <w:rPr>
          <w:rFonts w:hint="eastAsia"/>
          <w:color w:val="auto"/>
          <w:sz w:val="21"/>
          <w:szCs w:val="21"/>
        </w:rPr>
      </w:pPr>
    </w:p>
    <w:p>
      <w:pPr>
        <w:pStyle w:val="9"/>
        <w:ind w:left="0" w:leftChars="0" w:firstLine="0" w:firstLineChars="0"/>
        <w:rPr>
          <w:rFonts w:hint="eastAsia"/>
          <w:color w:val="auto"/>
          <w:sz w:val="21"/>
          <w:szCs w:val="21"/>
        </w:rPr>
      </w:pPr>
    </w:p>
    <w:p>
      <w:pPr>
        <w:pStyle w:val="9"/>
        <w:rPr>
          <w:rFonts w:hint="eastAsia"/>
          <w:color w:val="auto"/>
          <w:sz w:val="21"/>
          <w:szCs w:val="21"/>
        </w:rPr>
      </w:pPr>
    </w:p>
    <w:p>
      <w:pPr>
        <w:pStyle w:val="9"/>
        <w:rPr>
          <w:rFonts w:hint="eastAsia"/>
          <w:color w:val="auto"/>
          <w:sz w:val="21"/>
          <w:szCs w:val="21"/>
        </w:rPr>
      </w:pPr>
    </w:p>
    <w:p>
      <w:pPr>
        <w:pStyle w:val="11"/>
        <w:pageBreakBefore w:val="0"/>
        <w:wordWrap/>
        <w:topLinePunct w:val="0"/>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pacing w:val="40"/>
          <w:sz w:val="28"/>
          <w:szCs w:val="28"/>
          <w:lang w:val="en-US" w:eastAsia="zh-CN"/>
        </w:rPr>
      </w:pPr>
    </w:p>
    <w:p>
      <w:pPr>
        <w:pStyle w:val="11"/>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b/>
          <w:bCs w:val="0"/>
          <w:color w:val="auto"/>
          <w:sz w:val="21"/>
          <w:szCs w:val="21"/>
          <w:u w:val="none"/>
        </w:rPr>
      </w:pP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b/>
          <w:bCs w:val="0"/>
          <w:color w:val="auto"/>
          <w:sz w:val="24"/>
          <w:szCs w:val="24"/>
          <w:u w:val="none"/>
        </w:rPr>
      </w:pPr>
      <w:r>
        <w:rPr>
          <w:rStyle w:val="21"/>
          <w:rFonts w:hint="eastAsia" w:ascii="宋体" w:hAnsi="宋体" w:eastAsia="宋体" w:cs="宋体"/>
          <w:b/>
          <w:bCs w:val="0"/>
          <w:color w:val="auto"/>
          <w:sz w:val="24"/>
          <w:szCs w:val="24"/>
          <w:u w:val="none"/>
        </w:rPr>
        <w:t>目  录</w:t>
      </w: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Style w:val="21"/>
          <w:rFonts w:hint="default" w:hAnsi="宋体" w:cs="宋体"/>
          <w:b/>
          <w:bCs w:val="0"/>
          <w:color w:val="auto"/>
          <w:sz w:val="24"/>
          <w:szCs w:val="24"/>
          <w:u w:val="none"/>
          <w:lang w:val="en-US" w:eastAsia="zh-CN"/>
        </w:rPr>
      </w:pPr>
      <w:r>
        <w:rPr>
          <w:rStyle w:val="21"/>
          <w:rFonts w:hint="eastAsia" w:hAnsi="宋体" w:cs="宋体"/>
          <w:b/>
          <w:bCs w:val="0"/>
          <w:color w:val="auto"/>
          <w:sz w:val="24"/>
          <w:szCs w:val="24"/>
          <w:u w:val="none"/>
          <w:lang w:val="en-US" w:eastAsia="zh-CN"/>
        </w:rPr>
        <w:t>第一章  比选公告</w:t>
      </w: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Style w:val="21"/>
          <w:rFonts w:hint="eastAsia" w:hAnsi="宋体" w:cs="宋体"/>
          <w:b/>
          <w:bCs w:val="0"/>
          <w:color w:val="auto"/>
          <w:sz w:val="24"/>
          <w:szCs w:val="24"/>
          <w:u w:val="none"/>
          <w:lang w:val="en-US" w:eastAsia="zh-CN"/>
        </w:rPr>
      </w:pPr>
      <w:r>
        <w:rPr>
          <w:rStyle w:val="21"/>
          <w:rFonts w:hint="eastAsia" w:hAnsi="宋体" w:cs="宋体"/>
          <w:b/>
          <w:bCs w:val="0"/>
          <w:color w:val="auto"/>
          <w:sz w:val="24"/>
          <w:szCs w:val="24"/>
          <w:u w:val="none"/>
          <w:lang w:val="en-US" w:eastAsia="zh-CN"/>
        </w:rPr>
        <w:t>第二章  供应商须知</w:t>
      </w:r>
    </w:p>
    <w:p>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Style w:val="21"/>
          <w:rFonts w:hint="default" w:hAnsi="宋体" w:cs="宋体"/>
          <w:b/>
          <w:bCs w:val="0"/>
          <w:color w:val="auto"/>
          <w:sz w:val="24"/>
          <w:szCs w:val="24"/>
          <w:u w:val="none"/>
          <w:lang w:val="en-US" w:eastAsia="zh-CN"/>
        </w:rPr>
      </w:pPr>
      <w:r>
        <w:rPr>
          <w:rStyle w:val="21"/>
          <w:rFonts w:hint="eastAsia" w:hAnsi="宋体" w:cs="宋体"/>
          <w:b/>
          <w:bCs w:val="0"/>
          <w:color w:val="auto"/>
          <w:sz w:val="24"/>
          <w:szCs w:val="24"/>
          <w:u w:val="none"/>
          <w:lang w:val="en-US" w:eastAsia="zh-CN"/>
        </w:rPr>
        <w:t>第三章  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第四章  评审标准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第五章  采购合同范本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t>第六章  响应文件格式</w:t>
      </w:r>
    </w:p>
    <w:p>
      <w:pPr>
        <w:pStyle w:val="1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1"/>
          <w:szCs w:val="21"/>
        </w:rPr>
        <w:sectPr>
          <w:headerReference r:id="rId8" w:type="first"/>
          <w:footerReference r:id="rId10" w:type="first"/>
          <w:footerReference r:id="rId9" w:type="default"/>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sz w:val="32"/>
          <w:szCs w:val="32"/>
        </w:rPr>
      </w:pPr>
      <w:bookmarkStart w:id="12" w:name="_Toc29700"/>
      <w:r>
        <w:rPr>
          <w:rFonts w:hint="eastAsia" w:ascii="宋体" w:hAnsi="宋体" w:eastAsia="宋体" w:cs="宋体"/>
          <w:b/>
          <w:bCs/>
          <w:spacing w:val="2"/>
          <w:sz w:val="32"/>
          <w:szCs w:val="32"/>
        </w:rPr>
        <w:t>第一章</w:t>
      </w:r>
      <w:r>
        <w:rPr>
          <w:rFonts w:hint="eastAsia" w:ascii="宋体" w:hAnsi="宋体" w:eastAsia="宋体" w:cs="宋体"/>
          <w:spacing w:val="23"/>
          <w:sz w:val="32"/>
          <w:szCs w:val="32"/>
          <w:lang w:val="en-US" w:eastAsia="zh-CN"/>
        </w:rPr>
        <w:t xml:space="preserve"> </w:t>
      </w:r>
      <w:r>
        <w:rPr>
          <w:rFonts w:hint="eastAsia" w:ascii="宋体" w:hAnsi="宋体" w:eastAsia="宋体" w:cs="宋体"/>
          <w:b/>
          <w:bCs/>
          <w:spacing w:val="2"/>
          <w:sz w:val="32"/>
          <w:szCs w:val="32"/>
        </w:rPr>
        <w:t>比选公告</w:t>
      </w:r>
      <w:bookmarkEnd w:id="12"/>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rPr>
      </w:pPr>
      <w:r>
        <w:rPr>
          <w:rFonts w:hint="eastAsia" w:ascii="宋体" w:hAnsi="宋体" w:eastAsia="宋体" w:cs="宋体"/>
          <w:snapToGrid/>
          <w:kern w:val="0"/>
          <w:sz w:val="28"/>
          <w:szCs w:val="28"/>
        </w:rPr>
        <w:t>一、项目基本情况</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（一）项目编号：JDCG-YSB-2025-00</w:t>
      </w:r>
      <w:r>
        <w:rPr>
          <w:rFonts w:hint="eastAsia" w:ascii="宋体" w:hAnsi="宋体" w:cs="宋体"/>
          <w:snapToGrid/>
          <w:kern w:val="0"/>
          <w:sz w:val="24"/>
          <w:szCs w:val="24"/>
          <w:highlight w:val="none"/>
          <w:lang w:val="en-US" w:eastAsia="zh-CN"/>
        </w:rPr>
        <w:t>6</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rPr>
        <w:t>（二）项目名</w:t>
      </w:r>
      <w:r>
        <w:rPr>
          <w:rFonts w:hint="eastAsia" w:ascii="宋体" w:hAnsi="宋体" w:eastAsia="宋体" w:cs="宋体"/>
          <w:snapToGrid/>
          <w:kern w:val="0"/>
          <w:sz w:val="24"/>
          <w:szCs w:val="24"/>
          <w:highlight w:val="none"/>
        </w:rPr>
        <w:t xml:space="preserve">称：海口江东新区管理局2025年度网络安全服务 </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napToGrid/>
          <w:kern w:val="0"/>
          <w:sz w:val="24"/>
          <w:szCs w:val="24"/>
          <w:highlight w:val="none"/>
        </w:rPr>
        <w:t>（三）预算金额：</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采购包1</w:t>
      </w:r>
      <w:r>
        <w:rPr>
          <w:rFonts w:hint="eastAsia" w:ascii="宋体" w:hAnsi="宋体" w:cs="宋体"/>
          <w:snapToGrid/>
          <w:kern w:val="0"/>
          <w:sz w:val="24"/>
          <w:szCs w:val="24"/>
          <w:highlight w:val="none"/>
          <w:lang w:eastAsia="zh-CN"/>
        </w:rPr>
        <w:t>（</w:t>
      </w:r>
      <w:r>
        <w:rPr>
          <w:rFonts w:hint="eastAsia" w:ascii="宋体" w:hAnsi="宋体" w:cs="宋体"/>
          <w:snapToGrid/>
          <w:kern w:val="0"/>
          <w:sz w:val="24"/>
          <w:szCs w:val="24"/>
          <w:highlight w:val="none"/>
          <w:lang w:val="en-US" w:eastAsia="zh-CN"/>
        </w:rPr>
        <w:t>海口江东新区</w:t>
      </w:r>
      <w:r>
        <w:rPr>
          <w:rFonts w:hint="eastAsia" w:ascii="宋体" w:hAnsi="宋体" w:eastAsia="宋体" w:cs="宋体"/>
          <w:snapToGrid/>
          <w:kern w:val="0"/>
          <w:sz w:val="24"/>
          <w:szCs w:val="24"/>
          <w:highlight w:val="none"/>
        </w:rPr>
        <w:t>综合服务平台项目密码应用测评</w:t>
      </w:r>
      <w:r>
        <w:rPr>
          <w:rFonts w:hint="eastAsia" w:ascii="宋体" w:hAnsi="宋体" w:cs="宋体"/>
          <w:snapToGrid/>
          <w:kern w:val="0"/>
          <w:sz w:val="24"/>
          <w:szCs w:val="24"/>
          <w:highlight w:val="none"/>
          <w:lang w:val="en-US" w:eastAsia="zh-CN"/>
        </w:rPr>
        <w:t>服务）：</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default"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预算金额</w:t>
      </w:r>
      <w:r>
        <w:rPr>
          <w:rFonts w:hint="eastAsia" w:ascii="宋体" w:hAnsi="宋体" w:cs="宋体"/>
          <w:snapToGrid/>
          <w:kern w:val="0"/>
          <w:sz w:val="24"/>
          <w:szCs w:val="24"/>
          <w:highlight w:val="none"/>
          <w:lang w:eastAsia="zh-CN"/>
        </w:rPr>
        <w:t>（</w:t>
      </w:r>
      <w:r>
        <w:rPr>
          <w:rFonts w:hint="eastAsia" w:ascii="宋体" w:hAnsi="宋体" w:cs="宋体"/>
          <w:snapToGrid/>
          <w:kern w:val="0"/>
          <w:sz w:val="24"/>
          <w:szCs w:val="24"/>
          <w:highlight w:val="none"/>
          <w:lang w:val="en-US" w:eastAsia="zh-CN"/>
        </w:rPr>
        <w:t>最高限价）</w:t>
      </w:r>
      <w:r>
        <w:rPr>
          <w:rFonts w:hint="eastAsia" w:ascii="宋体" w:hAnsi="宋体" w:eastAsia="宋体" w:cs="宋体"/>
          <w:snapToGrid/>
          <w:kern w:val="0"/>
          <w:sz w:val="24"/>
          <w:szCs w:val="24"/>
          <w:highlight w:val="none"/>
        </w:rPr>
        <w:t>：</w:t>
      </w:r>
      <w:r>
        <w:rPr>
          <w:rFonts w:hint="eastAsia" w:ascii="宋体" w:hAnsi="宋体" w:cs="宋体"/>
          <w:snapToGrid/>
          <w:kern w:val="0"/>
          <w:sz w:val="24"/>
          <w:szCs w:val="24"/>
          <w:highlight w:val="none"/>
          <w:lang w:val="en-US" w:eastAsia="zh-CN"/>
        </w:rPr>
        <w:t>67,200.00元</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采购包</w:t>
      </w:r>
      <w:r>
        <w:rPr>
          <w:rFonts w:hint="eastAsia" w:ascii="宋体" w:hAnsi="宋体" w:cs="宋体"/>
          <w:snapToGrid/>
          <w:kern w:val="0"/>
          <w:sz w:val="24"/>
          <w:szCs w:val="24"/>
          <w:highlight w:val="none"/>
          <w:lang w:val="en-US" w:eastAsia="zh-CN"/>
        </w:rPr>
        <w:t>2</w:t>
      </w:r>
      <w:r>
        <w:rPr>
          <w:rFonts w:hint="eastAsia" w:ascii="宋体" w:hAnsi="宋体" w:cs="宋体"/>
          <w:snapToGrid/>
          <w:kern w:val="0"/>
          <w:sz w:val="24"/>
          <w:szCs w:val="24"/>
          <w:highlight w:val="none"/>
          <w:lang w:eastAsia="zh-CN"/>
        </w:rPr>
        <w:t>（</w:t>
      </w:r>
      <w:r>
        <w:rPr>
          <w:rFonts w:hint="eastAsia" w:ascii="宋体" w:hAnsi="宋体" w:cs="宋体"/>
          <w:snapToGrid/>
          <w:kern w:val="0"/>
          <w:sz w:val="24"/>
          <w:szCs w:val="24"/>
          <w:highlight w:val="none"/>
          <w:lang w:val="en-US" w:eastAsia="zh-CN"/>
        </w:rPr>
        <w:t>海口江东新区</w:t>
      </w:r>
      <w:r>
        <w:rPr>
          <w:rFonts w:hint="eastAsia" w:ascii="宋体" w:hAnsi="宋体" w:eastAsia="宋体" w:cs="宋体"/>
          <w:snapToGrid/>
          <w:kern w:val="0"/>
          <w:sz w:val="24"/>
          <w:szCs w:val="24"/>
          <w:highlight w:val="none"/>
        </w:rPr>
        <w:t>综合服务平台项目网络安全等级保护测评</w:t>
      </w:r>
      <w:r>
        <w:rPr>
          <w:rFonts w:hint="eastAsia" w:ascii="宋体" w:hAnsi="宋体" w:cs="宋体"/>
          <w:snapToGrid/>
          <w:kern w:val="0"/>
          <w:sz w:val="24"/>
          <w:szCs w:val="24"/>
          <w:highlight w:val="none"/>
          <w:lang w:val="en-US" w:eastAsia="zh-CN"/>
        </w:rPr>
        <w:t>服务）：</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预算金额</w:t>
      </w:r>
      <w:r>
        <w:rPr>
          <w:rFonts w:hint="eastAsia" w:ascii="宋体" w:hAnsi="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最高限价）</w:t>
      </w:r>
      <w:r>
        <w:rPr>
          <w:rFonts w:hint="eastAsia" w:ascii="宋体" w:hAnsi="宋体" w:eastAsia="宋体" w:cs="宋体"/>
          <w:snapToGrid/>
          <w:kern w:val="0"/>
          <w:sz w:val="24"/>
          <w:szCs w:val="24"/>
          <w:highlight w:val="none"/>
        </w:rPr>
        <w:t>：</w:t>
      </w:r>
      <w:r>
        <w:rPr>
          <w:rFonts w:hint="eastAsia" w:ascii="宋体" w:hAnsi="宋体" w:eastAsia="宋体" w:cs="宋体"/>
          <w:snapToGrid/>
          <w:kern w:val="0"/>
          <w:sz w:val="24"/>
          <w:szCs w:val="24"/>
          <w:highlight w:val="none"/>
          <w:lang w:val="en-US" w:eastAsia="zh-CN"/>
        </w:rPr>
        <w:t>50,400.00元</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采购包</w:t>
      </w:r>
      <w:r>
        <w:rPr>
          <w:rFonts w:hint="eastAsia" w:ascii="宋体" w:hAnsi="宋体" w:eastAsia="宋体" w:cs="宋体"/>
          <w:snapToGrid/>
          <w:kern w:val="0"/>
          <w:sz w:val="24"/>
          <w:szCs w:val="24"/>
          <w:highlight w:val="none"/>
          <w:lang w:val="en-US" w:eastAsia="zh-CN"/>
        </w:rPr>
        <w:t>3</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海口江东新区管理局网络安全服务）：</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highlight w:val="none"/>
        </w:rPr>
        <w:t>预算金额</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最高限价）</w:t>
      </w:r>
      <w:r>
        <w:rPr>
          <w:rFonts w:hint="eastAsia" w:ascii="宋体" w:hAnsi="宋体" w:eastAsia="宋体" w:cs="宋体"/>
          <w:snapToGrid/>
          <w:kern w:val="0"/>
          <w:sz w:val="24"/>
          <w:szCs w:val="24"/>
          <w:highlight w:val="none"/>
        </w:rPr>
        <w:t>：</w:t>
      </w:r>
      <w:r>
        <w:rPr>
          <w:rFonts w:hint="eastAsia" w:ascii="宋体" w:hAnsi="宋体" w:cs="宋体"/>
          <w:sz w:val="24"/>
          <w:szCs w:val="24"/>
          <w:highlight w:val="none"/>
          <w:lang w:val="en-US" w:eastAsia="zh-CN"/>
        </w:rPr>
        <w:t>116,000.0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元</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（四）采购需求：详见采购比选文件第二章；</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（五）服务期限：</w:t>
      </w:r>
      <w:r>
        <w:rPr>
          <w:rFonts w:hint="eastAsia" w:ascii="宋体" w:hAnsi="宋体" w:eastAsia="宋体" w:cs="宋体"/>
          <w:sz w:val="24"/>
          <w:szCs w:val="24"/>
          <w:highlight w:val="none"/>
        </w:rPr>
        <w:t>详见采购需求</w:t>
      </w:r>
      <w:r>
        <w:rPr>
          <w:rFonts w:hint="eastAsia" w:ascii="宋体" w:hAnsi="宋体" w:eastAsia="宋体" w:cs="宋体"/>
          <w:sz w:val="24"/>
          <w:szCs w:val="24"/>
          <w:highlight w:val="none"/>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（六）质量标准：符合采购需求</w:t>
      </w:r>
      <w:r>
        <w:rPr>
          <w:rFonts w:hint="eastAsia" w:ascii="宋体" w:hAnsi="宋体" w:eastAsia="宋体" w:cs="宋体"/>
          <w:snapToGrid/>
          <w:kern w:val="0"/>
          <w:sz w:val="24"/>
          <w:szCs w:val="24"/>
          <w:highlight w:val="none"/>
          <w:lang w:eastAsia="zh-CN"/>
        </w:rPr>
        <w:t>。</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rPr>
      </w:pPr>
      <w:r>
        <w:rPr>
          <w:rFonts w:hint="eastAsia" w:ascii="宋体" w:hAnsi="宋体" w:eastAsia="宋体" w:cs="宋体"/>
          <w:snapToGrid/>
          <w:kern w:val="0"/>
          <w:sz w:val="28"/>
          <w:szCs w:val="28"/>
          <w:highlight w:val="none"/>
        </w:rPr>
        <w:t>二、供应商的资格要求</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（一）满足《中华人民共和国政府采购法》第二十二条规定；</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（二）落实政府采购政策需满足的资格要求：</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rPr>
        <w:t>根据《政府采购促进中小企业发展管理办法》（财库〔2020〕46号）、《关于进一步加大政府采购支持中小企业力度的通知》（财库〔2022〕</w:t>
      </w:r>
      <w:r>
        <w:rPr>
          <w:rFonts w:hint="eastAsia" w:ascii="宋体" w:hAnsi="宋体" w:eastAsia="宋体" w:cs="宋体"/>
          <w:snapToGrid/>
          <w:kern w:val="0"/>
          <w:sz w:val="24"/>
          <w:szCs w:val="24"/>
          <w:lang w:eastAsia="zh-CN"/>
        </w:rPr>
        <w:t>、</w:t>
      </w:r>
      <w:r>
        <w:rPr>
          <w:rFonts w:hint="eastAsia" w:ascii="宋体" w:hAnsi="宋体" w:eastAsia="宋体" w:cs="宋体"/>
          <w:snapToGrid/>
          <w:kern w:val="0"/>
          <w:sz w:val="24"/>
          <w:szCs w:val="24"/>
        </w:rPr>
        <w:t>19号）</w:t>
      </w:r>
      <w:r>
        <w:rPr>
          <w:rFonts w:hint="eastAsia" w:ascii="宋体" w:hAnsi="宋体" w:eastAsia="宋体" w:cs="宋体"/>
          <w:snapToGrid/>
          <w:kern w:val="0"/>
          <w:sz w:val="24"/>
          <w:szCs w:val="24"/>
          <w:lang w:eastAsia="zh-CN"/>
        </w:rPr>
        <w:t>、</w:t>
      </w:r>
      <w:r>
        <w:rPr>
          <w:rFonts w:hint="eastAsia" w:ascii="宋体" w:hAnsi="宋体" w:eastAsia="宋体" w:cs="宋体"/>
          <w:snapToGrid/>
          <w:kern w:val="0"/>
          <w:sz w:val="24"/>
          <w:szCs w:val="24"/>
        </w:rPr>
        <w:t>《海南省财政厅关于进一步加强政府采购支持中小企业发展的通知》（海财采〔2022〕1798号）文件要求，</w:t>
      </w:r>
      <w:r>
        <w:rPr>
          <w:rFonts w:hint="eastAsia" w:ascii="宋体" w:hAnsi="宋体" w:eastAsia="宋体" w:cs="宋体"/>
          <w:snapToGrid/>
          <w:kern w:val="0"/>
          <w:sz w:val="24"/>
          <w:szCs w:val="24"/>
          <w:highlight w:val="none"/>
        </w:rPr>
        <w:t>本项目专门面对中小微企业采购（监狱企业、残疾人福利性单位视同小型、微型企业）</w:t>
      </w:r>
      <w:r>
        <w:rPr>
          <w:rFonts w:hint="eastAsia" w:ascii="宋体" w:hAnsi="宋体" w:cs="宋体"/>
          <w:snapToGrid/>
          <w:kern w:val="0"/>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rPr>
        <w:t>（三）符合采购人根据采购项目实际情况要求的特定资格条件和其他法律法规规定的条件，具体如下：</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lang w:val="en-US" w:eastAsia="zh-CN"/>
        </w:rPr>
        <w:t>1.</w:t>
      </w:r>
      <w:r>
        <w:rPr>
          <w:rFonts w:hint="eastAsia" w:ascii="宋体" w:hAnsi="宋体" w:eastAsia="宋体" w:cs="宋体"/>
          <w:snapToGrid/>
          <w:kern w:val="0"/>
          <w:sz w:val="24"/>
          <w:szCs w:val="24"/>
        </w:rPr>
        <w:t>供应商未被列入失信被执行人、重大税收违法案件当事人名单（税收违法黑名单）和政府采购严重违法失信行为记录名单（须提供“信用中国”网站（www.creditchina.gov.cn)查询失信被执行人、重大税收违法案件当事人名单（税收违法黑名单）的查询结果截图并加盖公章；和“中国政府采购网”网站（http://www.ccgp.gov.cn/）查询政府采购严重违法失信行为记录名单的查询结果截图并加盖公章），如相关失信记录已失效，供应商须提供相关证明资料并加盖公章；</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rPr>
      </w:pPr>
      <w:r>
        <w:rPr>
          <w:rFonts w:hint="eastAsia" w:ascii="宋体" w:hAnsi="宋体" w:eastAsia="宋体" w:cs="宋体"/>
          <w:snapToGrid/>
          <w:kern w:val="0"/>
          <w:sz w:val="24"/>
          <w:szCs w:val="24"/>
        </w:rPr>
        <w:t>2.本项目</w:t>
      </w:r>
      <w:r>
        <w:rPr>
          <w:rFonts w:hint="eastAsia" w:ascii="宋体" w:hAnsi="宋体" w:cs="宋体"/>
          <w:snapToGrid/>
          <w:kern w:val="0"/>
          <w:sz w:val="24"/>
          <w:szCs w:val="24"/>
          <w:u w:val="single"/>
          <w:lang w:val="en-US" w:eastAsia="zh-CN"/>
        </w:rPr>
        <w:t>兼投兼中</w:t>
      </w:r>
      <w:r>
        <w:rPr>
          <w:rFonts w:hint="eastAsia" w:ascii="宋体" w:hAnsi="宋体" w:cs="宋体"/>
          <w:snapToGrid/>
          <w:kern w:val="0"/>
          <w:sz w:val="24"/>
          <w:szCs w:val="24"/>
          <w:lang w:val="en-US" w:eastAsia="zh-CN"/>
        </w:rPr>
        <w:t>，</w:t>
      </w:r>
      <w:r>
        <w:rPr>
          <w:rFonts w:hint="eastAsia" w:ascii="宋体" w:hAnsi="宋体" w:eastAsia="宋体" w:cs="宋体"/>
          <w:snapToGrid/>
          <w:kern w:val="0"/>
          <w:sz w:val="24"/>
          <w:szCs w:val="24"/>
          <w:u w:val="single"/>
        </w:rPr>
        <w:t>不接受</w:t>
      </w:r>
      <w:r>
        <w:rPr>
          <w:rFonts w:hint="eastAsia" w:ascii="宋体" w:hAnsi="宋体" w:eastAsia="宋体" w:cs="宋体"/>
          <w:snapToGrid/>
          <w:kern w:val="0"/>
          <w:sz w:val="24"/>
          <w:szCs w:val="24"/>
        </w:rPr>
        <w:t>联合体响应。</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三、采购比选文件获取时间、获取办法</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（一）采购比选文件获取时间：</w:t>
      </w:r>
      <w:r>
        <w:rPr>
          <w:rFonts w:hint="eastAsia" w:ascii="宋体" w:hAnsi="宋体" w:eastAsia="宋体" w:cs="宋体"/>
          <w:sz w:val="24"/>
          <w:szCs w:val="24"/>
          <w:highlight w:val="none"/>
          <w:u w:val="single"/>
        </w:rPr>
        <w:t>2025年</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分至2025年</w:t>
      </w:r>
      <w:r>
        <w:rPr>
          <w:rFonts w:hint="eastAsia" w:ascii="宋体" w:hAnsi="宋体" w:eastAsia="宋体" w:cs="宋体"/>
          <w:sz w:val="24"/>
          <w:szCs w:val="24"/>
          <w:highlight w:val="none"/>
          <w:u w:val="single"/>
          <w:lang w:val="en-US" w:eastAsia="zh-CN"/>
        </w:rPr>
        <w:t>1</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59</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（二）采购比选文件获取方式</w:t>
      </w:r>
      <w:r>
        <w:rPr>
          <w:rFonts w:hint="eastAsia" w:ascii="宋体" w:hAnsi="宋体" w:eastAsia="宋体" w:cs="宋体"/>
          <w:snapToGrid/>
          <w:kern w:val="0"/>
          <w:sz w:val="24"/>
          <w:szCs w:val="24"/>
          <w:highlight w:val="none"/>
          <w:lang w:eastAsia="zh-CN"/>
        </w:rPr>
        <w:t>：</w:t>
      </w:r>
      <w:r>
        <w:rPr>
          <w:rFonts w:hint="eastAsia" w:ascii="宋体" w:hAnsi="宋体" w:eastAsia="宋体" w:cs="宋体"/>
          <w:sz w:val="24"/>
          <w:szCs w:val="24"/>
          <w:highlight w:val="none"/>
        </w:rPr>
        <w:t>请有意向参与本项目采购活动的单位在比选公告界面自行下载比选文件</w:t>
      </w:r>
      <w:r>
        <w:rPr>
          <w:rFonts w:hint="eastAsia" w:ascii="宋体" w:hAnsi="宋体" w:eastAsia="宋体" w:cs="宋体"/>
          <w:sz w:val="24"/>
          <w:szCs w:val="24"/>
          <w:highlight w:val="none"/>
          <w:lang w:eastAsia="zh-CN"/>
        </w:rPr>
        <w:t>。</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四、响应文件递交截止时间、开标时间及地点</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lang w:eastAsia="zh-CN"/>
        </w:rPr>
      </w:pPr>
      <w:r>
        <w:rPr>
          <w:rFonts w:hint="eastAsia" w:ascii="宋体" w:hAnsi="宋体" w:eastAsia="宋体" w:cs="宋体"/>
          <w:snapToGrid/>
          <w:kern w:val="0"/>
          <w:sz w:val="24"/>
          <w:szCs w:val="24"/>
          <w:highlight w:val="none"/>
        </w:rPr>
        <w:t>（一）响应文件递交截止时间</w:t>
      </w:r>
      <w:r>
        <w:rPr>
          <w:rFonts w:hint="eastAsia" w:ascii="宋体" w:hAnsi="宋体" w:eastAsia="宋体" w:cs="宋体"/>
          <w:snapToGrid/>
          <w:kern w:val="0"/>
          <w:sz w:val="24"/>
          <w:szCs w:val="24"/>
          <w:highlight w:val="none"/>
          <w:lang w:eastAsia="zh-CN"/>
        </w:rPr>
        <w:t>：</w:t>
      </w:r>
      <w:r>
        <w:rPr>
          <w:rFonts w:hint="eastAsia" w:ascii="宋体" w:hAnsi="宋体" w:eastAsia="宋体" w:cs="宋体"/>
          <w:sz w:val="24"/>
          <w:szCs w:val="24"/>
          <w:highlight w:val="none"/>
          <w:u w:val="single"/>
        </w:rPr>
        <w:t>2025年</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14</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（二）开标时间</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与响应文件递交截止时间为同一时间；</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（三）递交响应文件及开标地点</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u w:val="single"/>
        </w:rPr>
        <w:t>海口江东新区江东大道202号江东新区管理局</w:t>
      </w:r>
      <w:r>
        <w:rPr>
          <w:rFonts w:hint="eastAsia" w:ascii="宋体" w:hAnsi="宋体" w:cs="宋体"/>
          <w:snapToGrid/>
          <w:kern w:val="0"/>
          <w:sz w:val="24"/>
          <w:szCs w:val="24"/>
          <w:highlight w:val="none"/>
          <w:u w:val="single"/>
          <w:lang w:val="en-US" w:eastAsia="zh-CN"/>
        </w:rPr>
        <w:t>B栋401室</w:t>
      </w:r>
      <w:r>
        <w:rPr>
          <w:rFonts w:hint="eastAsia" w:ascii="宋体" w:hAnsi="宋体" w:eastAsia="宋体" w:cs="宋体"/>
          <w:snapToGrid/>
          <w:kern w:val="0"/>
          <w:sz w:val="24"/>
          <w:szCs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（四）逾期提交/送达或者未送达指定地点的响应文件，视为无效响应文件不予接收。</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五、采购信息发布媒体</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（一）本项目采购信息指定发布媒体为海口江东新区管理局官网；</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（二）有关本项目采购文件的补遗、澄清及变更信息以上述网站公告与下载为准，采购人不再另行通知，采购文件与更正公告的内容相互矛盾时，以最后发出的更正公告内容为准。</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六、公告期限</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本项目比选公告、采购比选文件公告自本公告发布之日起不少于</w:t>
      </w:r>
      <w:r>
        <w:rPr>
          <w:rFonts w:hint="eastAsia" w:ascii="宋体" w:hAnsi="宋体" w:eastAsia="宋体" w:cs="宋体"/>
          <w:snapToGrid/>
          <w:kern w:val="0"/>
          <w:sz w:val="24"/>
          <w:szCs w:val="24"/>
          <w:highlight w:val="none"/>
          <w:lang w:val="en-US" w:eastAsia="zh-CN"/>
        </w:rPr>
        <w:t>3</w:t>
      </w:r>
      <w:r>
        <w:rPr>
          <w:rFonts w:hint="eastAsia" w:ascii="宋体" w:hAnsi="宋体" w:eastAsia="宋体" w:cs="宋体"/>
          <w:snapToGrid/>
          <w:kern w:val="0"/>
          <w:sz w:val="24"/>
          <w:szCs w:val="24"/>
          <w:highlight w:val="none"/>
        </w:rPr>
        <w:t>工作日， 自</w:t>
      </w:r>
      <w:r>
        <w:rPr>
          <w:rFonts w:hint="eastAsia" w:ascii="宋体" w:hAnsi="宋体" w:eastAsia="宋体" w:cs="宋体"/>
          <w:snapToGrid/>
          <w:kern w:val="0"/>
          <w:sz w:val="24"/>
          <w:szCs w:val="24"/>
          <w:highlight w:val="none"/>
          <w:u w:val="single"/>
        </w:rPr>
        <w:t>2025年</w:t>
      </w:r>
      <w:r>
        <w:rPr>
          <w:rFonts w:hint="eastAsia" w:ascii="宋体" w:hAnsi="宋体" w:eastAsia="宋体" w:cs="宋体"/>
          <w:snapToGrid/>
          <w:kern w:val="0"/>
          <w:sz w:val="24"/>
          <w:szCs w:val="24"/>
          <w:highlight w:val="none"/>
          <w:u w:val="single"/>
          <w:lang w:val="en-US" w:eastAsia="zh-CN"/>
        </w:rPr>
        <w:t>11</w:t>
      </w:r>
      <w:r>
        <w:rPr>
          <w:rFonts w:hint="eastAsia" w:ascii="宋体" w:hAnsi="宋体" w:eastAsia="宋体" w:cs="宋体"/>
          <w:snapToGrid/>
          <w:kern w:val="0"/>
          <w:sz w:val="24"/>
          <w:szCs w:val="24"/>
          <w:highlight w:val="none"/>
          <w:u w:val="single"/>
        </w:rPr>
        <w:t>月</w:t>
      </w:r>
      <w:r>
        <w:rPr>
          <w:rFonts w:hint="eastAsia" w:ascii="宋体" w:hAnsi="宋体" w:cs="宋体"/>
          <w:snapToGrid/>
          <w:kern w:val="0"/>
          <w:sz w:val="24"/>
          <w:szCs w:val="24"/>
          <w:highlight w:val="none"/>
          <w:u w:val="single"/>
          <w:lang w:val="en-US" w:eastAsia="zh-CN"/>
        </w:rPr>
        <w:t>11</w:t>
      </w:r>
      <w:r>
        <w:rPr>
          <w:rFonts w:hint="eastAsia" w:ascii="宋体" w:hAnsi="宋体" w:eastAsia="宋体" w:cs="宋体"/>
          <w:snapToGrid/>
          <w:kern w:val="0"/>
          <w:sz w:val="24"/>
          <w:szCs w:val="24"/>
          <w:highlight w:val="none"/>
          <w:u w:val="single"/>
        </w:rPr>
        <w:t>日</w:t>
      </w:r>
      <w:r>
        <w:rPr>
          <w:rFonts w:hint="eastAsia" w:ascii="宋体" w:hAnsi="宋体" w:eastAsia="宋体" w:cs="宋体"/>
          <w:snapToGrid/>
          <w:kern w:val="0"/>
          <w:sz w:val="24"/>
          <w:szCs w:val="24"/>
          <w:highlight w:val="none"/>
          <w:u w:val="single"/>
          <w:lang w:val="en-US" w:eastAsia="zh-CN"/>
        </w:rPr>
        <w:t>00</w:t>
      </w:r>
      <w:r>
        <w:rPr>
          <w:rFonts w:hint="eastAsia" w:ascii="宋体" w:hAnsi="宋体" w:eastAsia="宋体" w:cs="宋体"/>
          <w:snapToGrid/>
          <w:kern w:val="0"/>
          <w:sz w:val="24"/>
          <w:szCs w:val="24"/>
          <w:highlight w:val="none"/>
          <w:u w:val="single"/>
        </w:rPr>
        <w:t>时</w:t>
      </w:r>
      <w:r>
        <w:rPr>
          <w:rFonts w:hint="eastAsia" w:ascii="宋体" w:hAnsi="宋体" w:eastAsia="宋体" w:cs="宋体"/>
          <w:snapToGrid/>
          <w:kern w:val="0"/>
          <w:sz w:val="24"/>
          <w:szCs w:val="24"/>
          <w:highlight w:val="none"/>
          <w:u w:val="single"/>
          <w:lang w:val="en-US" w:eastAsia="zh-CN"/>
        </w:rPr>
        <w:t>00</w:t>
      </w:r>
      <w:r>
        <w:rPr>
          <w:rFonts w:hint="eastAsia" w:ascii="宋体" w:hAnsi="宋体" w:eastAsia="宋体" w:cs="宋体"/>
          <w:snapToGrid/>
          <w:kern w:val="0"/>
          <w:sz w:val="24"/>
          <w:szCs w:val="24"/>
          <w:highlight w:val="none"/>
          <w:u w:val="single"/>
        </w:rPr>
        <w:t>分至2025年</w:t>
      </w:r>
      <w:r>
        <w:rPr>
          <w:rFonts w:hint="eastAsia" w:ascii="宋体" w:hAnsi="宋体" w:eastAsia="宋体" w:cs="宋体"/>
          <w:snapToGrid/>
          <w:kern w:val="0"/>
          <w:sz w:val="24"/>
          <w:szCs w:val="24"/>
          <w:highlight w:val="none"/>
          <w:u w:val="single"/>
          <w:lang w:val="en-US" w:eastAsia="zh-CN"/>
        </w:rPr>
        <w:t>11</w:t>
      </w:r>
      <w:r>
        <w:rPr>
          <w:rFonts w:hint="eastAsia" w:ascii="宋体" w:hAnsi="宋体" w:eastAsia="宋体" w:cs="宋体"/>
          <w:snapToGrid/>
          <w:kern w:val="0"/>
          <w:sz w:val="24"/>
          <w:szCs w:val="24"/>
          <w:highlight w:val="none"/>
          <w:u w:val="single"/>
        </w:rPr>
        <w:t>月</w:t>
      </w:r>
      <w:r>
        <w:rPr>
          <w:rFonts w:hint="eastAsia" w:ascii="宋体" w:hAnsi="宋体" w:eastAsia="宋体" w:cs="宋体"/>
          <w:snapToGrid/>
          <w:kern w:val="0"/>
          <w:sz w:val="24"/>
          <w:szCs w:val="24"/>
          <w:highlight w:val="none"/>
          <w:u w:val="single"/>
          <w:lang w:val="en-US" w:eastAsia="zh-CN"/>
        </w:rPr>
        <w:t>1</w:t>
      </w:r>
      <w:r>
        <w:rPr>
          <w:rFonts w:hint="eastAsia" w:ascii="宋体" w:hAnsi="宋体" w:cs="宋体"/>
          <w:snapToGrid/>
          <w:kern w:val="0"/>
          <w:sz w:val="24"/>
          <w:szCs w:val="24"/>
          <w:highlight w:val="none"/>
          <w:u w:val="single"/>
          <w:lang w:val="en-US" w:eastAsia="zh-CN"/>
        </w:rPr>
        <w:t>3</w:t>
      </w:r>
      <w:r>
        <w:rPr>
          <w:rFonts w:hint="eastAsia" w:ascii="宋体" w:hAnsi="宋体" w:eastAsia="宋体" w:cs="宋体"/>
          <w:snapToGrid/>
          <w:kern w:val="0"/>
          <w:sz w:val="24"/>
          <w:szCs w:val="24"/>
          <w:highlight w:val="none"/>
          <w:u w:val="single"/>
        </w:rPr>
        <w:t>日</w:t>
      </w:r>
      <w:r>
        <w:rPr>
          <w:rFonts w:hint="eastAsia" w:ascii="宋体" w:hAnsi="宋体" w:eastAsia="宋体" w:cs="宋体"/>
          <w:snapToGrid/>
          <w:kern w:val="0"/>
          <w:sz w:val="24"/>
          <w:szCs w:val="24"/>
          <w:highlight w:val="none"/>
          <w:u w:val="single"/>
          <w:lang w:val="en-US" w:eastAsia="zh-CN"/>
        </w:rPr>
        <w:t>23</w:t>
      </w:r>
      <w:r>
        <w:rPr>
          <w:rFonts w:hint="eastAsia" w:ascii="宋体" w:hAnsi="宋体" w:eastAsia="宋体" w:cs="宋体"/>
          <w:snapToGrid/>
          <w:kern w:val="0"/>
          <w:sz w:val="24"/>
          <w:szCs w:val="24"/>
          <w:highlight w:val="none"/>
          <w:u w:val="single"/>
        </w:rPr>
        <w:t>点</w:t>
      </w:r>
      <w:r>
        <w:rPr>
          <w:rFonts w:hint="eastAsia" w:ascii="宋体" w:hAnsi="宋体" w:eastAsia="宋体" w:cs="宋体"/>
          <w:snapToGrid/>
          <w:kern w:val="0"/>
          <w:sz w:val="24"/>
          <w:szCs w:val="24"/>
          <w:highlight w:val="none"/>
          <w:u w:val="single"/>
          <w:lang w:val="en-US" w:eastAsia="zh-CN"/>
        </w:rPr>
        <w:t>59</w:t>
      </w:r>
      <w:r>
        <w:rPr>
          <w:rFonts w:hint="eastAsia" w:ascii="宋体" w:hAnsi="宋体" w:eastAsia="宋体" w:cs="宋体"/>
          <w:snapToGrid/>
          <w:kern w:val="0"/>
          <w:sz w:val="24"/>
          <w:szCs w:val="24"/>
          <w:highlight w:val="none"/>
          <w:u w:val="single"/>
        </w:rPr>
        <w:t>分止</w:t>
      </w:r>
      <w:r>
        <w:rPr>
          <w:rFonts w:hint="eastAsia" w:ascii="宋体" w:hAnsi="宋体" w:eastAsia="宋体" w:cs="宋体"/>
          <w:snapToGrid/>
          <w:kern w:val="0"/>
          <w:sz w:val="24"/>
          <w:szCs w:val="24"/>
          <w:highlight w:val="none"/>
        </w:rPr>
        <w:t>。</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七、其他补充事宜：无</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460" w:lineRule="exact"/>
        <w:ind w:left="0" w:right="0" w:firstLine="0"/>
        <w:jc w:val="left"/>
        <w:textAlignment w:val="auto"/>
        <w:rPr>
          <w:rFonts w:hint="eastAsia" w:ascii="宋体" w:hAnsi="宋体" w:eastAsia="宋体" w:cs="宋体"/>
          <w:snapToGrid/>
          <w:kern w:val="0"/>
          <w:sz w:val="28"/>
          <w:szCs w:val="28"/>
          <w:highlight w:val="none"/>
        </w:rPr>
      </w:pPr>
      <w:r>
        <w:rPr>
          <w:rFonts w:hint="eastAsia" w:ascii="宋体" w:hAnsi="宋体" w:eastAsia="宋体" w:cs="宋体"/>
          <w:snapToGrid/>
          <w:kern w:val="0"/>
          <w:sz w:val="28"/>
          <w:szCs w:val="28"/>
          <w:highlight w:val="none"/>
        </w:rPr>
        <w:t>八、对本次采购提出询问，请按以下方式联系</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名称</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海口江东新区管理局</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地址：海口江东新区江东大道202号江东新区管理局B栋401室</w:t>
      </w:r>
    </w:p>
    <w:p>
      <w:pPr>
        <w:pStyle w:val="2"/>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textAlignment w:val="auto"/>
        <w:rPr>
          <w:rFonts w:hint="eastAsia" w:ascii="宋体" w:hAnsi="宋体" w:eastAsia="宋体" w:cs="宋体"/>
          <w:snapToGrid/>
          <w:kern w:val="0"/>
          <w:sz w:val="24"/>
          <w:szCs w:val="24"/>
        </w:rPr>
      </w:pPr>
      <w:r>
        <w:rPr>
          <w:rFonts w:hint="eastAsia" w:ascii="宋体" w:hAnsi="宋体" w:eastAsia="宋体" w:cs="宋体"/>
          <w:snapToGrid/>
          <w:kern w:val="0"/>
          <w:sz w:val="24"/>
          <w:szCs w:val="24"/>
          <w:highlight w:val="none"/>
        </w:rPr>
        <w:t>联系人：</w:t>
      </w:r>
      <w:r>
        <w:rPr>
          <w:rFonts w:hint="eastAsia" w:ascii="宋体" w:hAnsi="宋体" w:cs="宋体"/>
          <w:snapToGrid/>
          <w:kern w:val="0"/>
          <w:sz w:val="24"/>
          <w:szCs w:val="24"/>
          <w:lang w:val="en-US" w:eastAsia="zh-CN"/>
        </w:rPr>
        <w:t>陈</w:t>
      </w:r>
      <w:r>
        <w:rPr>
          <w:rFonts w:hint="eastAsia" w:ascii="宋体" w:hAnsi="宋体" w:eastAsia="宋体" w:cs="宋体"/>
          <w:snapToGrid/>
          <w:kern w:val="0"/>
          <w:sz w:val="24"/>
          <w:szCs w:val="24"/>
        </w:rPr>
        <w:t>工</w:t>
      </w:r>
    </w:p>
    <w:p>
      <w:pPr>
        <w:pStyle w:val="2"/>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rPr>
      </w:pPr>
      <w:r>
        <w:rPr>
          <w:rFonts w:hint="eastAsia" w:ascii="宋体" w:hAnsi="宋体" w:eastAsia="宋体" w:cs="宋体"/>
          <w:snapToGrid/>
          <w:kern w:val="0"/>
          <w:sz w:val="24"/>
          <w:szCs w:val="24"/>
        </w:rPr>
        <w:t>联系方式： 0898-65686310</w:t>
      </w:r>
    </w:p>
    <w:p>
      <w:pPr>
        <w:keepNext w:val="0"/>
        <w:keepLines w:val="0"/>
        <w:pageBreakBefore w:val="0"/>
        <w:widowControl w:val="0"/>
        <w:kinsoku/>
        <w:wordWrap/>
        <w:overflowPunct/>
        <w:topLinePunct w:val="0"/>
        <w:bidi w:val="0"/>
        <w:adjustRightInd/>
        <w:snapToGrid/>
        <w:spacing w:line="460" w:lineRule="exact"/>
        <w:textAlignment w:val="auto"/>
        <w:rPr>
          <w:rFonts w:hint="eastAsia" w:ascii="宋体" w:hAnsi="宋体" w:eastAsia="宋体" w:cs="宋体"/>
          <w:sz w:val="20"/>
          <w:szCs w:val="20"/>
        </w:rPr>
        <w:sectPr>
          <w:footerReference r:id="rId11" w:type="default"/>
          <w:pgSz w:w="11906" w:h="16839"/>
          <w:pgMar w:top="1431" w:right="1731" w:bottom="1374" w:left="1785" w:header="0" w:footer="1160" w:gutter="0"/>
          <w:pgNumType w:fmt="decimal"/>
          <w:cols w:space="720" w:num="1"/>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bookmarkStart w:id="13" w:name="_Toc11946"/>
      <w:r>
        <w:rPr>
          <w:rFonts w:hint="eastAsia" w:ascii="宋体" w:hAnsi="宋体" w:eastAsia="宋体" w:cs="宋体"/>
          <w:b/>
          <w:bCs/>
          <w:spacing w:val="2"/>
          <w:sz w:val="32"/>
          <w:szCs w:val="32"/>
        </w:rPr>
        <w:t>第二章  采购需求</w:t>
      </w:r>
      <w:bookmarkEnd w:id="13"/>
    </w:p>
    <w:p>
      <w:pPr>
        <w:keepNext w:val="0"/>
        <w:keepLines w:val="0"/>
        <w:pageBreakBefore w:val="0"/>
        <w:kinsoku/>
        <w:wordWrap/>
        <w:overflowPunct/>
        <w:topLinePunct w:val="0"/>
        <w:autoSpaceDE/>
        <w:autoSpaceDN/>
        <w:bidi w:val="0"/>
        <w:spacing w:line="440" w:lineRule="exact"/>
        <w:textAlignment w:val="auto"/>
        <w:rPr>
          <w:rFonts w:hint="eastAsia"/>
          <w:b/>
          <w:bCs/>
          <w:sz w:val="24"/>
          <w:szCs w:val="24"/>
          <w:lang w:val="en-US" w:eastAsia="zh-CN"/>
        </w:rPr>
      </w:pPr>
      <w:bookmarkStart w:id="14" w:name="_Toc534208145"/>
      <w:bookmarkStart w:id="15" w:name="_Toc15065"/>
      <w:r>
        <w:rPr>
          <w:rFonts w:hint="eastAsia" w:ascii="Times New Roman" w:hAnsi="Times New Roman" w:eastAsia="宋体" w:cs="Times New Roman"/>
          <w:b/>
          <w:bCs/>
          <w:sz w:val="24"/>
          <w:szCs w:val="24"/>
          <w:lang w:val="en-US" w:eastAsia="zh-CN"/>
        </w:rPr>
        <w:t>1.项目</w:t>
      </w:r>
      <w:r>
        <w:rPr>
          <w:rFonts w:hint="eastAsia"/>
          <w:b/>
          <w:bCs/>
          <w:sz w:val="24"/>
          <w:szCs w:val="24"/>
          <w:lang w:val="en-US" w:eastAsia="zh-CN"/>
        </w:rPr>
        <w:t>名称</w:t>
      </w:r>
      <w:bookmarkEnd w:id="14"/>
    </w:p>
    <w:p>
      <w:pPr>
        <w:pStyle w:val="23"/>
        <w:keepNext w:val="0"/>
        <w:keepLines w:val="0"/>
        <w:pageBreakBefore w:val="0"/>
        <w:widowControl/>
        <w:shd w:val="clear"/>
        <w:kinsoku/>
        <w:wordWrap/>
        <w:overflowPunct/>
        <w:topLinePunct w:val="0"/>
        <w:autoSpaceDE/>
        <w:autoSpaceDN/>
        <w:bidi w:val="0"/>
        <w:adjustRightInd w:val="0"/>
        <w:snapToGrid w:val="0"/>
        <w:spacing w:line="440" w:lineRule="exact"/>
        <w:ind w:left="0" w:firstLine="480"/>
        <w:textAlignment w:val="auto"/>
        <w:rPr>
          <w:color w:val="auto"/>
          <w:sz w:val="24"/>
          <w:szCs w:val="24"/>
          <w:highlight w:val="none"/>
          <w:lang w:val="en-US"/>
        </w:rPr>
      </w:pPr>
      <w:r>
        <w:rPr>
          <w:rFonts w:hint="eastAsia"/>
          <w:snapToGrid w:val="0"/>
          <w:color w:val="auto"/>
          <w:sz w:val="24"/>
          <w:szCs w:val="24"/>
          <w:highlight w:val="none"/>
          <w:lang w:val="en-US" w:eastAsia="zh-CN"/>
        </w:rPr>
        <w:t>海口江东新区管理局2025年度网络安全服务。</w:t>
      </w:r>
    </w:p>
    <w:p>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宋体" w:cs="Times New Roman"/>
          <w:b/>
          <w:bCs/>
          <w:sz w:val="24"/>
          <w:szCs w:val="24"/>
          <w:lang w:val="en-US" w:eastAsia="zh-CN"/>
        </w:rPr>
      </w:pPr>
      <w:bookmarkStart w:id="16" w:name="_Toc491437812"/>
      <w:r>
        <w:rPr>
          <w:rFonts w:hint="eastAsia" w:ascii="Times New Roman" w:hAnsi="Times New Roman" w:eastAsia="宋体" w:cs="Times New Roman"/>
          <w:b/>
          <w:bCs/>
          <w:sz w:val="24"/>
          <w:szCs w:val="24"/>
          <w:lang w:val="en-US" w:eastAsia="zh-CN"/>
        </w:rPr>
        <w:t>2.项目</w:t>
      </w:r>
      <w:bookmarkEnd w:id="16"/>
      <w:r>
        <w:rPr>
          <w:rFonts w:hint="eastAsia" w:ascii="Times New Roman" w:hAnsi="Times New Roman" w:eastAsia="宋体" w:cs="Times New Roman"/>
          <w:b/>
          <w:bCs/>
          <w:sz w:val="24"/>
          <w:szCs w:val="24"/>
          <w:lang w:val="en-US" w:eastAsia="zh-CN"/>
        </w:rPr>
        <w:t>目标</w:t>
      </w:r>
    </w:p>
    <w:p>
      <w:pPr>
        <w:keepNext w:val="0"/>
        <w:keepLines w:val="0"/>
        <w:pageBreakBefore w:val="0"/>
        <w:widowControl/>
        <w:suppressLineNumbers w:val="0"/>
        <w:shd w:val="clear"/>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贯彻落实我市网络安全工作部署要求，保障局属信息系统稳定运行，切实保障政务数据安全。</w:t>
      </w:r>
    </w:p>
    <w:p>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3.项目内容</w:t>
      </w:r>
    </w:p>
    <w:p>
      <w:pPr>
        <w:keepNext w:val="0"/>
        <w:keepLines w:val="0"/>
        <w:pageBreakBefore w:val="0"/>
        <w:widowControl/>
        <w:suppressLineNumbers w:val="0"/>
        <w:shd w:val="clear"/>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themeColor="text1"/>
          <w:kern w:val="2"/>
          <w:sz w:val="24"/>
          <w:szCs w:val="24"/>
          <w:highlight w:val="none"/>
          <w14:textFill>
            <w14:solidFill>
              <w14:schemeClr w14:val="tx1"/>
            </w14:solidFill>
          </w14:textFill>
        </w:rPr>
        <w:t>对江东新区综合服务平台开展商用密码应用安全性评估、网络安全等级保护测评</w:t>
      </w:r>
      <w:r>
        <w:rPr>
          <w:rFonts w:hint="eastAsia" w:ascii="宋体" w:hAnsi="宋体" w:eastAsia="宋体" w:cs="宋体"/>
          <w:kern w:val="0"/>
          <w:sz w:val="24"/>
          <w:szCs w:val="24"/>
          <w:highlight w:val="none"/>
          <w:lang w:val="en-US" w:eastAsia="zh-CN" w:bidi="ar"/>
        </w:rPr>
        <w:t>，并根据</w:t>
      </w:r>
      <w:r>
        <w:rPr>
          <w:rFonts w:hint="eastAsia" w:ascii="宋体" w:hAnsi="宋体" w:cs="宋体"/>
          <w:kern w:val="0"/>
          <w:sz w:val="24"/>
          <w:szCs w:val="24"/>
          <w:highlight w:val="none"/>
          <w:lang w:val="en-US" w:eastAsia="zh-CN" w:bidi="ar"/>
        </w:rPr>
        <w:t>江东新区管理局相关</w:t>
      </w:r>
      <w:r>
        <w:rPr>
          <w:rFonts w:hint="eastAsia" w:ascii="宋体" w:hAnsi="宋体" w:eastAsia="宋体" w:cs="宋体"/>
          <w:kern w:val="0"/>
          <w:sz w:val="24"/>
          <w:szCs w:val="24"/>
          <w:highlight w:val="none"/>
          <w:lang w:val="en-US" w:eastAsia="zh-CN" w:bidi="ar"/>
        </w:rPr>
        <w:t>信息系统及安全防护措施的现状，提供其他安全服务，确保信息系统的安全运行。</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4302"/>
        <w:gridCol w:w="784"/>
        <w:gridCol w:w="844"/>
        <w:gridCol w:w="181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b/>
                <w:sz w:val="24"/>
                <w:szCs w:val="24"/>
              </w:rPr>
              <w:t>包号</w:t>
            </w:r>
          </w:p>
        </w:tc>
        <w:tc>
          <w:tcPr>
            <w:tcW w:w="43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ind w:firstLine="198"/>
              <w:jc w:val="center"/>
              <w:rPr>
                <w:sz w:val="24"/>
                <w:szCs w:val="24"/>
              </w:rPr>
            </w:pPr>
            <w:r>
              <w:rPr>
                <w:rFonts w:ascii="仿宋_GB2312" w:hAnsi="仿宋_GB2312" w:eastAsia="仿宋_GB2312" w:cs="仿宋_GB2312"/>
                <w:b/>
                <w:sz w:val="24"/>
                <w:szCs w:val="24"/>
              </w:rPr>
              <w:t>采购内容</w:t>
            </w:r>
          </w:p>
        </w:tc>
        <w:tc>
          <w:tcPr>
            <w:tcW w:w="7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b/>
                <w:sz w:val="24"/>
                <w:szCs w:val="24"/>
              </w:rPr>
              <w:t>数量</w:t>
            </w:r>
          </w:p>
        </w:tc>
        <w:tc>
          <w:tcPr>
            <w:tcW w:w="8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b/>
                <w:sz w:val="24"/>
                <w:szCs w:val="24"/>
              </w:rPr>
              <w:t>单位</w:t>
            </w:r>
          </w:p>
        </w:tc>
        <w:tc>
          <w:tcPr>
            <w:tcW w:w="18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spacing w:before="60" w:after="60"/>
              <w:jc w:val="center"/>
              <w:rPr>
                <w:sz w:val="24"/>
                <w:szCs w:val="24"/>
              </w:rPr>
            </w:pPr>
            <w:r>
              <w:rPr>
                <w:rFonts w:ascii="仿宋_GB2312" w:hAnsi="仿宋_GB2312" w:eastAsia="仿宋_GB2312" w:cs="仿宋_GB2312"/>
                <w:b/>
                <w:sz w:val="24"/>
                <w:szCs w:val="24"/>
              </w:rPr>
              <w:t>最高限价（元）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1包</w:t>
            </w:r>
          </w:p>
        </w:tc>
        <w:tc>
          <w:tcPr>
            <w:tcW w:w="4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rFonts w:hint="default" w:eastAsiaTheme="minorEastAsia"/>
                <w:sz w:val="24"/>
                <w:szCs w:val="24"/>
                <w:lang w:val="en-US" w:eastAsia="zh-CN"/>
              </w:rPr>
            </w:pPr>
            <w:r>
              <w:rPr>
                <w:rFonts w:hint="eastAsia" w:ascii="仿宋_GB2312" w:hAnsi="仿宋_GB2312" w:eastAsia="仿宋_GB2312" w:cs="仿宋_GB2312"/>
                <w:sz w:val="24"/>
                <w:szCs w:val="24"/>
                <w:lang w:val="en-US" w:eastAsia="zh-CN"/>
              </w:rPr>
              <w:t>海口江东新区综合服务平台项目密码应用测评服务</w:t>
            </w:r>
          </w:p>
        </w:tc>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w:t>
            </w:r>
          </w:p>
        </w:tc>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项</w:t>
            </w:r>
          </w:p>
        </w:tc>
        <w:tc>
          <w:tcPr>
            <w:tcW w:w="1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67,2</w:t>
            </w:r>
            <w:r>
              <w:rPr>
                <w:rFonts w:ascii="仿宋_GB2312" w:hAnsi="仿宋_GB2312" w:eastAsia="仿宋_GB2312" w:cs="仿宋_GB2312"/>
                <w:sz w:val="24"/>
                <w:szCs w:val="24"/>
              </w:rPr>
              <w:t>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2包</w:t>
            </w:r>
          </w:p>
        </w:tc>
        <w:tc>
          <w:tcPr>
            <w:tcW w:w="4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海口江东新区综合服务平台项目网络安全等级保护测评服务</w:t>
            </w:r>
          </w:p>
        </w:tc>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w:t>
            </w:r>
          </w:p>
        </w:tc>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项</w:t>
            </w:r>
          </w:p>
        </w:tc>
        <w:tc>
          <w:tcPr>
            <w:tcW w:w="1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50,4</w:t>
            </w:r>
            <w:r>
              <w:rPr>
                <w:rFonts w:ascii="仿宋_GB2312" w:hAnsi="仿宋_GB2312" w:eastAsia="仿宋_GB2312" w:cs="仿宋_GB2312"/>
                <w:sz w:val="24"/>
                <w:szCs w:val="24"/>
              </w:rPr>
              <w:t>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7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3包</w:t>
            </w:r>
          </w:p>
        </w:tc>
        <w:tc>
          <w:tcPr>
            <w:tcW w:w="43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海口江东新区管理局网络安全服务（Web云监测服务、信息系统安全管理服务、网络安全应急响应服务、网络安全应急演练服务）</w:t>
            </w:r>
          </w:p>
        </w:tc>
        <w:tc>
          <w:tcPr>
            <w:tcW w:w="7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1</w:t>
            </w:r>
          </w:p>
        </w:tc>
        <w:tc>
          <w:tcPr>
            <w:tcW w:w="8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ascii="仿宋_GB2312" w:hAnsi="仿宋_GB2312" w:eastAsia="仿宋_GB2312" w:cs="仿宋_GB2312"/>
                <w:sz w:val="24"/>
                <w:szCs w:val="24"/>
              </w:rPr>
              <w:t>项</w:t>
            </w:r>
          </w:p>
        </w:tc>
        <w:tc>
          <w:tcPr>
            <w:tcW w:w="1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35"/>
              <w:jc w:val="center"/>
              <w:rPr>
                <w:sz w:val="24"/>
                <w:szCs w:val="24"/>
              </w:rPr>
            </w:pPr>
            <w:r>
              <w:rPr>
                <w:rFonts w:hint="eastAsia" w:ascii="仿宋_GB2312" w:hAnsi="仿宋_GB2312" w:eastAsia="仿宋_GB2312" w:cs="仿宋_GB2312"/>
                <w:sz w:val="24"/>
                <w:szCs w:val="24"/>
                <w:lang w:val="en-US" w:eastAsia="zh-CN"/>
              </w:rPr>
              <w:t>116,0</w:t>
            </w:r>
            <w:r>
              <w:rPr>
                <w:rFonts w:ascii="仿宋_GB2312" w:hAnsi="仿宋_GB2312" w:eastAsia="仿宋_GB2312" w:cs="仿宋_GB2312"/>
                <w:sz w:val="24"/>
                <w:szCs w:val="24"/>
              </w:rPr>
              <w:t>00.00</w:t>
            </w:r>
          </w:p>
        </w:tc>
      </w:tr>
    </w:tbl>
    <w:p>
      <w:pPr>
        <w:pStyle w:val="6"/>
        <w:rPr>
          <w:rFonts w:hint="eastAsia"/>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sz w:val="24"/>
          <w:szCs w:val="24"/>
          <w:lang w:val="en-US" w:eastAsia="zh-CN"/>
        </w:rPr>
      </w:pPr>
      <w:bookmarkStart w:id="17" w:name="_Toc491437813"/>
      <w:r>
        <w:rPr>
          <w:rFonts w:hint="eastAsia" w:ascii="Times New Roman" w:hAnsi="Times New Roman" w:eastAsia="宋体" w:cs="Times New Roman"/>
          <w:b/>
          <w:bCs/>
          <w:sz w:val="24"/>
          <w:szCs w:val="24"/>
          <w:lang w:val="en-US" w:eastAsia="zh-CN"/>
        </w:rPr>
        <w:t>4.项目</w:t>
      </w:r>
      <w:bookmarkEnd w:id="17"/>
      <w:r>
        <w:rPr>
          <w:rFonts w:hint="eastAsia" w:ascii="Times New Roman" w:hAnsi="Times New Roman" w:eastAsia="宋体" w:cs="Times New Roman"/>
          <w:b/>
          <w:bCs/>
          <w:sz w:val="24"/>
          <w:szCs w:val="24"/>
          <w:lang w:val="en-US" w:eastAsia="zh-CN"/>
        </w:rPr>
        <w:t>服务期限</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采购包1</w:t>
      </w:r>
      <w:r>
        <w:rPr>
          <w:rFonts w:hint="eastAsia" w:ascii="宋体" w:hAnsi="宋体" w:eastAsia="宋体" w:cs="宋体"/>
          <w:kern w:val="0"/>
          <w:sz w:val="24"/>
          <w:szCs w:val="24"/>
          <w:highlight w:val="none"/>
          <w:lang w:val="en-US" w:eastAsia="zh-CN" w:bidi="ar"/>
        </w:rPr>
        <w:t>：自签订合同之日起</w:t>
      </w:r>
      <w:r>
        <w:rPr>
          <w:rFonts w:hint="eastAsia" w:ascii="宋体" w:hAnsi="宋体" w:cs="宋体"/>
          <w:kern w:val="0"/>
          <w:sz w:val="24"/>
          <w:szCs w:val="24"/>
          <w:highlight w:val="none"/>
          <w:lang w:val="en-US" w:eastAsia="zh-CN" w:bidi="ar"/>
        </w:rPr>
        <w:t>1个月</w:t>
      </w:r>
      <w:r>
        <w:rPr>
          <w:rFonts w:hint="eastAsia" w:ascii="宋体" w:hAnsi="宋体" w:eastAsia="宋体" w:cs="宋体"/>
          <w:kern w:val="0"/>
          <w:sz w:val="24"/>
          <w:szCs w:val="24"/>
          <w:highlight w:val="none"/>
          <w:lang w:val="en-US" w:eastAsia="zh-CN" w:bidi="ar"/>
        </w:rPr>
        <w:t>。</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采购包2</w:t>
      </w:r>
      <w:r>
        <w:rPr>
          <w:rFonts w:hint="eastAsia" w:ascii="宋体" w:hAnsi="宋体" w:eastAsia="宋体" w:cs="宋体"/>
          <w:kern w:val="0"/>
          <w:sz w:val="24"/>
          <w:szCs w:val="24"/>
          <w:highlight w:val="none"/>
          <w:lang w:val="en-US" w:eastAsia="zh-CN" w:bidi="ar"/>
        </w:rPr>
        <w:t>：自签订合同之日起</w:t>
      </w:r>
      <w:r>
        <w:rPr>
          <w:rFonts w:hint="eastAsia" w:ascii="宋体" w:hAnsi="宋体" w:cs="宋体"/>
          <w:kern w:val="0"/>
          <w:sz w:val="24"/>
          <w:szCs w:val="24"/>
          <w:highlight w:val="none"/>
          <w:lang w:val="en-US" w:eastAsia="zh-CN" w:bidi="ar"/>
        </w:rPr>
        <w:t>1个月</w:t>
      </w:r>
      <w:r>
        <w:rPr>
          <w:rFonts w:hint="eastAsia" w:ascii="宋体" w:hAnsi="宋体" w:eastAsia="宋体" w:cs="宋体"/>
          <w:kern w:val="0"/>
          <w:sz w:val="24"/>
          <w:szCs w:val="24"/>
          <w:highlight w:val="none"/>
          <w:lang w:val="en-US" w:eastAsia="zh-CN" w:bidi="ar"/>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采购包3</w:t>
      </w:r>
      <w:r>
        <w:rPr>
          <w:rFonts w:hint="eastAsia" w:ascii="宋体" w:hAnsi="宋体" w:eastAsia="宋体" w:cs="宋体"/>
          <w:kern w:val="0"/>
          <w:sz w:val="24"/>
          <w:szCs w:val="24"/>
          <w:highlight w:val="none"/>
          <w:lang w:val="en-US" w:eastAsia="zh-CN" w:bidi="ar"/>
        </w:rPr>
        <w:t>：</w:t>
      </w:r>
    </w:p>
    <w:tbl>
      <w:tblPr>
        <w:tblStyle w:val="18"/>
        <w:tblpPr w:leftFromText="180" w:rightFromText="180" w:vertAnchor="text" w:horzAnchor="page" w:tblpX="2126" w:tblpY="220"/>
        <w:tblOverlap w:val="never"/>
        <w:tblW w:w="7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832"/>
        <w:gridCol w:w="293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57" w:type="dxa"/>
            <w:shd w:val="clear" w:color="auto" w:fill="D7D7D7"/>
            <w:noWrap w:val="0"/>
            <w:vAlign w:val="center"/>
          </w:tcPr>
          <w:p>
            <w:pPr>
              <w:jc w:val="center"/>
              <w:rPr>
                <w:b/>
                <w:bCs/>
                <w:color w:val="000000"/>
                <w:sz w:val="24"/>
                <w:szCs w:val="24"/>
              </w:rPr>
            </w:pPr>
            <w:r>
              <w:rPr>
                <w:rFonts w:hint="eastAsia"/>
                <w:b/>
                <w:bCs/>
                <w:color w:val="000000"/>
                <w:sz w:val="24"/>
                <w:szCs w:val="24"/>
              </w:rPr>
              <w:t>序号</w:t>
            </w:r>
          </w:p>
        </w:tc>
        <w:tc>
          <w:tcPr>
            <w:tcW w:w="2832"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服务名称</w:t>
            </w:r>
          </w:p>
        </w:tc>
        <w:tc>
          <w:tcPr>
            <w:tcW w:w="2934" w:type="dxa"/>
            <w:shd w:val="clear" w:color="auto" w:fill="D7D7D7"/>
            <w:noWrap w:val="0"/>
            <w:vAlign w:val="center"/>
          </w:tcPr>
          <w:p>
            <w:pPr>
              <w:jc w:val="center"/>
              <w:rPr>
                <w:rFonts w:hint="eastAsia" w:eastAsiaTheme="minorEastAsia"/>
                <w:b/>
                <w:bCs/>
                <w:color w:val="000000"/>
                <w:sz w:val="24"/>
                <w:szCs w:val="24"/>
                <w:lang w:eastAsia="zh-CN"/>
              </w:rPr>
            </w:pPr>
            <w:r>
              <w:rPr>
                <w:rFonts w:hint="eastAsia"/>
                <w:b/>
                <w:bCs/>
                <w:color w:val="000000"/>
                <w:sz w:val="24"/>
                <w:szCs w:val="24"/>
              </w:rPr>
              <w:t>服务</w:t>
            </w:r>
            <w:r>
              <w:rPr>
                <w:rFonts w:hint="eastAsia"/>
                <w:b/>
                <w:bCs/>
                <w:color w:val="000000"/>
                <w:sz w:val="24"/>
                <w:szCs w:val="24"/>
                <w:lang w:val="en-US" w:eastAsia="zh-CN"/>
              </w:rPr>
              <w:t>期限</w:t>
            </w:r>
          </w:p>
        </w:tc>
        <w:tc>
          <w:tcPr>
            <w:tcW w:w="1260"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57" w:type="dxa"/>
            <w:shd w:val="clear" w:color="auto" w:fill="auto"/>
            <w:noWrap w:val="0"/>
            <w:vAlign w:val="center"/>
          </w:tcPr>
          <w:p>
            <w:pPr>
              <w:jc w:val="center"/>
              <w:rPr>
                <w:rFonts w:hint="eastAsia" w:eastAsia="宋体"/>
                <w:color w:val="000000"/>
                <w:sz w:val="24"/>
                <w:szCs w:val="24"/>
                <w:lang w:eastAsia="zh-CN"/>
              </w:rPr>
            </w:pPr>
            <w:r>
              <w:rPr>
                <w:rFonts w:hint="eastAsia"/>
                <w:color w:val="000000"/>
                <w:sz w:val="24"/>
                <w:szCs w:val="24"/>
                <w:lang w:val="en-US" w:eastAsia="zh-CN"/>
              </w:rPr>
              <w:t>1</w:t>
            </w:r>
          </w:p>
        </w:tc>
        <w:tc>
          <w:tcPr>
            <w:tcW w:w="2832" w:type="dxa"/>
            <w:shd w:val="clear" w:color="auto" w:fill="auto"/>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Web云监测服务</w:t>
            </w:r>
          </w:p>
        </w:tc>
        <w:tc>
          <w:tcPr>
            <w:tcW w:w="2934" w:type="dxa"/>
            <w:shd w:val="clear" w:color="auto" w:fill="auto"/>
            <w:noWrap w:val="0"/>
            <w:vAlign w:val="center"/>
          </w:tcPr>
          <w:p>
            <w:pPr>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bidi="ar"/>
              </w:rPr>
              <w:t>自签订合同之日起1年</w:t>
            </w:r>
            <w:r>
              <w:rPr>
                <w:rFonts w:hint="eastAsia" w:ascii="宋体" w:hAnsi="宋体" w:eastAsia="宋体" w:cs="宋体"/>
                <w:color w:val="000000"/>
                <w:sz w:val="24"/>
                <w:szCs w:val="24"/>
                <w:lang w:eastAsia="zh-CN"/>
              </w:rPr>
              <w:t>。</w:t>
            </w:r>
          </w:p>
        </w:tc>
        <w:tc>
          <w:tcPr>
            <w:tcW w:w="1260" w:type="dxa"/>
            <w:noWrap w:val="0"/>
            <w:vAlign w:val="center"/>
          </w:tcPr>
          <w:p>
            <w:pPr>
              <w:jc w:val="center"/>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57"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2</w:t>
            </w:r>
          </w:p>
        </w:tc>
        <w:tc>
          <w:tcPr>
            <w:tcW w:w="2832" w:type="dxa"/>
            <w:shd w:val="clear" w:color="auto" w:fill="auto"/>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信息系统安全管理服务</w:t>
            </w:r>
          </w:p>
        </w:tc>
        <w:tc>
          <w:tcPr>
            <w:tcW w:w="2934" w:type="dxa"/>
            <w:shd w:val="clear" w:color="auto" w:fill="auto"/>
            <w:noWrap w:val="0"/>
            <w:vAlign w:val="center"/>
          </w:tcPr>
          <w:p>
            <w:pPr>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bidi="ar"/>
              </w:rPr>
              <w:t>自签订合同之日起1年内</w:t>
            </w:r>
            <w:r>
              <w:rPr>
                <w:rFonts w:hint="eastAsia" w:ascii="宋体" w:hAnsi="宋体" w:eastAsia="宋体" w:cs="宋体"/>
                <w:color w:val="000000"/>
                <w:sz w:val="24"/>
                <w:szCs w:val="24"/>
                <w:lang w:eastAsia="zh-CN"/>
              </w:rPr>
              <w:t>。</w:t>
            </w:r>
          </w:p>
        </w:tc>
        <w:tc>
          <w:tcPr>
            <w:tcW w:w="1260"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bidi="ar-SA"/>
              </w:rPr>
              <w:t>开展一次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7"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3</w:t>
            </w:r>
          </w:p>
        </w:tc>
        <w:tc>
          <w:tcPr>
            <w:tcW w:w="2832" w:type="dxa"/>
            <w:shd w:val="clear" w:color="auto" w:fill="auto"/>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网络安全应急响应服务</w:t>
            </w:r>
          </w:p>
        </w:tc>
        <w:tc>
          <w:tcPr>
            <w:tcW w:w="2934" w:type="dxa"/>
            <w:shd w:val="clear" w:color="auto" w:fill="auto"/>
            <w:noWrap w:val="0"/>
            <w:vAlign w:val="center"/>
          </w:tcPr>
          <w:p>
            <w:pPr>
              <w:jc w:val="left"/>
              <w:rPr>
                <w:rFonts w:hint="default" w:ascii="宋体" w:hAnsi="宋体" w:eastAsia="宋体" w:cs="宋体"/>
                <w:color w:val="000000"/>
                <w:sz w:val="24"/>
                <w:szCs w:val="24"/>
                <w:lang w:val="en-US" w:eastAsia="zh-CN"/>
              </w:rPr>
            </w:pPr>
            <w:r>
              <w:rPr>
                <w:rFonts w:hint="eastAsia" w:ascii="宋体" w:hAnsi="宋体" w:eastAsia="宋体" w:cs="宋体"/>
                <w:kern w:val="0"/>
                <w:sz w:val="24"/>
                <w:szCs w:val="24"/>
                <w:highlight w:val="none"/>
                <w:lang w:val="en-US" w:eastAsia="zh-CN" w:bidi="ar"/>
              </w:rPr>
              <w:t>自签订合同之日起1年</w:t>
            </w:r>
            <w:r>
              <w:rPr>
                <w:rFonts w:hint="eastAsia" w:ascii="宋体" w:hAnsi="宋体" w:eastAsia="宋体" w:cs="宋体"/>
                <w:color w:val="000000"/>
                <w:sz w:val="24"/>
                <w:szCs w:val="24"/>
                <w:lang w:eastAsia="zh-CN"/>
              </w:rPr>
              <w:t>。</w:t>
            </w:r>
          </w:p>
        </w:tc>
        <w:tc>
          <w:tcPr>
            <w:tcW w:w="1260" w:type="dxa"/>
            <w:noWrap w:val="0"/>
            <w:vAlign w:val="center"/>
          </w:tcPr>
          <w:p>
            <w:pPr>
              <w:jc w:val="both"/>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7" w:type="dxa"/>
            <w:shd w:val="clear" w:color="auto" w:fill="auto"/>
            <w:noWrap w:val="0"/>
            <w:vAlign w:val="center"/>
          </w:tcPr>
          <w:p>
            <w:pPr>
              <w:jc w:val="center"/>
              <w:rPr>
                <w:rFonts w:hint="default" w:ascii="宋体" w:hAnsi="宋体" w:cs="宋体"/>
                <w:color w:val="000000"/>
                <w:sz w:val="24"/>
                <w:szCs w:val="24"/>
                <w:lang w:val="en-US" w:eastAsia="zh-CN" w:bidi="ar-SA"/>
              </w:rPr>
            </w:pPr>
            <w:r>
              <w:rPr>
                <w:rFonts w:hint="eastAsia" w:cs="宋体"/>
                <w:color w:val="000000"/>
                <w:sz w:val="24"/>
                <w:szCs w:val="24"/>
                <w:lang w:val="en-US" w:eastAsia="zh-CN" w:bidi="ar-SA"/>
              </w:rPr>
              <w:t>4</w:t>
            </w:r>
          </w:p>
        </w:tc>
        <w:tc>
          <w:tcPr>
            <w:tcW w:w="2832" w:type="dxa"/>
            <w:shd w:val="clear" w:color="auto" w:fill="auto"/>
            <w:noWrap w:val="0"/>
            <w:vAlign w:val="center"/>
          </w:tcPr>
          <w:p>
            <w:pPr>
              <w:jc w:val="center"/>
              <w:rPr>
                <w:rFonts w:hint="eastAsia" w:ascii="宋体" w:hAnsi="宋体" w:cs="宋体"/>
                <w:color w:val="000000"/>
                <w:sz w:val="24"/>
                <w:szCs w:val="24"/>
                <w:lang w:val="en-US" w:eastAsia="zh-CN" w:bidi="ar-SA"/>
              </w:rPr>
            </w:pPr>
            <w:r>
              <w:rPr>
                <w:rFonts w:hint="eastAsia"/>
                <w:color w:val="000000"/>
                <w:sz w:val="24"/>
                <w:szCs w:val="24"/>
                <w:lang w:val="en-US" w:eastAsia="zh-CN"/>
              </w:rPr>
              <w:t>网络安全应急演练服务</w:t>
            </w:r>
          </w:p>
        </w:tc>
        <w:tc>
          <w:tcPr>
            <w:tcW w:w="2934" w:type="dxa"/>
            <w:shd w:val="clear" w:color="auto" w:fill="auto"/>
            <w:noWrap w:val="0"/>
            <w:vAlign w:val="center"/>
          </w:tcPr>
          <w:p>
            <w:pPr>
              <w:jc w:val="left"/>
              <w:rPr>
                <w:rFonts w:hint="eastAsia" w:ascii="宋体" w:hAnsi="宋体" w:cs="宋体"/>
                <w:color w:val="000000"/>
                <w:sz w:val="24"/>
                <w:szCs w:val="24"/>
                <w:lang w:val="en-US" w:eastAsia="zh-CN" w:bidi="ar-SA"/>
              </w:rPr>
            </w:pPr>
            <w:r>
              <w:rPr>
                <w:rFonts w:hint="eastAsia" w:ascii="宋体" w:hAnsi="宋体" w:eastAsia="宋体" w:cs="宋体"/>
                <w:kern w:val="0"/>
                <w:sz w:val="24"/>
                <w:szCs w:val="24"/>
                <w:highlight w:val="none"/>
                <w:lang w:val="en-US" w:eastAsia="zh-CN" w:bidi="ar"/>
              </w:rPr>
              <w:t>自签订合同之日起1年内</w:t>
            </w:r>
            <w:r>
              <w:rPr>
                <w:rFonts w:hint="eastAsia" w:ascii="宋体" w:hAnsi="宋体" w:eastAsia="宋体" w:cs="宋体"/>
                <w:color w:val="000000"/>
                <w:sz w:val="24"/>
                <w:szCs w:val="24"/>
                <w:lang w:eastAsia="zh-CN"/>
              </w:rPr>
              <w:t>。</w:t>
            </w:r>
          </w:p>
        </w:tc>
        <w:tc>
          <w:tcPr>
            <w:tcW w:w="1260" w:type="dxa"/>
            <w:noWrap w:val="0"/>
            <w:vAlign w:val="center"/>
          </w:tcPr>
          <w:p>
            <w:pPr>
              <w:jc w:val="center"/>
              <w:rPr>
                <w:rFonts w:hint="default" w:ascii="宋体" w:hAnsi="宋体" w:cs="宋体"/>
                <w:color w:val="000000"/>
                <w:sz w:val="24"/>
                <w:szCs w:val="24"/>
                <w:lang w:val="en-US" w:eastAsia="zh-CN" w:bidi="ar-SA"/>
              </w:rPr>
            </w:pPr>
            <w:r>
              <w:rPr>
                <w:rFonts w:hint="eastAsia" w:ascii="宋体" w:hAnsi="宋体" w:cs="宋体"/>
                <w:color w:val="000000"/>
                <w:sz w:val="24"/>
                <w:szCs w:val="24"/>
                <w:lang w:val="en-US" w:eastAsia="zh-CN" w:bidi="ar-SA"/>
              </w:rPr>
              <w:t>开展一次</w:t>
            </w:r>
          </w:p>
        </w:tc>
      </w:tr>
    </w:tbl>
    <w:p>
      <w:pPr>
        <w:pStyle w:val="6"/>
        <w:ind w:left="0" w:leftChars="0" w:firstLine="0" w:firstLineChars="0"/>
        <w:rPr>
          <w:rFonts w:hint="eastAsia"/>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sz w:val="24"/>
          <w:szCs w:val="24"/>
          <w:lang w:val="en-US" w:eastAsia="zh-CN"/>
        </w:rPr>
      </w:pPr>
      <w:bookmarkStart w:id="18" w:name="_Toc491437814"/>
      <w:r>
        <w:rPr>
          <w:rFonts w:hint="eastAsia" w:ascii="Times New Roman" w:hAnsi="Times New Roman" w:eastAsia="宋体" w:cs="Times New Roman"/>
          <w:b/>
          <w:bCs/>
          <w:sz w:val="24"/>
          <w:szCs w:val="24"/>
          <w:lang w:val="en-US" w:eastAsia="zh-CN"/>
        </w:rPr>
        <w:t>5.项目</w:t>
      </w:r>
      <w:bookmarkEnd w:id="18"/>
      <w:r>
        <w:rPr>
          <w:rFonts w:hint="eastAsia" w:ascii="Times New Roman" w:hAnsi="Times New Roman" w:eastAsia="宋体" w:cs="Times New Roman"/>
          <w:b/>
          <w:bCs/>
          <w:sz w:val="24"/>
          <w:szCs w:val="24"/>
          <w:lang w:val="en-US" w:eastAsia="zh-CN"/>
        </w:rPr>
        <w:t>需求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5.1需求内容</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cs="Tahoma"/>
          <w:kern w:val="28"/>
          <w:sz w:val="24"/>
          <w:szCs w:val="24"/>
          <w:highlight w:val="none"/>
          <w:lang w:val="en-US" w:eastAsia="zh-CN" w:bidi="ar"/>
        </w:rPr>
      </w:pPr>
      <w:r>
        <w:rPr>
          <w:rFonts w:hint="eastAsia" w:ascii="宋体" w:hAnsi="宋体" w:cs="Tahoma"/>
          <w:kern w:val="28"/>
          <w:sz w:val="24"/>
          <w:szCs w:val="24"/>
          <w:highlight w:val="none"/>
          <w:lang w:val="en-US" w:eastAsia="zh-CN" w:bidi="ar"/>
        </w:rPr>
        <w:t>采购包1：</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Lines="50" w:afterAutospacing="0" w:line="44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服务内容及范围：</w:t>
      </w:r>
    </w:p>
    <w:tbl>
      <w:tblPr>
        <w:tblStyle w:val="18"/>
        <w:tblW w:w="903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44"/>
        <w:gridCol w:w="2353"/>
        <w:gridCol w:w="1387"/>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系统名称</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服务内容</w:t>
            </w: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系统部署</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海口江东新区综合服务平台</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密码应用测评</w:t>
            </w:r>
            <w:r>
              <w:rPr>
                <w:rFonts w:hint="eastAsia" w:asciiTheme="minorEastAsia" w:hAnsiTheme="minorEastAsia" w:eastAsiaTheme="minorEastAsia" w:cstheme="minorEastAsia"/>
                <w:sz w:val="24"/>
                <w:szCs w:val="24"/>
              </w:rPr>
              <w:t>服务</w:t>
            </w:r>
          </w:p>
        </w:tc>
        <w:tc>
          <w:tcPr>
            <w:tcW w:w="13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政务云</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r>
    </w:tbl>
    <w:p>
      <w:pPr>
        <w:keepNext w:val="0"/>
        <w:keepLines w:val="0"/>
        <w:pageBreakBefore w:val="0"/>
        <w:widowControl/>
        <w:suppressLineNumbers w:val="0"/>
        <w:shd w:val="clear"/>
        <w:kinsoku/>
        <w:wordWrap/>
        <w:overflowPunct/>
        <w:topLinePunct w:val="0"/>
        <w:autoSpaceDE/>
        <w:autoSpaceDN/>
        <w:bidi w:val="0"/>
        <w:adjustRightInd/>
        <w:snapToGrid/>
        <w:spacing w:before="0" w:beforeLines="50" w:beforeAutospacing="0" w:after="0" w:afterAutospacing="0" w:line="460" w:lineRule="exact"/>
        <w:ind w:right="0" w:firstLine="480" w:firstLineChars="200"/>
        <w:jc w:val="left"/>
        <w:textAlignment w:val="auto"/>
        <w:rPr>
          <w:rFonts w:hint="eastAsia" w:ascii="宋体" w:hAnsi="宋体" w:eastAsia="宋体" w:cs="Tahoma"/>
          <w:kern w:val="28"/>
          <w:sz w:val="24"/>
          <w:szCs w:val="24"/>
          <w:highlight w:val="none"/>
          <w:lang w:val="en-US"/>
        </w:rPr>
      </w:pPr>
      <w:r>
        <w:rPr>
          <w:rFonts w:hint="eastAsia" w:ascii="Times New Roman" w:hAnsi="宋体" w:eastAsia="宋体" w:cs="Tahoma"/>
          <w:kern w:val="28"/>
          <w:sz w:val="24"/>
          <w:szCs w:val="24"/>
          <w:highlight w:val="none"/>
          <w:lang w:val="en-US" w:eastAsia="zh-CN" w:bidi="ar"/>
        </w:rPr>
        <w:t>（1）</w:t>
      </w:r>
      <w:r>
        <w:rPr>
          <w:rFonts w:hint="eastAsia" w:asciiTheme="minorEastAsia" w:hAnsiTheme="minorEastAsia" w:eastAsiaTheme="minorEastAsia" w:cstheme="minorEastAsia"/>
          <w:spacing w:val="2"/>
          <w:sz w:val="24"/>
          <w:szCs w:val="24"/>
          <w:lang w:val="en-US" w:eastAsia="zh-CN"/>
        </w:rPr>
        <w:t>对系统状态为运行中</w:t>
      </w:r>
      <w:r>
        <w:rPr>
          <w:rFonts w:hint="eastAsia" w:ascii="宋体" w:hAnsi="宋体" w:cs="宋体"/>
          <w:kern w:val="0"/>
          <w:sz w:val="24"/>
          <w:szCs w:val="24"/>
          <w:highlight w:val="none"/>
          <w:lang w:val="en-US" w:eastAsia="zh-CN" w:bidi="ar"/>
        </w:rPr>
        <w:t>海口江东新区综合服务平台项目</w:t>
      </w:r>
      <w:r>
        <w:rPr>
          <w:rFonts w:hint="eastAsia" w:ascii="宋体" w:hAnsi="宋体" w:eastAsia="宋体" w:cs="Tahoma"/>
          <w:kern w:val="28"/>
          <w:sz w:val="24"/>
          <w:szCs w:val="24"/>
          <w:highlight w:val="none"/>
          <w:lang w:val="en-US" w:eastAsia="zh-CN" w:bidi="ar"/>
        </w:rPr>
        <w:t>信息系统进行摸底、分析和梳理，提出详细的测评方案。</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default" w:ascii="宋体" w:hAnsi="宋体" w:eastAsia="宋体" w:cs="Tahoma"/>
          <w:kern w:val="28"/>
          <w:sz w:val="24"/>
          <w:szCs w:val="24"/>
          <w:highlight w:val="none"/>
          <w:lang w:val="en-US"/>
        </w:rPr>
      </w:pPr>
      <w:r>
        <w:rPr>
          <w:rFonts w:hint="eastAsia" w:ascii="Times New Roman" w:hAnsi="宋体" w:eastAsia="宋体" w:cs="Tahoma"/>
          <w:kern w:val="28"/>
          <w:sz w:val="24"/>
          <w:szCs w:val="24"/>
          <w:highlight w:val="none"/>
          <w:lang w:val="en-US" w:eastAsia="zh-CN" w:bidi="ar"/>
        </w:rPr>
        <w:t>（2）</w:t>
      </w:r>
      <w:r>
        <w:rPr>
          <w:rFonts w:hint="eastAsia" w:hAnsi="宋体" w:cs="Tahoma"/>
          <w:kern w:val="28"/>
          <w:sz w:val="24"/>
          <w:szCs w:val="24"/>
          <w:highlight w:val="none"/>
          <w:lang w:val="en-US" w:eastAsia="zh-CN" w:bidi="ar"/>
        </w:rPr>
        <w:t>对</w:t>
      </w:r>
      <w:r>
        <w:rPr>
          <w:rFonts w:hint="eastAsia" w:ascii="宋体" w:hAnsi="宋体" w:cs="宋体"/>
          <w:kern w:val="0"/>
          <w:sz w:val="24"/>
          <w:szCs w:val="24"/>
          <w:highlight w:val="none"/>
          <w:lang w:val="en-US" w:eastAsia="zh-CN" w:bidi="ar"/>
        </w:rPr>
        <w:t>海口江东新区综合服务平台项目</w:t>
      </w:r>
      <w:r>
        <w:rPr>
          <w:rFonts w:hint="eastAsia" w:ascii="宋体" w:hAnsi="宋体" w:eastAsia="宋体" w:cs="宋体"/>
          <w:kern w:val="0"/>
          <w:sz w:val="24"/>
          <w:szCs w:val="24"/>
          <w:highlight w:val="none"/>
          <w:lang w:val="en-US" w:eastAsia="zh-CN" w:bidi="ar"/>
        </w:rPr>
        <w:t>信息系统</w:t>
      </w:r>
      <w:r>
        <w:rPr>
          <w:rFonts w:hint="eastAsia" w:ascii="宋体" w:hAnsi="宋体" w:eastAsia="宋体" w:cs="Tahoma"/>
          <w:kern w:val="28"/>
          <w:sz w:val="24"/>
          <w:szCs w:val="24"/>
          <w:highlight w:val="none"/>
          <w:lang w:val="en-US" w:eastAsia="zh-CN" w:bidi="ar"/>
        </w:rPr>
        <w:t>进行</w:t>
      </w:r>
      <w:r>
        <w:rPr>
          <w:rFonts w:hint="eastAsia" w:ascii="宋体" w:hAnsi="宋体" w:eastAsia="宋体" w:cs="宋体"/>
          <w:kern w:val="0"/>
          <w:sz w:val="24"/>
          <w:szCs w:val="24"/>
          <w:highlight w:val="none"/>
          <w:lang w:val="en-US" w:eastAsia="zh-CN" w:bidi="ar"/>
        </w:rPr>
        <w:t>密码应用安全性评估</w:t>
      </w:r>
      <w:r>
        <w:rPr>
          <w:rFonts w:hint="eastAsia" w:ascii="宋体" w:hAnsi="宋体" w:eastAsia="宋体" w:cs="Tahoma"/>
          <w:kern w:val="28"/>
          <w:sz w:val="24"/>
          <w:szCs w:val="24"/>
          <w:highlight w:val="none"/>
          <w:lang w:val="en-US" w:eastAsia="zh-CN" w:bidi="ar"/>
        </w:rPr>
        <w:t>，内容包括：物理和环境、网络和通信、设备和计算、应用和数据、安全管理等。</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rPr>
      </w:pPr>
      <w:r>
        <w:rPr>
          <w:rFonts w:hint="eastAsia" w:ascii="Times New Roman" w:hAnsi="宋体" w:eastAsia="宋体" w:cs="Tahoma"/>
          <w:kern w:val="28"/>
          <w:sz w:val="24"/>
          <w:szCs w:val="24"/>
          <w:highlight w:val="none"/>
          <w:lang w:val="en-US" w:eastAsia="zh-CN" w:bidi="ar"/>
        </w:rPr>
        <w:t>（3）</w:t>
      </w:r>
      <w:r>
        <w:rPr>
          <w:rFonts w:hint="eastAsia" w:ascii="宋体" w:hAnsi="宋体" w:eastAsia="宋体" w:cs="Tahoma"/>
          <w:kern w:val="28"/>
          <w:sz w:val="24"/>
          <w:szCs w:val="24"/>
          <w:highlight w:val="none"/>
          <w:lang w:val="en-US" w:eastAsia="zh-CN" w:bidi="ar"/>
        </w:rPr>
        <w:t>完成</w:t>
      </w:r>
      <w:r>
        <w:rPr>
          <w:rFonts w:hint="eastAsia" w:ascii="宋体" w:hAnsi="宋体" w:eastAsia="宋体" w:cs="宋体"/>
          <w:kern w:val="0"/>
          <w:sz w:val="24"/>
          <w:szCs w:val="24"/>
          <w:highlight w:val="none"/>
          <w:lang w:val="en-US" w:eastAsia="zh-CN" w:bidi="ar"/>
        </w:rPr>
        <w:t>密码应用安全性评估</w:t>
      </w:r>
      <w:r>
        <w:rPr>
          <w:rFonts w:hint="eastAsia" w:ascii="宋体" w:hAnsi="宋体" w:eastAsia="宋体" w:cs="Tahoma"/>
          <w:kern w:val="28"/>
          <w:sz w:val="24"/>
          <w:szCs w:val="24"/>
          <w:highlight w:val="none"/>
          <w:lang w:val="en-US" w:eastAsia="zh-CN" w:bidi="ar"/>
        </w:rPr>
        <w:t>工作后，针对评估发现的问题，向</w:t>
      </w:r>
      <w:r>
        <w:rPr>
          <w:rFonts w:hint="eastAsia" w:ascii="宋体" w:hAnsi="宋体" w:cs="宋体"/>
          <w:kern w:val="0"/>
          <w:sz w:val="24"/>
          <w:szCs w:val="24"/>
          <w:highlight w:val="none"/>
          <w:lang w:val="en-US" w:eastAsia="zh-CN" w:bidi="ar"/>
        </w:rPr>
        <w:t>海口江东新区管理局</w:t>
      </w:r>
      <w:r>
        <w:rPr>
          <w:rFonts w:hint="eastAsia" w:ascii="宋体" w:hAnsi="宋体" w:eastAsia="宋体" w:cs="Tahoma"/>
          <w:kern w:val="28"/>
          <w:sz w:val="24"/>
          <w:szCs w:val="24"/>
          <w:highlight w:val="none"/>
          <w:lang w:val="en-US" w:eastAsia="zh-CN" w:bidi="ar"/>
        </w:rPr>
        <w:t>提交改进建议；</w:t>
      </w:r>
      <w:r>
        <w:rPr>
          <w:rFonts w:hint="eastAsia" w:ascii="宋体" w:hAnsi="宋体" w:cs="宋体"/>
          <w:kern w:val="0"/>
          <w:sz w:val="24"/>
          <w:szCs w:val="24"/>
          <w:highlight w:val="none"/>
          <w:lang w:val="en-US" w:eastAsia="zh-CN" w:bidi="ar"/>
        </w:rPr>
        <w:t>海口江东新区管理局</w:t>
      </w:r>
      <w:r>
        <w:rPr>
          <w:rFonts w:hint="eastAsia" w:ascii="宋体" w:hAnsi="宋体" w:cs="Tahoma"/>
          <w:kern w:val="28"/>
          <w:sz w:val="24"/>
          <w:szCs w:val="24"/>
          <w:highlight w:val="none"/>
          <w:lang w:val="en-US" w:eastAsia="zh-CN" w:bidi="ar"/>
        </w:rPr>
        <w:t>根据整改建议，对信息系统进行密码应用安全性整改，解决存在的问题。最后，整改后的结果，出具测评报告</w:t>
      </w:r>
      <w:r>
        <w:rPr>
          <w:rFonts w:hint="eastAsia" w:ascii="宋体" w:hAnsi="宋体" w:eastAsia="宋体" w:cs="Tahoma"/>
          <w:kern w:val="28"/>
          <w:sz w:val="24"/>
          <w:szCs w:val="24"/>
          <w:highlight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（4）</w:t>
      </w:r>
      <w:r>
        <w:rPr>
          <w:rFonts w:hint="eastAsia" w:ascii="宋体" w:hAnsi="宋体" w:eastAsia="宋体" w:cs="宋体"/>
          <w:kern w:val="0"/>
          <w:sz w:val="24"/>
          <w:szCs w:val="24"/>
          <w:highlight w:val="none"/>
          <w:lang w:val="en-US" w:eastAsia="zh-CN" w:bidi="ar"/>
        </w:rPr>
        <w:t>服务保障工作：评估报告提交1年内，围绕评估发现的问题和针对性改进建议，测评服务机构应向</w:t>
      </w:r>
      <w:r>
        <w:rPr>
          <w:rFonts w:hint="eastAsia" w:ascii="宋体" w:hAnsi="宋体" w:cs="宋体"/>
          <w:kern w:val="0"/>
          <w:sz w:val="24"/>
          <w:szCs w:val="24"/>
          <w:highlight w:val="none"/>
          <w:lang w:val="en-US" w:eastAsia="zh-CN" w:bidi="ar"/>
        </w:rPr>
        <w:t>海口江东新区管理局</w:t>
      </w:r>
      <w:r>
        <w:rPr>
          <w:rFonts w:hint="eastAsia" w:ascii="宋体" w:hAnsi="宋体" w:eastAsia="宋体" w:cs="宋体"/>
          <w:kern w:val="0"/>
          <w:sz w:val="24"/>
          <w:szCs w:val="24"/>
          <w:highlight w:val="none"/>
          <w:lang w:val="en-US" w:eastAsia="zh-CN" w:bidi="ar"/>
        </w:rPr>
        <w:t>免费提供咨询服务。</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采购包2：</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Lines="5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服务内容及范围：</w:t>
      </w:r>
    </w:p>
    <w:tbl>
      <w:tblPr>
        <w:tblStyle w:val="18"/>
        <w:tblW w:w="9114"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356"/>
        <w:gridCol w:w="2297"/>
        <w:gridCol w:w="141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3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系统名称</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服务内容</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系统部署</w:t>
            </w:r>
          </w:p>
        </w:tc>
        <w:tc>
          <w:tcPr>
            <w:tcW w:w="1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3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海口江东新区综合服务平台</w:t>
            </w:r>
          </w:p>
        </w:tc>
        <w:tc>
          <w:tcPr>
            <w:tcW w:w="22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等级保护测评服务</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政务云</w:t>
            </w:r>
          </w:p>
        </w:tc>
        <w:tc>
          <w:tcPr>
            <w:tcW w:w="13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r>
    </w:tbl>
    <w:p>
      <w:pPr>
        <w:keepNext w:val="0"/>
        <w:keepLines w:val="0"/>
        <w:pageBreakBefore w:val="0"/>
        <w:widowControl/>
        <w:suppressLineNumbers w:val="0"/>
        <w:shd w:val="clear"/>
        <w:kinsoku/>
        <w:wordWrap/>
        <w:overflowPunct/>
        <w:topLinePunct w:val="0"/>
        <w:autoSpaceDE/>
        <w:autoSpaceDN/>
        <w:bidi w:val="0"/>
        <w:adjustRightInd/>
        <w:snapToGrid/>
        <w:spacing w:before="0" w:beforeLines="50" w:beforeAutospacing="0" w:after="0" w:afterAutospacing="0" w:line="460" w:lineRule="exact"/>
        <w:ind w:left="0" w:right="0" w:firstLine="480" w:firstLineChars="200"/>
        <w:jc w:val="both"/>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参照《GBT22239-2019 网络安全等级保护基本要求》和《GB/T28448-2019 网络安全等级保护测评要求》等标准规范要求，</w:t>
      </w:r>
      <w:r>
        <w:rPr>
          <w:rFonts w:hint="eastAsia" w:asciiTheme="minorEastAsia" w:hAnsiTheme="minorEastAsia" w:eastAsiaTheme="minorEastAsia" w:cstheme="minorEastAsia"/>
          <w:spacing w:val="2"/>
          <w:sz w:val="24"/>
          <w:szCs w:val="24"/>
        </w:rPr>
        <w:t>对我单位</w:t>
      </w:r>
      <w:r>
        <w:rPr>
          <w:rFonts w:hint="eastAsia" w:asciiTheme="minorEastAsia" w:hAnsiTheme="minorEastAsia" w:eastAsiaTheme="minorEastAsia" w:cstheme="minorEastAsia"/>
          <w:spacing w:val="2"/>
          <w:sz w:val="24"/>
          <w:szCs w:val="24"/>
          <w:lang w:val="en-US" w:eastAsia="zh-CN"/>
        </w:rPr>
        <w:t>已完成验收交付</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bCs/>
          <w:sz w:val="24"/>
          <w:szCs w:val="24"/>
        </w:rPr>
        <w:t>江东新区</w:t>
      </w:r>
      <w:r>
        <w:rPr>
          <w:rFonts w:hint="eastAsia" w:asciiTheme="minorEastAsia" w:hAnsiTheme="minorEastAsia" w:eastAsiaTheme="minorEastAsia" w:cstheme="minorEastAsia"/>
          <w:bCs/>
          <w:sz w:val="24"/>
          <w:szCs w:val="24"/>
          <w:lang w:val="en-US" w:eastAsia="zh-CN"/>
        </w:rPr>
        <w:t>综合服务平台</w:t>
      </w:r>
      <w:r>
        <w:rPr>
          <w:rFonts w:hint="eastAsia" w:asciiTheme="minorEastAsia" w:hAnsiTheme="minorEastAsia" w:eastAsiaTheme="minorEastAsia" w:cstheme="minorEastAsia"/>
          <w:spacing w:val="2"/>
          <w:sz w:val="24"/>
          <w:szCs w:val="24"/>
        </w:rPr>
        <w:t>开展信息系统等级保护测评及整改工作。</w:t>
      </w:r>
      <w:r>
        <w:rPr>
          <w:rFonts w:hint="eastAsia" w:asciiTheme="minorEastAsia" w:hAnsiTheme="minorEastAsia" w:eastAsiaTheme="minorEastAsia" w:cstheme="minorEastAsia"/>
          <w:spacing w:val="2"/>
          <w:sz w:val="24"/>
          <w:szCs w:val="24"/>
          <w:lang w:val="en-US" w:eastAsia="zh-CN"/>
        </w:rPr>
        <w:t>对系统状态为运行中的</w:t>
      </w:r>
      <w:r>
        <w:rPr>
          <w:rFonts w:hint="eastAsia" w:ascii="宋体" w:hAnsi="宋体" w:eastAsia="宋体" w:cs="Tahoma"/>
          <w:kern w:val="28"/>
          <w:sz w:val="24"/>
          <w:szCs w:val="24"/>
          <w:highlight w:val="none"/>
          <w:lang w:val="en-US" w:eastAsia="zh-CN" w:bidi="ar"/>
        </w:rPr>
        <w:t>信息系统</w:t>
      </w:r>
      <w:r>
        <w:rPr>
          <w:rFonts w:hint="eastAsia" w:ascii="宋体" w:hAnsi="宋体" w:cs="Tahoma"/>
          <w:kern w:val="28"/>
          <w:sz w:val="24"/>
          <w:szCs w:val="24"/>
          <w:highlight w:val="none"/>
          <w:lang w:val="en-US" w:eastAsia="zh-CN" w:bidi="ar"/>
        </w:rPr>
        <w:t>进行</w:t>
      </w:r>
      <w:r>
        <w:rPr>
          <w:rFonts w:hint="eastAsia" w:ascii="宋体" w:hAnsi="宋体" w:eastAsia="宋体" w:cs="Tahoma"/>
          <w:kern w:val="28"/>
          <w:sz w:val="24"/>
          <w:szCs w:val="24"/>
          <w:highlight w:val="none"/>
          <w:lang w:val="en-US" w:eastAsia="zh-CN" w:bidi="ar"/>
        </w:rPr>
        <w:t>等级保护测评及整改工作。测评及整改范围为项目目标所涉及的基础网络环境、主机</w:t>
      </w:r>
      <w:r>
        <w:rPr>
          <w:rFonts w:hint="eastAsia" w:ascii="宋体" w:hAnsi="宋体" w:cs="Tahoma"/>
          <w:kern w:val="28"/>
          <w:sz w:val="24"/>
          <w:szCs w:val="24"/>
          <w:highlight w:val="none"/>
          <w:lang w:val="en-US" w:eastAsia="zh-CN" w:bidi="ar"/>
        </w:rPr>
        <w:t>层</w:t>
      </w:r>
      <w:r>
        <w:rPr>
          <w:rFonts w:hint="eastAsia" w:ascii="宋体" w:hAnsi="宋体" w:eastAsia="宋体" w:cs="Tahoma"/>
          <w:kern w:val="28"/>
          <w:sz w:val="24"/>
          <w:szCs w:val="24"/>
          <w:highlight w:val="none"/>
          <w:lang w:val="en-US" w:eastAsia="zh-CN" w:bidi="ar"/>
        </w:rPr>
        <w:t>、应用层、数据库层及相关安全辅助设备与管理制度。服务目标为项目目标最终通过公安部门及相关部门的等级保护检查要求。</w:t>
      </w:r>
    </w:p>
    <w:p>
      <w:pPr>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br w:type="page"/>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采购包3：</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Tahoma"/>
          <w:kern w:val="28"/>
          <w:sz w:val="24"/>
          <w:szCs w:val="24"/>
          <w:highlight w:val="none"/>
          <w:lang w:val="en-US" w:eastAsia="zh-CN" w:bidi="ar"/>
        </w:rPr>
      </w:pPr>
      <w:r>
        <w:rPr>
          <w:rFonts w:hint="eastAsia" w:ascii="宋体" w:hAnsi="宋体" w:eastAsia="宋体" w:cs="Tahoma"/>
          <w:kern w:val="28"/>
          <w:sz w:val="24"/>
          <w:szCs w:val="24"/>
          <w:highlight w:val="none"/>
          <w:lang w:val="en-US" w:eastAsia="zh-CN" w:bidi="ar"/>
        </w:rPr>
        <w:t>服务内容及范围：</w:t>
      </w:r>
    </w:p>
    <w:tbl>
      <w:tblPr>
        <w:tblStyle w:val="18"/>
        <w:tblpPr w:leftFromText="180" w:rightFromText="180" w:vertAnchor="text" w:horzAnchor="page" w:tblpX="1080" w:tblpY="220"/>
        <w:tblOverlap w:val="never"/>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53"/>
        <w:gridCol w:w="5375"/>
        <w:gridCol w:w="159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dxa"/>
            <w:shd w:val="clear" w:color="auto" w:fill="D7D7D7"/>
            <w:noWrap w:val="0"/>
            <w:vAlign w:val="center"/>
          </w:tcPr>
          <w:p>
            <w:pPr>
              <w:jc w:val="center"/>
              <w:rPr>
                <w:b/>
                <w:bCs/>
                <w:color w:val="000000"/>
                <w:sz w:val="24"/>
                <w:szCs w:val="24"/>
              </w:rPr>
            </w:pPr>
            <w:r>
              <w:rPr>
                <w:rFonts w:hint="eastAsia"/>
                <w:b/>
                <w:bCs/>
                <w:color w:val="000000"/>
                <w:sz w:val="24"/>
                <w:szCs w:val="24"/>
              </w:rPr>
              <w:t>序号</w:t>
            </w:r>
          </w:p>
        </w:tc>
        <w:tc>
          <w:tcPr>
            <w:tcW w:w="1453" w:type="dxa"/>
            <w:shd w:val="clear" w:color="auto" w:fill="D7D7D7"/>
            <w:noWrap w:val="0"/>
            <w:vAlign w:val="center"/>
          </w:tcPr>
          <w:p>
            <w:pPr>
              <w:jc w:val="center"/>
              <w:rPr>
                <w:rFonts w:hint="eastAsia" w:eastAsia="宋体"/>
                <w:b/>
                <w:bCs/>
                <w:color w:val="000000"/>
                <w:sz w:val="24"/>
                <w:szCs w:val="24"/>
                <w:lang w:eastAsia="zh-CN"/>
              </w:rPr>
            </w:pPr>
            <w:r>
              <w:rPr>
                <w:rFonts w:hint="eastAsia"/>
                <w:b/>
                <w:bCs/>
                <w:color w:val="000000"/>
                <w:sz w:val="24"/>
                <w:szCs w:val="24"/>
              </w:rPr>
              <w:t>服务</w:t>
            </w:r>
            <w:r>
              <w:rPr>
                <w:rFonts w:hint="eastAsia"/>
                <w:b/>
                <w:bCs/>
                <w:color w:val="000000"/>
                <w:sz w:val="24"/>
                <w:szCs w:val="24"/>
                <w:lang w:val="en-US" w:eastAsia="zh-CN"/>
              </w:rPr>
              <w:t>项目</w:t>
            </w:r>
          </w:p>
        </w:tc>
        <w:tc>
          <w:tcPr>
            <w:tcW w:w="5375" w:type="dxa"/>
            <w:shd w:val="clear" w:color="auto" w:fill="D7D7D7"/>
            <w:noWrap w:val="0"/>
            <w:vAlign w:val="center"/>
          </w:tcPr>
          <w:p>
            <w:pPr>
              <w:jc w:val="center"/>
              <w:rPr>
                <w:rFonts w:hint="eastAsia" w:eastAsiaTheme="minorEastAsia"/>
                <w:b/>
                <w:bCs/>
                <w:color w:val="000000"/>
                <w:sz w:val="24"/>
                <w:szCs w:val="24"/>
                <w:lang w:eastAsia="zh-CN"/>
              </w:rPr>
            </w:pPr>
            <w:r>
              <w:rPr>
                <w:rFonts w:hint="eastAsia"/>
                <w:b/>
                <w:bCs/>
                <w:color w:val="000000"/>
                <w:sz w:val="24"/>
                <w:szCs w:val="24"/>
              </w:rPr>
              <w:t>服务</w:t>
            </w:r>
            <w:r>
              <w:rPr>
                <w:rFonts w:hint="eastAsia"/>
                <w:b/>
                <w:bCs/>
                <w:color w:val="000000"/>
                <w:sz w:val="24"/>
                <w:szCs w:val="24"/>
                <w:lang w:val="en-US" w:eastAsia="zh-CN"/>
              </w:rPr>
              <w:t>内容</w:t>
            </w:r>
          </w:p>
        </w:tc>
        <w:tc>
          <w:tcPr>
            <w:tcW w:w="1599"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服务对象</w:t>
            </w:r>
          </w:p>
        </w:tc>
        <w:tc>
          <w:tcPr>
            <w:tcW w:w="921" w:type="dxa"/>
            <w:shd w:val="clear" w:color="auto" w:fill="D7D7D7"/>
            <w:noWrap w:val="0"/>
            <w:vAlign w:val="center"/>
          </w:tcPr>
          <w:p>
            <w:pPr>
              <w:jc w:val="center"/>
              <w:rPr>
                <w:rFonts w:hint="eastAsia"/>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41" w:type="dxa"/>
            <w:shd w:val="clear" w:color="auto" w:fill="auto"/>
            <w:noWrap w:val="0"/>
            <w:vAlign w:val="center"/>
          </w:tcPr>
          <w:p>
            <w:pPr>
              <w:jc w:val="center"/>
              <w:rPr>
                <w:rFonts w:hint="eastAsia" w:eastAsia="宋体"/>
                <w:color w:val="000000"/>
                <w:sz w:val="24"/>
                <w:szCs w:val="24"/>
                <w:lang w:eastAsia="zh-CN"/>
              </w:rPr>
            </w:pPr>
            <w:r>
              <w:rPr>
                <w:rFonts w:hint="eastAsia"/>
                <w:color w:val="000000"/>
                <w:sz w:val="24"/>
                <w:szCs w:val="24"/>
                <w:lang w:val="en-US" w:eastAsia="zh-CN"/>
              </w:rPr>
              <w:t>1</w:t>
            </w:r>
          </w:p>
        </w:tc>
        <w:tc>
          <w:tcPr>
            <w:tcW w:w="1453" w:type="dxa"/>
            <w:shd w:val="clear" w:color="auto" w:fill="auto"/>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Web云监测服务</w:t>
            </w:r>
          </w:p>
        </w:tc>
        <w:tc>
          <w:tcPr>
            <w:tcW w:w="5375" w:type="dxa"/>
            <w:shd w:val="clear" w:color="auto" w:fill="auto"/>
            <w:noWrap w:val="0"/>
            <w:vAlign w:val="center"/>
          </w:tcPr>
          <w:p>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在授权许可和安全可控前提下，</w:t>
            </w:r>
            <w:r>
              <w:rPr>
                <w:rFonts w:hint="eastAsia" w:ascii="宋体" w:hAnsi="宋体" w:eastAsia="宋体" w:cs="宋体"/>
                <w:color w:val="000000"/>
                <w:sz w:val="22"/>
                <w:szCs w:val="22"/>
                <w:lang w:val="en-US" w:eastAsia="zh-CN"/>
              </w:rPr>
              <w:t>由</w:t>
            </w:r>
            <w:r>
              <w:rPr>
                <w:rFonts w:hint="eastAsia" w:ascii="宋体" w:hAnsi="宋体" w:eastAsia="宋体" w:cs="宋体"/>
                <w:color w:val="000000"/>
                <w:sz w:val="22"/>
                <w:szCs w:val="22"/>
                <w:lang w:eastAsia="zh-CN"/>
              </w:rPr>
              <w:t>专业安全服务团队通过</w:t>
            </w:r>
            <w:r>
              <w:rPr>
                <w:rFonts w:hint="eastAsia" w:ascii="宋体" w:hAnsi="宋体" w:eastAsia="宋体" w:cs="宋体"/>
                <w:color w:val="000000"/>
                <w:sz w:val="22"/>
                <w:szCs w:val="22"/>
                <w:lang w:val="en-US" w:eastAsia="zh-CN"/>
              </w:rPr>
              <w:t>专业</w:t>
            </w:r>
            <w:r>
              <w:rPr>
                <w:rFonts w:hint="eastAsia" w:ascii="宋体" w:hAnsi="宋体" w:eastAsia="宋体" w:cs="宋体"/>
                <w:color w:val="000000"/>
                <w:sz w:val="22"/>
                <w:szCs w:val="22"/>
                <w:lang w:eastAsia="zh-CN"/>
              </w:rPr>
              <w:t>监测系统对单个域名Web网站/系统安全漏洞、安全事件和可用性实施云监测，及时掌握Web网站/系统安全状况。针对监测发现的重要安全漏洞和安全事件，经</w:t>
            </w:r>
            <w:r>
              <w:rPr>
                <w:rFonts w:hint="eastAsia" w:ascii="宋体" w:hAnsi="宋体" w:eastAsia="宋体" w:cs="宋体"/>
                <w:color w:val="000000"/>
                <w:sz w:val="22"/>
                <w:szCs w:val="22"/>
                <w:lang w:val="en-US" w:eastAsia="zh-CN"/>
              </w:rPr>
              <w:t>技术</w:t>
            </w:r>
            <w:r>
              <w:rPr>
                <w:rFonts w:hint="eastAsia" w:ascii="宋体" w:hAnsi="宋体" w:eastAsia="宋体" w:cs="宋体"/>
                <w:color w:val="000000"/>
                <w:sz w:val="22"/>
                <w:szCs w:val="22"/>
                <w:lang w:eastAsia="zh-CN"/>
              </w:rPr>
              <w:t>分析及验证确认后，提供修复建议并指导修复。</w:t>
            </w:r>
          </w:p>
        </w:tc>
        <w:tc>
          <w:tcPr>
            <w:tcW w:w="1599" w:type="dxa"/>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江东新区信用平台、海口江东新区综合服务平台等局属互联网信息系统</w:t>
            </w:r>
          </w:p>
        </w:tc>
        <w:tc>
          <w:tcPr>
            <w:tcW w:w="921" w:type="dxa"/>
            <w:noWrap w:val="0"/>
            <w:vAlign w:val="center"/>
          </w:tcPr>
          <w:p>
            <w:pPr>
              <w:jc w:val="center"/>
              <w:rPr>
                <w:rFonts w:hint="default"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2</w:t>
            </w:r>
          </w:p>
        </w:tc>
        <w:tc>
          <w:tcPr>
            <w:tcW w:w="1453" w:type="dxa"/>
            <w:shd w:val="clear" w:color="auto" w:fill="auto"/>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highlight w:val="none"/>
                <w:lang w:val="en-US" w:eastAsia="zh-CN"/>
              </w:rPr>
              <w:t>信息系统安全管理服务</w:t>
            </w:r>
          </w:p>
        </w:tc>
        <w:tc>
          <w:tcPr>
            <w:tcW w:w="5375" w:type="dxa"/>
            <w:shd w:val="clear" w:color="auto" w:fill="auto"/>
            <w:noWrap w:val="0"/>
            <w:vAlign w:val="center"/>
          </w:tcPr>
          <w:p>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1.在授权许可和安全可控前提下，由</w:t>
            </w:r>
            <w:r>
              <w:rPr>
                <w:rFonts w:hint="eastAsia" w:ascii="宋体" w:hAnsi="宋体" w:eastAsia="宋体" w:cs="宋体"/>
                <w:color w:val="000000"/>
                <w:sz w:val="22"/>
                <w:szCs w:val="22"/>
                <w:lang w:val="en-US" w:eastAsia="zh-CN"/>
              </w:rPr>
              <w:t>专业人员</w:t>
            </w:r>
            <w:r>
              <w:rPr>
                <w:rFonts w:hint="eastAsia" w:ascii="宋体" w:hAnsi="宋体" w:eastAsia="宋体" w:cs="宋体"/>
                <w:color w:val="000000"/>
                <w:sz w:val="22"/>
                <w:szCs w:val="22"/>
                <w:lang w:eastAsia="zh-CN"/>
              </w:rPr>
              <w:t>及安全专家，基于攻击者的视角，通过漏洞扫描、渗透测试等技术方法，探测和梳理用户单位</w:t>
            </w:r>
            <w:r>
              <w:rPr>
                <w:rFonts w:hint="eastAsia" w:ascii="宋体" w:hAnsi="宋体" w:eastAsia="宋体" w:cs="宋体"/>
                <w:color w:val="000000"/>
                <w:sz w:val="22"/>
                <w:szCs w:val="22"/>
                <w:lang w:val="en-US" w:eastAsia="zh-CN"/>
              </w:rPr>
              <w:t>映射于</w:t>
            </w:r>
            <w:r>
              <w:rPr>
                <w:rFonts w:hint="eastAsia" w:ascii="宋体" w:hAnsi="宋体" w:eastAsia="宋体" w:cs="宋体"/>
                <w:color w:val="000000"/>
                <w:sz w:val="22"/>
                <w:szCs w:val="22"/>
                <w:lang w:eastAsia="zh-CN"/>
              </w:rPr>
              <w:t>互联网</w:t>
            </w:r>
            <w:r>
              <w:rPr>
                <w:rFonts w:hint="eastAsia" w:ascii="宋体" w:hAnsi="宋体" w:cs="宋体"/>
                <w:color w:val="000000"/>
                <w:sz w:val="22"/>
                <w:szCs w:val="22"/>
                <w:lang w:val="en-US" w:eastAsia="zh-CN"/>
              </w:rPr>
              <w:t>且</w:t>
            </w:r>
            <w:r>
              <w:rPr>
                <w:rFonts w:hint="eastAsia" w:ascii="宋体" w:hAnsi="宋体" w:eastAsia="宋体" w:cs="宋体"/>
                <w:color w:val="000000"/>
                <w:sz w:val="22"/>
                <w:szCs w:val="22"/>
                <w:lang w:eastAsia="zh-CN"/>
              </w:rPr>
              <w:t>系统状态为运行中的</w:t>
            </w:r>
            <w:r>
              <w:rPr>
                <w:rFonts w:hint="eastAsia" w:ascii="宋体" w:hAnsi="宋体" w:eastAsia="宋体" w:cs="宋体"/>
                <w:color w:val="000000"/>
                <w:sz w:val="22"/>
                <w:szCs w:val="22"/>
                <w:lang w:val="en-US" w:eastAsia="zh-CN"/>
              </w:rPr>
              <w:t>信息系统</w:t>
            </w:r>
            <w:r>
              <w:rPr>
                <w:rFonts w:hint="eastAsia" w:ascii="宋体" w:hAnsi="宋体" w:eastAsia="宋体" w:cs="宋体"/>
                <w:color w:val="000000"/>
                <w:sz w:val="22"/>
                <w:szCs w:val="22"/>
                <w:lang w:eastAsia="zh-CN"/>
              </w:rPr>
              <w:t>，主动发现</w:t>
            </w:r>
            <w:r>
              <w:rPr>
                <w:rFonts w:hint="eastAsia" w:ascii="宋体" w:hAnsi="宋体" w:eastAsia="宋体" w:cs="宋体"/>
                <w:color w:val="000000"/>
                <w:sz w:val="22"/>
                <w:szCs w:val="22"/>
                <w:lang w:val="en-US" w:eastAsia="zh-CN"/>
              </w:rPr>
              <w:t>系统</w:t>
            </w:r>
            <w:r>
              <w:rPr>
                <w:rFonts w:hint="eastAsia" w:ascii="宋体" w:hAnsi="宋体" w:eastAsia="宋体" w:cs="宋体"/>
                <w:color w:val="000000"/>
                <w:sz w:val="22"/>
                <w:szCs w:val="22"/>
                <w:lang w:eastAsia="zh-CN"/>
              </w:rPr>
              <w:t>存在的安全漏洞、弱口令等可被攻击者利用的安全风险，分析</w:t>
            </w:r>
            <w:r>
              <w:rPr>
                <w:rFonts w:hint="eastAsia" w:ascii="宋体" w:hAnsi="宋体" w:eastAsia="宋体" w:cs="宋体"/>
                <w:color w:val="000000"/>
                <w:sz w:val="22"/>
                <w:szCs w:val="22"/>
                <w:lang w:val="en-US" w:eastAsia="zh-CN"/>
              </w:rPr>
              <w:t>相关信息系统防护能力</w:t>
            </w:r>
            <w:r>
              <w:rPr>
                <w:rFonts w:hint="eastAsia" w:ascii="宋体" w:hAnsi="宋体" w:eastAsia="宋体" w:cs="宋体"/>
                <w:color w:val="000000"/>
                <w:sz w:val="22"/>
                <w:szCs w:val="22"/>
                <w:lang w:eastAsia="zh-CN"/>
              </w:rPr>
              <w:t>及安全威胁，提供安全修复建议。</w:t>
            </w:r>
          </w:p>
          <w:p>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2.进行两个系统代码审计，协同与指导用户快速有效地</w:t>
            </w:r>
            <w:r>
              <w:rPr>
                <w:rFonts w:hint="eastAsia" w:ascii="宋体" w:hAnsi="宋体" w:eastAsia="宋体" w:cs="宋体"/>
                <w:color w:val="000000"/>
                <w:sz w:val="22"/>
                <w:szCs w:val="22"/>
                <w:lang w:val="en-US" w:eastAsia="zh-CN"/>
              </w:rPr>
              <w:t>处理</w:t>
            </w:r>
            <w:r>
              <w:rPr>
                <w:rFonts w:hint="eastAsia" w:ascii="宋体" w:hAnsi="宋体" w:eastAsia="宋体" w:cs="宋体"/>
                <w:color w:val="000000"/>
                <w:sz w:val="22"/>
                <w:szCs w:val="22"/>
                <w:lang w:eastAsia="zh-CN"/>
              </w:rPr>
              <w:t>互联网攻击，</w:t>
            </w:r>
            <w:r>
              <w:rPr>
                <w:rFonts w:hint="eastAsia" w:ascii="宋体" w:hAnsi="宋体" w:cs="宋体"/>
                <w:color w:val="000000"/>
                <w:sz w:val="22"/>
                <w:szCs w:val="22"/>
                <w:lang w:eastAsia="zh-CN"/>
              </w:rPr>
              <w:t>优化</w:t>
            </w:r>
            <w:r>
              <w:rPr>
                <w:rFonts w:hint="eastAsia" w:ascii="宋体" w:hAnsi="宋体" w:eastAsia="宋体" w:cs="宋体"/>
                <w:color w:val="000000"/>
                <w:sz w:val="22"/>
                <w:szCs w:val="22"/>
                <w:lang w:val="en-US" w:eastAsia="zh-CN"/>
              </w:rPr>
              <w:t>防护策略</w:t>
            </w:r>
            <w:r>
              <w:rPr>
                <w:rFonts w:hint="eastAsia" w:ascii="宋体" w:hAnsi="宋体" w:eastAsia="宋体" w:cs="宋体"/>
                <w:color w:val="000000"/>
                <w:sz w:val="22"/>
                <w:szCs w:val="22"/>
                <w:lang w:eastAsia="zh-CN"/>
              </w:rPr>
              <w:t>，提升用户安全防护能力。</w:t>
            </w:r>
          </w:p>
          <w:p>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3.提供一年</w:t>
            </w:r>
            <w:r>
              <w:rPr>
                <w:rFonts w:hint="eastAsia" w:ascii="宋体" w:hAnsi="宋体" w:eastAsia="宋体" w:cs="宋体"/>
                <w:color w:val="000000"/>
                <w:sz w:val="22"/>
                <w:szCs w:val="22"/>
                <w:lang w:val="en-US" w:eastAsia="zh-CN"/>
              </w:rPr>
              <w:t>1</w:t>
            </w:r>
            <w:r>
              <w:rPr>
                <w:rFonts w:hint="eastAsia" w:ascii="宋体" w:hAnsi="宋体" w:cs="宋体"/>
                <w:color w:val="000000"/>
                <w:sz w:val="22"/>
                <w:szCs w:val="22"/>
                <w:lang w:val="en-US" w:eastAsia="zh-CN"/>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eastAsia="zh-CN"/>
              </w:rPr>
              <w:t>次2小时网络安全攻防技能培训。</w:t>
            </w:r>
          </w:p>
        </w:tc>
        <w:tc>
          <w:tcPr>
            <w:tcW w:w="1599" w:type="dxa"/>
            <w:noWrap w:val="0"/>
            <w:vAlign w:val="center"/>
          </w:tcPr>
          <w:p>
            <w:pPr>
              <w:jc w:val="center"/>
              <w:rPr>
                <w:rFonts w:hint="eastAsia" w:ascii="宋体" w:hAnsi="宋体" w:cs="宋体"/>
                <w:color w:val="000000"/>
                <w:sz w:val="22"/>
                <w:szCs w:val="22"/>
                <w:lang w:val="en-US" w:eastAsia="zh-CN" w:bidi="ar-SA"/>
              </w:rPr>
            </w:pPr>
            <w:r>
              <w:rPr>
                <w:rFonts w:hint="eastAsia" w:ascii="宋体" w:hAnsi="宋体" w:eastAsia="宋体" w:cs="宋体"/>
                <w:color w:val="000000"/>
                <w:sz w:val="22"/>
                <w:szCs w:val="22"/>
                <w:lang w:val="en-US" w:eastAsia="zh-CN"/>
              </w:rPr>
              <w:t>江东新区信用平台、海口江东新区综合服务平台等局属信息系统</w:t>
            </w:r>
          </w:p>
        </w:tc>
        <w:tc>
          <w:tcPr>
            <w:tcW w:w="921" w:type="dxa"/>
            <w:noWrap w:val="0"/>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bidi="ar-SA"/>
              </w:rPr>
              <w:t>开展一次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1" w:type="dxa"/>
            <w:shd w:val="clear" w:color="auto" w:fill="auto"/>
            <w:noWrap w:val="0"/>
            <w:vAlign w:val="center"/>
          </w:tcPr>
          <w:p>
            <w:pPr>
              <w:jc w:val="center"/>
              <w:rPr>
                <w:rFonts w:hint="default"/>
                <w:color w:val="000000"/>
                <w:sz w:val="24"/>
                <w:szCs w:val="24"/>
                <w:lang w:val="en-US" w:eastAsia="zh-CN"/>
              </w:rPr>
            </w:pPr>
            <w:r>
              <w:rPr>
                <w:rFonts w:hint="eastAsia"/>
                <w:color w:val="000000"/>
                <w:sz w:val="24"/>
                <w:szCs w:val="24"/>
                <w:lang w:val="en-US" w:eastAsia="zh-CN"/>
              </w:rPr>
              <w:t>3</w:t>
            </w:r>
          </w:p>
        </w:tc>
        <w:tc>
          <w:tcPr>
            <w:tcW w:w="1453" w:type="dxa"/>
            <w:shd w:val="clear" w:color="auto" w:fill="auto"/>
            <w:noWrap w:val="0"/>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网络安全应急响应服务</w:t>
            </w:r>
          </w:p>
        </w:tc>
        <w:tc>
          <w:tcPr>
            <w:tcW w:w="5375" w:type="dxa"/>
            <w:shd w:val="clear" w:color="auto" w:fill="auto"/>
            <w:noWrap w:val="0"/>
            <w:vAlign w:val="center"/>
          </w:tcPr>
          <w:p>
            <w:pPr>
              <w:jc w:val="lef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在信息系统出现安全事件时，提供7*24小时的电话支持安全服务，当远程支持无法解决问题时，将第一时间派遣专业的安全服务工程师提供现场支持服务，及时采取相关安全措施限制安全事件扩散和影响范围，尽可能减少损失，并协助排查安全事件原因，提出基于安全事件的解决方案，协助后续安全处置，</w:t>
            </w:r>
            <w:r>
              <w:rPr>
                <w:rFonts w:hint="eastAsia" w:ascii="宋体" w:hAnsi="宋体" w:eastAsia="宋体" w:cs="宋体"/>
                <w:color w:val="000000"/>
                <w:sz w:val="22"/>
                <w:szCs w:val="22"/>
                <w:lang w:val="en-US" w:eastAsia="zh-CN"/>
              </w:rPr>
              <w:t>并出具</w:t>
            </w:r>
            <w:r>
              <w:rPr>
                <w:rFonts w:hint="eastAsia" w:ascii="宋体" w:hAnsi="宋体" w:eastAsia="宋体" w:cs="宋体"/>
                <w:color w:val="000000"/>
                <w:sz w:val="22"/>
                <w:szCs w:val="22"/>
                <w:lang w:eastAsia="zh-CN"/>
              </w:rPr>
              <w:t>《网络安全应急响应处置报告》。</w:t>
            </w:r>
          </w:p>
        </w:tc>
        <w:tc>
          <w:tcPr>
            <w:tcW w:w="1599" w:type="dxa"/>
            <w:noWrap w:val="0"/>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海口江东新区管理局</w:t>
            </w:r>
          </w:p>
        </w:tc>
        <w:tc>
          <w:tcPr>
            <w:tcW w:w="921" w:type="dxa"/>
            <w:noWrap w:val="0"/>
            <w:vAlign w:val="center"/>
          </w:tcPr>
          <w:p>
            <w:pPr>
              <w:jc w:val="both"/>
              <w:rPr>
                <w:rFonts w:hint="default"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1" w:type="dxa"/>
            <w:shd w:val="clear" w:color="auto" w:fill="auto"/>
            <w:noWrap w:val="0"/>
            <w:vAlign w:val="center"/>
          </w:tcPr>
          <w:p>
            <w:pPr>
              <w:jc w:val="center"/>
              <w:rPr>
                <w:rFonts w:hint="default" w:ascii="宋体" w:hAnsi="宋体" w:cs="宋体"/>
                <w:color w:val="000000"/>
                <w:sz w:val="24"/>
                <w:szCs w:val="24"/>
                <w:lang w:val="en-US" w:eastAsia="zh-CN" w:bidi="ar-SA"/>
              </w:rPr>
            </w:pPr>
            <w:r>
              <w:rPr>
                <w:rFonts w:hint="eastAsia" w:cs="宋体"/>
                <w:color w:val="000000"/>
                <w:sz w:val="24"/>
                <w:szCs w:val="24"/>
                <w:lang w:val="en-US" w:eastAsia="zh-CN" w:bidi="ar-SA"/>
              </w:rPr>
              <w:t>4</w:t>
            </w:r>
          </w:p>
        </w:tc>
        <w:tc>
          <w:tcPr>
            <w:tcW w:w="1453" w:type="dxa"/>
            <w:shd w:val="clear" w:color="auto" w:fill="auto"/>
            <w:noWrap w:val="0"/>
            <w:vAlign w:val="center"/>
          </w:tcPr>
          <w:p>
            <w:pPr>
              <w:jc w:val="center"/>
              <w:rPr>
                <w:rFonts w:hint="eastAsia" w:ascii="宋体" w:hAnsi="宋体" w:cs="宋体"/>
                <w:color w:val="000000"/>
                <w:sz w:val="22"/>
                <w:szCs w:val="22"/>
                <w:lang w:val="en-US" w:eastAsia="zh-CN" w:bidi="ar-SA"/>
              </w:rPr>
            </w:pPr>
            <w:r>
              <w:rPr>
                <w:rFonts w:hint="eastAsia"/>
                <w:color w:val="000000"/>
                <w:sz w:val="22"/>
                <w:szCs w:val="22"/>
                <w:lang w:val="en-US" w:eastAsia="zh-CN"/>
              </w:rPr>
              <w:t>网络安全应急演练服务</w:t>
            </w:r>
          </w:p>
        </w:tc>
        <w:tc>
          <w:tcPr>
            <w:tcW w:w="5375" w:type="dxa"/>
            <w:shd w:val="clear" w:color="auto" w:fill="auto"/>
            <w:noWrap w:val="0"/>
            <w:vAlign w:val="center"/>
          </w:tcPr>
          <w:p>
            <w:pPr>
              <w:jc w:val="left"/>
              <w:rPr>
                <w:rFonts w:hint="eastAsia" w:ascii="宋体" w:hAnsi="宋体" w:cs="宋体"/>
                <w:color w:val="000000"/>
                <w:sz w:val="22"/>
                <w:szCs w:val="22"/>
                <w:lang w:val="en-US" w:eastAsia="zh-CN" w:bidi="ar-SA"/>
              </w:rPr>
            </w:pPr>
            <w:r>
              <w:rPr>
                <w:rFonts w:hint="eastAsia" w:ascii="宋体" w:hAnsi="宋体" w:eastAsia="宋体" w:cs="宋体"/>
                <w:color w:val="000000"/>
                <w:sz w:val="22"/>
                <w:szCs w:val="22"/>
              </w:rPr>
              <w:t>依据《中华人民共和国网络安全法</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国家网络安全事件应急预案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信息安全技术 网络安全等级保护基本要求》（GB/T 22239-2019）《信息安全技术 网络安全事件应急演练指南》（GB/T 38645-2020）等有关法律法规、政策文件和标准规范对网络安全事件“应急预案</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应急演练”的相关要求，结合信息系统实际情况，根据10类网络安全事件演练场景，编制《网络安全事件应急预案》，规范与指导用户单位开展演练工作，建立健全网络安全事件应急工作机制</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并</w:t>
            </w:r>
            <w:r>
              <w:rPr>
                <w:rFonts w:hint="eastAsia" w:ascii="宋体" w:hAnsi="宋体" w:eastAsia="宋体" w:cs="宋体"/>
                <w:color w:val="000000"/>
                <w:sz w:val="22"/>
                <w:szCs w:val="22"/>
              </w:rPr>
              <w:t>出具《网络安全应急演练总结报告》。</w:t>
            </w:r>
          </w:p>
        </w:tc>
        <w:tc>
          <w:tcPr>
            <w:tcW w:w="1599" w:type="dxa"/>
            <w:noWrap w:val="0"/>
            <w:vAlign w:val="center"/>
          </w:tcPr>
          <w:p>
            <w:pPr>
              <w:jc w:val="center"/>
              <w:rPr>
                <w:rFonts w:hint="eastAsia" w:ascii="宋体" w:hAnsi="宋体" w:cs="宋体"/>
                <w:color w:val="000000"/>
                <w:sz w:val="22"/>
                <w:szCs w:val="22"/>
                <w:lang w:val="en-US" w:eastAsia="zh-CN" w:bidi="ar-SA"/>
              </w:rPr>
            </w:pPr>
            <w:r>
              <w:rPr>
                <w:rFonts w:hint="eastAsia" w:ascii="宋体" w:hAnsi="宋体" w:eastAsia="宋体" w:cs="宋体"/>
                <w:color w:val="000000"/>
                <w:sz w:val="22"/>
                <w:szCs w:val="22"/>
                <w:lang w:val="en-US" w:eastAsia="zh-CN"/>
              </w:rPr>
              <w:t>海口江东新区管理局</w:t>
            </w:r>
          </w:p>
        </w:tc>
        <w:tc>
          <w:tcPr>
            <w:tcW w:w="921" w:type="dxa"/>
            <w:noWrap w:val="0"/>
            <w:vAlign w:val="center"/>
          </w:tcPr>
          <w:p>
            <w:pPr>
              <w:jc w:val="center"/>
              <w:rPr>
                <w:rFonts w:hint="default" w:ascii="宋体" w:hAnsi="宋体" w:cs="宋体"/>
                <w:color w:val="000000"/>
                <w:sz w:val="22"/>
                <w:szCs w:val="22"/>
                <w:lang w:val="en-US" w:eastAsia="zh-CN" w:bidi="ar-SA"/>
              </w:rPr>
            </w:pPr>
            <w:r>
              <w:rPr>
                <w:rFonts w:hint="eastAsia" w:ascii="宋体" w:hAnsi="宋体" w:cs="宋体"/>
                <w:color w:val="000000"/>
                <w:sz w:val="22"/>
                <w:szCs w:val="22"/>
                <w:lang w:val="en-US" w:eastAsia="zh-CN" w:bidi="ar-SA"/>
              </w:rPr>
              <w:t>开展一次</w:t>
            </w:r>
          </w:p>
        </w:tc>
      </w:tr>
    </w:tbl>
    <w:p>
      <w:pPr>
        <w:pStyle w:val="2"/>
        <w:keepNext w:val="0"/>
        <w:keepLines w:val="0"/>
        <w:pageBreakBefore w:val="0"/>
        <w:kinsoku/>
        <w:wordWrap/>
        <w:overflowPunct/>
        <w:topLinePunct w:val="0"/>
        <w:autoSpaceDE/>
        <w:autoSpaceDN/>
        <w:bidi w:val="0"/>
        <w:spacing w:after="0" w:line="440" w:lineRule="exact"/>
        <w:ind w:left="0"/>
        <w:textAlignment w:val="auto"/>
        <w:rPr>
          <w:rFonts w:hint="eastAsia"/>
          <w:sz w:val="24"/>
          <w:szCs w:val="24"/>
          <w:lang w:val="en-US" w:eastAsia="zh-CN"/>
        </w:rPr>
      </w:pPr>
    </w:p>
    <w:p>
      <w:pPr>
        <w:keepNext w:val="0"/>
        <w:keepLines w:val="0"/>
        <w:pageBreakBefore w:val="0"/>
        <w:kinsoku/>
        <w:wordWrap/>
        <w:overflowPunct/>
        <w:topLinePunct w:val="0"/>
        <w:autoSpaceDE/>
        <w:autoSpaceDN/>
        <w:bidi w:val="0"/>
        <w:spacing w:line="440" w:lineRule="exact"/>
        <w:ind w:left="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5.2项目服务要求</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9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heme="minorEastAsia" w:hAnsiTheme="minorEastAsia" w:eastAsiaTheme="minorEastAsia" w:cstheme="minorEastAsia"/>
          <w:b/>
          <w:bCs/>
          <w:spacing w:val="2"/>
          <w:sz w:val="24"/>
          <w:szCs w:val="24"/>
          <w:lang w:val="en-US" w:eastAsia="zh-CN"/>
        </w:rPr>
        <w:t>采购包1</w:t>
      </w:r>
      <w:r>
        <w:rPr>
          <w:rFonts w:hint="eastAsia" w:asciiTheme="minorEastAsia" w:hAnsiTheme="minorEastAsia" w:eastAsiaTheme="minorEastAsia" w:cstheme="minorEastAsia"/>
          <w:spacing w:val="2"/>
          <w:sz w:val="24"/>
          <w:szCs w:val="24"/>
          <w:lang w:val="en-US" w:eastAsia="zh-CN"/>
        </w:rPr>
        <w:t>：</w:t>
      </w:r>
      <w:r>
        <w:rPr>
          <w:rFonts w:hint="eastAsia" w:ascii="Times New Roman" w:hAnsi="宋体" w:eastAsia="宋体" w:cs="Tahoma"/>
          <w:kern w:val="28"/>
          <w:sz w:val="24"/>
          <w:szCs w:val="24"/>
          <w:highlight w:val="none"/>
          <w:lang w:val="en-US" w:eastAsia="zh-CN" w:bidi="ar"/>
        </w:rPr>
        <w:t>评估项目实施过程中，</w:t>
      </w:r>
      <w:r>
        <w:rPr>
          <w:rFonts w:hint="eastAsia" w:hAnsi="宋体" w:cs="Tahoma"/>
          <w:kern w:val="28"/>
          <w:sz w:val="24"/>
          <w:szCs w:val="24"/>
          <w:highlight w:val="none"/>
          <w:lang w:val="en-US" w:eastAsia="zh-CN" w:bidi="ar"/>
        </w:rPr>
        <w:t>供应商</w:t>
      </w:r>
      <w:r>
        <w:rPr>
          <w:rFonts w:hint="eastAsia" w:ascii="Times New Roman" w:hAnsi="宋体" w:eastAsia="宋体" w:cs="Tahoma"/>
          <w:kern w:val="28"/>
          <w:sz w:val="24"/>
          <w:szCs w:val="24"/>
          <w:highlight w:val="none"/>
          <w:lang w:val="en-US" w:eastAsia="zh-CN" w:bidi="ar"/>
        </w:rPr>
        <w:t>应遵循</w:t>
      </w:r>
      <w:r>
        <w:rPr>
          <w:rFonts w:hint="eastAsia" w:ascii="Times New Roman" w:hAnsi="宋体" w:cs="Tahoma"/>
          <w:kern w:val="28"/>
          <w:sz w:val="24"/>
          <w:szCs w:val="24"/>
          <w:highlight w:val="none"/>
          <w:lang w:val="en-US" w:eastAsia="zh-CN" w:bidi="ar"/>
        </w:rPr>
        <w:t>密码应用测评相关</w:t>
      </w:r>
      <w:r>
        <w:rPr>
          <w:rFonts w:hint="eastAsia" w:ascii="Times New Roman" w:hAnsi="宋体" w:eastAsia="宋体" w:cs="Tahoma"/>
          <w:kern w:val="28"/>
          <w:sz w:val="24"/>
          <w:szCs w:val="24"/>
          <w:highlight w:val="none"/>
          <w:lang w:val="en-US" w:eastAsia="zh-CN" w:bidi="ar"/>
        </w:rPr>
        <w:t>国家标准、行业标准</w:t>
      </w:r>
      <w:r>
        <w:rPr>
          <w:rFonts w:hint="eastAsia" w:ascii="Times New Roman" w:hAnsi="宋体" w:cs="Tahoma"/>
          <w:kern w:val="28"/>
          <w:sz w:val="24"/>
          <w:szCs w:val="24"/>
          <w:highlight w:val="none"/>
          <w:lang w:val="en-US" w:eastAsia="zh-CN" w:bidi="ar"/>
        </w:rPr>
        <w:t>，</w:t>
      </w:r>
      <w:r>
        <w:rPr>
          <w:rFonts w:hint="eastAsia" w:ascii="Times New Roman" w:hAnsi="宋体" w:eastAsia="宋体" w:cs="Tahoma"/>
          <w:kern w:val="28"/>
          <w:sz w:val="24"/>
          <w:szCs w:val="24"/>
          <w:highlight w:val="none"/>
          <w:lang w:val="en-US" w:eastAsia="zh-CN" w:bidi="ar"/>
        </w:rPr>
        <w:t>在项目实施中</w:t>
      </w:r>
      <w:r>
        <w:rPr>
          <w:rFonts w:hint="eastAsia" w:hAnsi="宋体" w:cs="Tahoma"/>
          <w:kern w:val="28"/>
          <w:sz w:val="24"/>
          <w:szCs w:val="24"/>
          <w:highlight w:val="none"/>
          <w:lang w:val="en-US" w:eastAsia="zh-CN" w:bidi="ar"/>
        </w:rPr>
        <w:t>供应商</w:t>
      </w:r>
      <w:r>
        <w:rPr>
          <w:rFonts w:hint="eastAsia" w:ascii="Times New Roman" w:hAnsi="宋体" w:eastAsia="宋体" w:cs="Tahoma"/>
          <w:kern w:val="28"/>
          <w:sz w:val="24"/>
          <w:szCs w:val="24"/>
          <w:highlight w:val="none"/>
          <w:lang w:val="en-US" w:eastAsia="zh-CN" w:bidi="ar"/>
        </w:rPr>
        <w:t>必须做到</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（1）提供项目实施组织架构</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（2）提供详细的项目实施方案和计划进度说明书</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3</w:t>
      </w: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原则上须于1个月内完成，</w:t>
      </w:r>
      <w:r>
        <w:rPr>
          <w:rFonts w:hint="eastAsia" w:ascii="Times New Roman" w:hAnsi="宋体" w:eastAsia="宋体" w:cs="Tahoma"/>
          <w:kern w:val="28"/>
          <w:sz w:val="24"/>
          <w:szCs w:val="24"/>
          <w:highlight w:val="none"/>
          <w:lang w:val="en-US" w:eastAsia="zh-CN" w:bidi="ar"/>
        </w:rPr>
        <w:t>严格按照双方确定的计划进度保质保量完成工作</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4</w:t>
      </w:r>
      <w:r>
        <w:rPr>
          <w:rFonts w:hint="eastAsia" w:ascii="Times New Roman" w:hAnsi="宋体" w:eastAsia="宋体" w:cs="Tahoma"/>
          <w:kern w:val="28"/>
          <w:sz w:val="24"/>
          <w:szCs w:val="24"/>
          <w:highlight w:val="none"/>
          <w:lang w:val="en-US" w:eastAsia="zh-CN" w:bidi="ar"/>
        </w:rPr>
        <w:t>）项目实施中要引入风险管理、质量管理</w:t>
      </w:r>
      <w:r>
        <w:rPr>
          <w:rFonts w:hint="eastAsia" w:hAnsi="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5</w:t>
      </w:r>
      <w:r>
        <w:rPr>
          <w:rFonts w:hint="eastAsia" w:ascii="Times New Roman" w:hAnsi="宋体" w:eastAsia="宋体" w:cs="Tahoma"/>
          <w:kern w:val="28"/>
          <w:sz w:val="24"/>
          <w:szCs w:val="24"/>
          <w:highlight w:val="none"/>
          <w:lang w:val="en-US" w:eastAsia="zh-CN" w:bidi="ar"/>
        </w:rPr>
        <w:t>）签署《保密协议》。</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leftChars="0" w:right="0" w:rightChars="0" w:firstLine="480" w:firstLineChars="200"/>
        <w:jc w:val="both"/>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6</w:t>
      </w:r>
      <w:r>
        <w:rPr>
          <w:rFonts w:hint="eastAsia" w:ascii="Times New Roman" w:hAnsi="宋体" w:eastAsia="宋体" w:cs="Tahoma"/>
          <w:kern w:val="28"/>
          <w:sz w:val="24"/>
          <w:szCs w:val="24"/>
          <w:highlight w:val="none"/>
          <w:lang w:val="en-US" w:eastAsia="zh-CN" w:bidi="ar"/>
        </w:rPr>
        <w:t>）</w:t>
      </w:r>
      <w:r>
        <w:rPr>
          <w:rFonts w:hint="eastAsia" w:hAnsi="宋体" w:cs="Tahoma"/>
          <w:color w:val="auto"/>
          <w:kern w:val="28"/>
          <w:sz w:val="24"/>
          <w:szCs w:val="24"/>
          <w:highlight w:val="none"/>
          <w:lang w:val="en-US" w:eastAsia="zh-CN" w:bidi="ar"/>
        </w:rPr>
        <w:t>供应商完</w:t>
      </w:r>
      <w:r>
        <w:rPr>
          <w:rFonts w:hint="eastAsia" w:ascii="Times New Roman" w:hAnsi="宋体" w:eastAsia="宋体" w:cs="Tahoma"/>
          <w:kern w:val="28"/>
          <w:sz w:val="24"/>
          <w:szCs w:val="24"/>
          <w:highlight w:val="none"/>
          <w:lang w:val="en-US" w:eastAsia="zh-CN" w:bidi="ar"/>
        </w:rPr>
        <w:t>成测评工作后，需协助采购人完成相关备案工作，通过行业主管单位确认后才可视为通过验收。</w:t>
      </w:r>
    </w:p>
    <w:p>
      <w:pPr>
        <w:pStyle w:val="36"/>
        <w:keepNext w:val="0"/>
        <w:keepLines w:val="0"/>
        <w:pageBreakBefore w:val="0"/>
        <w:numPr>
          <w:ilvl w:val="0"/>
          <w:numId w:val="0"/>
        </w:numPr>
        <w:tabs>
          <w:tab w:val="left" w:pos="989"/>
          <w:tab w:val="left" w:pos="990"/>
        </w:tabs>
        <w:kinsoku/>
        <w:wordWrap/>
        <w:overflowPunct/>
        <w:topLinePunct w:val="0"/>
        <w:autoSpaceDE/>
        <w:autoSpaceDN/>
        <w:bidi w:val="0"/>
        <w:spacing w:line="440" w:lineRule="exact"/>
        <w:ind w:left="0" w:firstLine="482" w:firstLineChars="200"/>
        <w:textAlignment w:val="auto"/>
        <w:rPr>
          <w:rFonts w:hint="eastAsia" w:ascii="Times New Roman" w:hAnsi="宋体" w:eastAsia="宋体" w:cs="Tahoma"/>
          <w:kern w:val="28"/>
          <w:sz w:val="24"/>
          <w:szCs w:val="24"/>
          <w:highlight w:val="none"/>
          <w:lang w:val="en-US" w:eastAsia="zh-CN" w:bidi="ar"/>
        </w:rPr>
      </w:pPr>
      <w:r>
        <w:rPr>
          <w:rFonts w:hint="eastAsia" w:ascii="Times New Roman" w:hAnsi="宋体" w:eastAsia="宋体" w:cs="Tahoma"/>
          <w:b/>
          <w:bCs/>
          <w:kern w:val="28"/>
          <w:sz w:val="24"/>
          <w:szCs w:val="24"/>
          <w:highlight w:val="none"/>
          <w:lang w:val="en-US" w:eastAsia="zh-CN" w:bidi="ar"/>
        </w:rPr>
        <w:t>采购包2</w:t>
      </w:r>
      <w:r>
        <w:rPr>
          <w:rFonts w:hint="eastAsia" w:ascii="Times New Roman" w:hAnsi="宋体" w:eastAsia="宋体" w:cs="Tahoma"/>
          <w:kern w:val="28"/>
          <w:sz w:val="24"/>
          <w:szCs w:val="24"/>
          <w:highlight w:val="none"/>
          <w:lang w:val="en-US" w:eastAsia="zh-CN" w:bidi="ar"/>
        </w:rPr>
        <w:t>：</w:t>
      </w:r>
      <w:r>
        <w:rPr>
          <w:rFonts w:hint="eastAsia" w:hAnsi="宋体" w:cs="Tahoma"/>
          <w:kern w:val="28"/>
          <w:sz w:val="24"/>
          <w:szCs w:val="24"/>
          <w:highlight w:val="none"/>
          <w:lang w:val="en-US" w:eastAsia="zh-CN" w:bidi="ar"/>
        </w:rPr>
        <w:t>供应商</w:t>
      </w:r>
      <w:r>
        <w:rPr>
          <w:rFonts w:hint="eastAsia" w:ascii="Times New Roman" w:hAnsi="宋体" w:eastAsia="宋体" w:cs="Tahoma"/>
          <w:kern w:val="28"/>
          <w:sz w:val="24"/>
          <w:szCs w:val="24"/>
          <w:highlight w:val="none"/>
          <w:lang w:val="en-US" w:eastAsia="zh-CN" w:bidi="ar"/>
        </w:rPr>
        <w:t>应参照《GBT22239-2019 网络安全等级保护基本要求》和《GB/T28448-2019 网络安全等级保护测评要求》等标准规范要求，开展信息系统等级保护测评及整改工作。测评及整改范围为项目目标所涉及的基础网络环境、主机</w:t>
      </w:r>
      <w:r>
        <w:rPr>
          <w:rFonts w:hint="eastAsia" w:hAnsi="宋体" w:cs="Tahoma"/>
          <w:kern w:val="28"/>
          <w:sz w:val="24"/>
          <w:szCs w:val="24"/>
          <w:highlight w:val="none"/>
          <w:lang w:val="en-US" w:eastAsia="zh-CN" w:bidi="ar"/>
        </w:rPr>
        <w:t>层</w:t>
      </w:r>
      <w:r>
        <w:rPr>
          <w:rFonts w:hint="eastAsia" w:ascii="Times New Roman" w:hAnsi="宋体" w:eastAsia="宋体" w:cs="Tahoma"/>
          <w:kern w:val="28"/>
          <w:sz w:val="24"/>
          <w:szCs w:val="24"/>
          <w:highlight w:val="none"/>
          <w:lang w:val="en-US" w:eastAsia="zh-CN" w:bidi="ar"/>
        </w:rPr>
        <w:t>、应用层、数据库层及相关安全辅助设备与管理制度。服务目标为项目目标最终通过公安部门及相关部门的等级保护检查要求。</w:t>
      </w:r>
      <w:r>
        <w:rPr>
          <w:rFonts w:hint="eastAsia" w:asciiTheme="minorEastAsia" w:hAnsiTheme="minorEastAsia" w:eastAsiaTheme="minorEastAsia" w:cstheme="minorEastAsia"/>
          <w:sz w:val="24"/>
          <w:szCs w:val="24"/>
          <w:lang w:val="en-US" w:eastAsia="zh-CN"/>
        </w:rPr>
        <w:t>在</w:t>
      </w:r>
      <w:r>
        <w:rPr>
          <w:rFonts w:hint="eastAsia" w:asciiTheme="minorEastAsia" w:hAnsiTheme="minorEastAsia" w:eastAsiaTheme="minorEastAsia" w:cstheme="minorEastAsia"/>
          <w:sz w:val="24"/>
          <w:szCs w:val="24"/>
        </w:rPr>
        <w:t>项目实施</w:t>
      </w:r>
      <w:r>
        <w:rPr>
          <w:rFonts w:hint="eastAsia" w:asciiTheme="minorEastAsia" w:hAnsiTheme="minorEastAsia" w:eastAsiaTheme="minorEastAsia" w:cstheme="minorEastAsia"/>
          <w:sz w:val="24"/>
          <w:szCs w:val="24"/>
          <w:lang w:val="en-US" w:eastAsia="zh-CN"/>
        </w:rPr>
        <w:t>过程中，应</w:t>
      </w:r>
      <w:r>
        <w:rPr>
          <w:rFonts w:hint="eastAsia" w:ascii="Times New Roman" w:hAnsi="宋体" w:eastAsia="宋体" w:cs="Tahoma"/>
          <w:kern w:val="28"/>
          <w:sz w:val="24"/>
          <w:szCs w:val="24"/>
          <w:highlight w:val="none"/>
          <w:lang w:val="en-US" w:eastAsia="zh-CN" w:bidi="ar"/>
        </w:rPr>
        <w:t>对测评的过程数据和结果数据严格保密，未经授权不得泄露给任何单位和个人，不得利用此数据进行任何侵害招标方的行为。测评工作应尽可能小的影响系统和网络，并在可控范围内；不能对现有信息系统的正常运行、业务的正常开展产生任何影响。</w:t>
      </w:r>
    </w:p>
    <w:p>
      <w:pPr>
        <w:pStyle w:val="36"/>
        <w:keepNext w:val="0"/>
        <w:keepLines w:val="0"/>
        <w:pageBreakBefore w:val="0"/>
        <w:numPr>
          <w:ilvl w:val="1"/>
          <w:numId w:val="1"/>
        </w:numPr>
        <w:tabs>
          <w:tab w:val="left" w:pos="574"/>
        </w:tabs>
        <w:kinsoku/>
        <w:wordWrap/>
        <w:overflowPunct/>
        <w:topLinePunct w:val="0"/>
        <w:autoSpaceDE/>
        <w:autoSpaceDN/>
        <w:bidi w:val="0"/>
        <w:spacing w:line="440" w:lineRule="exact"/>
        <w:ind w:left="0"/>
        <w:textAlignment w:val="auto"/>
        <w:rPr>
          <w:rFonts w:hint="eastAsia" w:ascii="Times New Roman" w:hAnsi="宋体" w:eastAsia="宋体" w:cs="Tahoma"/>
          <w:kern w:val="28"/>
          <w:sz w:val="24"/>
          <w:szCs w:val="24"/>
          <w:highlight w:val="none"/>
          <w:lang w:val="en-US" w:eastAsia="zh-CN" w:bidi="ar"/>
        </w:rPr>
      </w:pPr>
      <w:r>
        <w:rPr>
          <w:rFonts w:hint="eastAsia" w:asciiTheme="minorEastAsia" w:hAnsiTheme="minorEastAsia" w:eastAsiaTheme="minorEastAsia" w:cstheme="minorEastAsia"/>
          <w:sz w:val="24"/>
          <w:szCs w:val="24"/>
          <w:lang w:val="en-US" w:eastAsia="zh-CN"/>
        </w:rPr>
        <w:t>此外，</w:t>
      </w:r>
      <w:r>
        <w:rPr>
          <w:rFonts w:hint="eastAsia" w:ascii="Times New Roman" w:hAnsi="宋体" w:eastAsia="宋体" w:cs="Tahoma"/>
          <w:kern w:val="28"/>
          <w:sz w:val="24"/>
          <w:szCs w:val="24"/>
          <w:highlight w:val="none"/>
          <w:lang w:val="en-US" w:eastAsia="zh-CN" w:bidi="ar"/>
        </w:rPr>
        <w:t>测评涉及</w:t>
      </w:r>
      <w:r>
        <w:rPr>
          <w:rFonts w:hint="eastAsia" w:asciiTheme="minorEastAsia" w:hAnsiTheme="minorEastAsia" w:eastAsiaTheme="minorEastAsia" w:cstheme="minorEastAsia"/>
          <w:sz w:val="24"/>
          <w:szCs w:val="24"/>
        </w:rPr>
        <w:t>所需的工具，由供应商负责提供。用于测评的工具主要包括服务器安全测评工具、网络设备安全测评工具、终端计算机安全测评工具、网站等应用系统安全测评工具等。</w:t>
      </w:r>
      <w:r>
        <w:rPr>
          <w:rFonts w:hint="eastAsia" w:asciiTheme="minorEastAsia" w:hAnsiTheme="minorEastAsia" w:eastAsiaTheme="minorEastAsia" w:cstheme="minorEastAsia"/>
          <w:sz w:val="24"/>
          <w:szCs w:val="24"/>
          <w:lang w:val="en-US" w:eastAsia="zh-CN"/>
        </w:rPr>
        <w:t>测评报告</w:t>
      </w:r>
      <w:r>
        <w:rPr>
          <w:rFonts w:hint="eastAsia" w:asciiTheme="minorEastAsia" w:hAnsiTheme="minorEastAsia" w:eastAsiaTheme="minorEastAsia" w:cstheme="minorEastAsia"/>
          <w:sz w:val="24"/>
          <w:szCs w:val="24"/>
        </w:rPr>
        <w:t>文档或报告的编写应完整清晰</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用词规范</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简明扼要</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指出的问题应明确合理、</w:t>
      </w:r>
      <w:r>
        <w:rPr>
          <w:rFonts w:hint="eastAsia" w:asciiTheme="minorEastAsia" w:hAnsiTheme="minorEastAsia" w:eastAsiaTheme="minorEastAsia" w:cstheme="minorEastAsia"/>
          <w:spacing w:val="2"/>
          <w:sz w:val="24"/>
          <w:szCs w:val="24"/>
        </w:rPr>
        <w:t>符合逻辑</w:t>
      </w:r>
      <w:r>
        <w:rPr>
          <w:rFonts w:hint="eastAsia" w:asciiTheme="minorEastAsia" w:hAnsiTheme="minorEastAsia" w:eastAsiaTheme="minorEastAsia" w:cstheme="minorEastAsia"/>
          <w:spacing w:val="2"/>
          <w:sz w:val="24"/>
          <w:szCs w:val="24"/>
          <w:lang w:eastAsia="zh-CN"/>
        </w:rPr>
        <w:t>且</w:t>
      </w:r>
      <w:r>
        <w:rPr>
          <w:rFonts w:hint="eastAsia" w:asciiTheme="minorEastAsia" w:hAnsiTheme="minorEastAsia" w:eastAsiaTheme="minorEastAsia" w:cstheme="minorEastAsia"/>
          <w:spacing w:val="2"/>
          <w:sz w:val="24"/>
          <w:szCs w:val="24"/>
        </w:rPr>
        <w:t>有证据</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出具的结论应公正客</w:t>
      </w:r>
      <w:r>
        <w:rPr>
          <w:rFonts w:hint="eastAsia" w:asciiTheme="minorEastAsia" w:hAnsiTheme="minorEastAsia" w:eastAsiaTheme="minorEastAsia" w:cstheme="minorEastAsia"/>
          <w:spacing w:val="4"/>
          <w:sz w:val="24"/>
          <w:szCs w:val="24"/>
        </w:rPr>
        <w:t>观</w:t>
      </w:r>
      <w:r>
        <w:rPr>
          <w:rFonts w:hint="eastAsia" w:asciiTheme="minorEastAsia" w:hAnsiTheme="minorEastAsia" w:eastAsiaTheme="minorEastAsia" w:cstheme="minorEastAsia"/>
          <w:spacing w:val="2"/>
          <w:sz w:val="24"/>
          <w:szCs w:val="24"/>
        </w:rPr>
        <w:t>、实事求是，提出的</w:t>
      </w:r>
      <w:r>
        <w:rPr>
          <w:rFonts w:hint="eastAsia" w:asciiTheme="minorEastAsia" w:hAnsiTheme="minorEastAsia" w:eastAsiaTheme="minorEastAsia" w:cstheme="minorEastAsia"/>
          <w:spacing w:val="4"/>
          <w:sz w:val="24"/>
          <w:szCs w:val="24"/>
        </w:rPr>
        <w:t>建</w:t>
      </w:r>
      <w:r>
        <w:rPr>
          <w:rFonts w:hint="eastAsia" w:asciiTheme="minorEastAsia" w:hAnsiTheme="minorEastAsia" w:eastAsiaTheme="minorEastAsia" w:cstheme="minorEastAsia"/>
          <w:spacing w:val="2"/>
          <w:sz w:val="24"/>
          <w:szCs w:val="24"/>
        </w:rPr>
        <w:t>议应符合国家</w:t>
      </w:r>
      <w:r>
        <w:rPr>
          <w:rFonts w:hint="eastAsia" w:asciiTheme="minorEastAsia" w:hAnsiTheme="minorEastAsia" w:eastAsiaTheme="minorEastAsia" w:cstheme="minorEastAsia"/>
          <w:sz w:val="24"/>
          <w:szCs w:val="24"/>
        </w:rPr>
        <w:t>标准规范、富有建设性和可操作性。供应商</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rPr>
        <w:t>承诺能按要求实现</w:t>
      </w:r>
      <w:r>
        <w:rPr>
          <w:rFonts w:hint="eastAsia" w:asciiTheme="minorEastAsia" w:hAnsiTheme="minorEastAsia" w:eastAsiaTheme="minorEastAsia" w:cstheme="minorEastAsia"/>
          <w:sz w:val="24"/>
          <w:szCs w:val="24"/>
          <w:lang w:val="en-US" w:eastAsia="zh-CN"/>
        </w:rPr>
        <w:t>等保测评所涉及的相关</w:t>
      </w:r>
      <w:r>
        <w:rPr>
          <w:rFonts w:hint="eastAsia" w:asciiTheme="minorEastAsia" w:hAnsiTheme="minorEastAsia" w:eastAsiaTheme="minorEastAsia" w:cstheme="minorEastAsia"/>
          <w:sz w:val="24"/>
          <w:szCs w:val="24"/>
        </w:rPr>
        <w:t>要求，配合完成相关政府部门的信息安全等级保护相关（登记、整改等）工作要求。</w:t>
      </w:r>
    </w:p>
    <w:p>
      <w:pPr>
        <w:pStyle w:val="36"/>
        <w:keepNext w:val="0"/>
        <w:keepLines w:val="0"/>
        <w:pageBreakBefore w:val="0"/>
        <w:numPr>
          <w:ilvl w:val="1"/>
          <w:numId w:val="1"/>
        </w:numPr>
        <w:tabs>
          <w:tab w:val="left" w:pos="574"/>
        </w:tabs>
        <w:kinsoku/>
        <w:wordWrap/>
        <w:overflowPunct/>
        <w:topLinePunct w:val="0"/>
        <w:autoSpaceDE/>
        <w:autoSpaceDN/>
        <w:bidi w:val="0"/>
        <w:spacing w:line="440" w:lineRule="exact"/>
        <w:ind w:left="0"/>
        <w:textAlignment w:val="auto"/>
        <w:rPr>
          <w:rFonts w:hint="eastAsia" w:ascii="Times New Roman" w:hAnsi="宋体" w:eastAsia="宋体" w:cs="Tahoma"/>
          <w:kern w:val="28"/>
          <w:sz w:val="24"/>
          <w:szCs w:val="24"/>
          <w:highlight w:val="none"/>
          <w:lang w:val="en-US" w:eastAsia="zh-CN" w:bidi="ar"/>
        </w:rPr>
      </w:pPr>
      <w:r>
        <w:rPr>
          <w:rFonts w:hint="eastAsia" w:asciiTheme="minorEastAsia" w:hAnsiTheme="minorEastAsia" w:eastAsiaTheme="minorEastAsia" w:cstheme="minorEastAsia"/>
          <w:sz w:val="24"/>
          <w:szCs w:val="24"/>
          <w:lang w:val="en-US" w:eastAsia="zh-CN"/>
        </w:rPr>
        <w:t>工期要求：一个月内完成。</w:t>
      </w:r>
    </w:p>
    <w:p>
      <w:pPr>
        <w:pStyle w:val="6"/>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default"/>
          <w:sz w:val="24"/>
          <w:szCs w:val="24"/>
          <w:lang w:val="en-US" w:eastAsia="zh-CN"/>
        </w:rPr>
      </w:pPr>
      <w:r>
        <w:rPr>
          <w:rFonts w:hint="eastAsia" w:ascii="Times New Roman" w:hAnsi="宋体" w:eastAsia="宋体" w:cs="Tahoma"/>
          <w:b/>
          <w:bCs/>
          <w:kern w:val="28"/>
          <w:sz w:val="24"/>
          <w:szCs w:val="24"/>
          <w:highlight w:val="none"/>
          <w:lang w:val="en-US" w:eastAsia="zh-CN" w:bidi="ar"/>
        </w:rPr>
        <w:t>采购包3</w:t>
      </w:r>
      <w:r>
        <w:rPr>
          <w:rFonts w:hint="eastAsia" w:ascii="Times New Roman" w:hAnsi="宋体" w:eastAsia="宋体" w:cs="Tahoma"/>
          <w:kern w:val="28"/>
          <w:sz w:val="24"/>
          <w:szCs w:val="24"/>
          <w:highlight w:val="none"/>
          <w:lang w:val="en-US" w:eastAsia="zh-CN" w:bidi="ar"/>
        </w:rPr>
        <w:t>：</w:t>
      </w:r>
    </w:p>
    <w:p>
      <w:pPr>
        <w:keepNext w:val="0"/>
        <w:keepLines w:val="0"/>
        <w:pageBreakBefore w:val="0"/>
        <w:widowControl w:val="0"/>
        <w:numPr>
          <w:ilvl w:val="0"/>
          <w:numId w:val="0"/>
        </w:numPr>
        <w:suppressLineNumbers w:val="0"/>
        <w:shd w:val="clear"/>
        <w:tabs>
          <w:tab w:val="left" w:pos="840"/>
          <w:tab w:val="left" w:pos="1080"/>
        </w:tabs>
        <w:kinsoku/>
        <w:wordWrap/>
        <w:overflowPunct/>
        <w:topLinePunct w:val="0"/>
        <w:autoSpaceDE/>
        <w:autoSpaceDN/>
        <w:bidi w:val="0"/>
        <w:adjustRightInd w:val="0"/>
        <w:snapToGrid w:val="0"/>
        <w:spacing w:before="0" w:beforeAutospacing="0" w:afterAutospacing="0" w:line="440" w:lineRule="exact"/>
        <w:ind w:left="0" w:right="0" w:rightChars="0" w:firstLine="480" w:firstLineChars="200"/>
        <w:jc w:val="both"/>
        <w:textAlignment w:val="auto"/>
        <w:rPr>
          <w:rFonts w:hint="eastAsia" w:ascii="宋体" w:hAnsi="宋体" w:eastAsia="宋体" w:cs="宋体"/>
          <w:color w:val="000000"/>
          <w:sz w:val="24"/>
          <w:szCs w:val="24"/>
          <w:lang w:eastAsia="zh-CN"/>
        </w:rPr>
      </w:pPr>
      <w:r>
        <w:rPr>
          <w:rFonts w:hint="eastAsia" w:ascii="Times New Roman" w:hAnsi="宋体" w:eastAsia="宋体" w:cs="Tahoma"/>
          <w:kern w:val="28"/>
          <w:sz w:val="24"/>
          <w:szCs w:val="24"/>
          <w:highlight w:val="none"/>
          <w:lang w:val="en-US" w:eastAsia="zh-CN" w:bidi="ar"/>
        </w:rPr>
        <w:t>1.Web云监测服务要求供应商对采购人的网络和信息系统</w:t>
      </w:r>
      <w:r>
        <w:rPr>
          <w:rFonts w:hint="eastAsia" w:ascii="宋体" w:hAnsi="宋体" w:eastAsia="宋体" w:cs="宋体"/>
          <w:color w:val="000000"/>
          <w:sz w:val="24"/>
          <w:szCs w:val="24"/>
          <w:lang w:eastAsia="zh-CN"/>
        </w:rPr>
        <w:t>在授权许可和安全可控前提下，</w:t>
      </w:r>
      <w:r>
        <w:rPr>
          <w:rFonts w:hint="eastAsia" w:ascii="宋体" w:hAnsi="宋体" w:eastAsia="宋体" w:cs="宋体"/>
          <w:color w:val="000000"/>
          <w:sz w:val="24"/>
          <w:szCs w:val="24"/>
          <w:lang w:val="en-US" w:eastAsia="zh-CN"/>
        </w:rPr>
        <w:t>由</w:t>
      </w:r>
      <w:r>
        <w:rPr>
          <w:rFonts w:hint="eastAsia" w:ascii="宋体" w:hAnsi="宋体" w:eastAsia="宋体" w:cs="宋体"/>
          <w:color w:val="000000"/>
          <w:sz w:val="24"/>
          <w:szCs w:val="24"/>
          <w:lang w:eastAsia="zh-CN"/>
        </w:rPr>
        <w:t>专业安全服务团队通过</w:t>
      </w:r>
      <w:r>
        <w:rPr>
          <w:rFonts w:hint="eastAsia" w:ascii="宋体" w:hAnsi="宋体" w:eastAsia="宋体" w:cs="宋体"/>
          <w:color w:val="000000"/>
          <w:sz w:val="24"/>
          <w:szCs w:val="24"/>
          <w:lang w:val="en-US" w:eastAsia="zh-CN"/>
        </w:rPr>
        <w:t>专业</w:t>
      </w:r>
      <w:r>
        <w:rPr>
          <w:rFonts w:hint="eastAsia" w:ascii="宋体" w:hAnsi="宋体" w:eastAsia="宋体" w:cs="宋体"/>
          <w:color w:val="000000"/>
          <w:sz w:val="24"/>
          <w:szCs w:val="24"/>
          <w:lang w:eastAsia="zh-CN"/>
        </w:rPr>
        <w:t>监测系统对单个域名Web网站/系统安全漏洞、安全事件和可用性实施云监测，及时掌握Web网站/系统安全状况。针对监测发现的重要安全漏洞和安全事件，经</w:t>
      </w:r>
      <w:r>
        <w:rPr>
          <w:rFonts w:hint="eastAsia" w:ascii="宋体" w:hAnsi="宋体" w:eastAsia="宋体" w:cs="宋体"/>
          <w:color w:val="000000"/>
          <w:sz w:val="24"/>
          <w:szCs w:val="24"/>
          <w:lang w:val="en-US" w:eastAsia="zh-CN"/>
        </w:rPr>
        <w:t>技术</w:t>
      </w:r>
      <w:r>
        <w:rPr>
          <w:rFonts w:hint="eastAsia" w:ascii="宋体" w:hAnsi="宋体" w:eastAsia="宋体" w:cs="宋体"/>
          <w:color w:val="000000"/>
          <w:sz w:val="24"/>
          <w:szCs w:val="24"/>
          <w:lang w:eastAsia="zh-CN"/>
        </w:rPr>
        <w:t>分析及验证确认后，提供修复建议并指导修复。</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none"/>
          <w:lang w:val="en-US" w:eastAsia="zh-CN"/>
        </w:rPr>
        <w:t>2.信息系统安全管理服务</w:t>
      </w:r>
      <w:r>
        <w:rPr>
          <w:rFonts w:hint="eastAsia" w:ascii="Times New Roman" w:hAnsi="宋体" w:eastAsia="宋体" w:cs="Tahoma"/>
          <w:kern w:val="28"/>
          <w:sz w:val="24"/>
          <w:szCs w:val="24"/>
          <w:highlight w:val="none"/>
          <w:lang w:val="en-US" w:eastAsia="zh-CN" w:bidi="ar"/>
        </w:rPr>
        <w:t>要求供应商对采购人的网络和信息系统</w:t>
      </w:r>
      <w:r>
        <w:rPr>
          <w:rFonts w:hint="eastAsia" w:ascii="宋体" w:hAnsi="宋体" w:eastAsia="宋体" w:cs="宋体"/>
          <w:color w:val="000000"/>
          <w:sz w:val="24"/>
          <w:szCs w:val="24"/>
          <w:lang w:eastAsia="zh-CN"/>
        </w:rPr>
        <w:t>在授权许可和安全可控前提下，由</w:t>
      </w:r>
      <w:r>
        <w:rPr>
          <w:rFonts w:hint="eastAsia" w:ascii="宋体" w:hAnsi="宋体" w:eastAsia="宋体" w:cs="宋体"/>
          <w:color w:val="000000"/>
          <w:sz w:val="24"/>
          <w:szCs w:val="24"/>
          <w:lang w:val="en-US" w:eastAsia="zh-CN"/>
        </w:rPr>
        <w:t>专业人员</w:t>
      </w:r>
      <w:r>
        <w:rPr>
          <w:rFonts w:hint="eastAsia" w:ascii="宋体" w:hAnsi="宋体" w:eastAsia="宋体" w:cs="宋体"/>
          <w:color w:val="000000"/>
          <w:sz w:val="24"/>
          <w:szCs w:val="24"/>
          <w:lang w:eastAsia="zh-CN"/>
        </w:rPr>
        <w:t>及安全专家，基于攻击者的视角，通过漏洞扫描、渗透测试等技术方法，探测和梳理用户单位</w:t>
      </w:r>
      <w:r>
        <w:rPr>
          <w:rFonts w:hint="eastAsia" w:ascii="宋体" w:hAnsi="宋体" w:eastAsia="宋体" w:cs="宋体"/>
          <w:color w:val="000000"/>
          <w:sz w:val="24"/>
          <w:szCs w:val="24"/>
          <w:lang w:val="en-US" w:eastAsia="zh-CN"/>
        </w:rPr>
        <w:t>映射于</w:t>
      </w:r>
      <w:r>
        <w:rPr>
          <w:rFonts w:hint="eastAsia" w:ascii="宋体" w:hAnsi="宋体" w:eastAsia="宋体" w:cs="宋体"/>
          <w:color w:val="000000"/>
          <w:sz w:val="24"/>
          <w:szCs w:val="24"/>
          <w:lang w:eastAsia="zh-CN"/>
        </w:rPr>
        <w:t>互联网</w:t>
      </w:r>
      <w:r>
        <w:rPr>
          <w:rFonts w:hint="eastAsia" w:ascii="宋体" w:hAnsi="宋体" w:cs="宋体"/>
          <w:color w:val="000000"/>
          <w:sz w:val="24"/>
          <w:szCs w:val="24"/>
          <w:lang w:val="en-US" w:eastAsia="zh-CN"/>
        </w:rPr>
        <w:t>且</w:t>
      </w:r>
      <w:r>
        <w:rPr>
          <w:rFonts w:hint="eastAsia" w:ascii="宋体" w:hAnsi="宋体" w:eastAsia="宋体" w:cs="宋体"/>
          <w:color w:val="000000"/>
          <w:sz w:val="24"/>
          <w:szCs w:val="24"/>
          <w:lang w:eastAsia="zh-CN"/>
        </w:rPr>
        <w:t>系统状态为运行中的</w:t>
      </w:r>
      <w:r>
        <w:rPr>
          <w:rFonts w:hint="eastAsia" w:ascii="宋体" w:hAnsi="宋体" w:eastAsia="宋体" w:cs="宋体"/>
          <w:color w:val="000000"/>
          <w:sz w:val="24"/>
          <w:szCs w:val="24"/>
          <w:lang w:val="en-US" w:eastAsia="zh-CN"/>
        </w:rPr>
        <w:t>信息系统</w:t>
      </w:r>
      <w:r>
        <w:rPr>
          <w:rFonts w:hint="eastAsia" w:ascii="宋体" w:hAnsi="宋体" w:eastAsia="宋体" w:cs="宋体"/>
          <w:color w:val="000000"/>
          <w:sz w:val="24"/>
          <w:szCs w:val="24"/>
          <w:lang w:eastAsia="zh-CN"/>
        </w:rPr>
        <w:t>，主动发现</w:t>
      </w:r>
      <w:r>
        <w:rPr>
          <w:rFonts w:hint="eastAsia" w:ascii="宋体" w:hAnsi="宋体" w:eastAsia="宋体" w:cs="宋体"/>
          <w:color w:val="000000"/>
          <w:sz w:val="24"/>
          <w:szCs w:val="24"/>
          <w:lang w:val="en-US" w:eastAsia="zh-CN"/>
        </w:rPr>
        <w:t>系统</w:t>
      </w:r>
      <w:r>
        <w:rPr>
          <w:rFonts w:hint="eastAsia" w:ascii="宋体" w:hAnsi="宋体" w:eastAsia="宋体" w:cs="宋体"/>
          <w:color w:val="000000"/>
          <w:sz w:val="24"/>
          <w:szCs w:val="24"/>
          <w:lang w:eastAsia="zh-CN"/>
        </w:rPr>
        <w:t>存在的安全漏洞、弱口令等可被攻击者利用的安全风险，分析</w:t>
      </w:r>
      <w:r>
        <w:rPr>
          <w:rFonts w:hint="eastAsia" w:ascii="宋体" w:hAnsi="宋体" w:eastAsia="宋体" w:cs="宋体"/>
          <w:color w:val="000000"/>
          <w:sz w:val="24"/>
          <w:szCs w:val="24"/>
          <w:lang w:val="en-US" w:eastAsia="zh-CN"/>
        </w:rPr>
        <w:t>相关信息系统防护能力</w:t>
      </w:r>
      <w:r>
        <w:rPr>
          <w:rFonts w:hint="eastAsia" w:ascii="宋体" w:hAnsi="宋体" w:eastAsia="宋体" w:cs="宋体"/>
          <w:color w:val="000000"/>
          <w:sz w:val="24"/>
          <w:szCs w:val="24"/>
          <w:lang w:eastAsia="zh-CN"/>
        </w:rPr>
        <w:t>及安全威胁，</w:t>
      </w:r>
      <w:r>
        <w:rPr>
          <w:rFonts w:hint="eastAsia" w:asciiTheme="minorEastAsia" w:hAnsiTheme="minorEastAsia" w:eastAsiaTheme="minorEastAsia" w:cstheme="minorEastAsia"/>
          <w:spacing w:val="2"/>
          <w:sz w:val="24"/>
          <w:szCs w:val="24"/>
          <w:lang w:val="en-US" w:eastAsia="zh-CN"/>
        </w:rPr>
        <w:t>帮助采购人充分了解各个系统存在的安全隐患，协助采购人建立安全可靠的</w:t>
      </w:r>
      <w:r>
        <w:rPr>
          <w:rFonts w:hint="default" w:asciiTheme="minorEastAsia" w:hAnsiTheme="minorEastAsia" w:eastAsiaTheme="minorEastAsia" w:cstheme="minorEastAsia"/>
          <w:spacing w:val="2"/>
          <w:sz w:val="24"/>
          <w:szCs w:val="24"/>
          <w:lang w:val="en-US" w:eastAsia="zh-CN"/>
        </w:rPr>
        <w:t>WEB</w:t>
      </w:r>
      <w:r>
        <w:rPr>
          <w:rFonts w:hint="eastAsia" w:asciiTheme="minorEastAsia" w:hAnsiTheme="minorEastAsia" w:eastAsiaTheme="minorEastAsia" w:cstheme="minorEastAsia"/>
          <w:spacing w:val="2"/>
          <w:sz w:val="24"/>
          <w:szCs w:val="24"/>
          <w:lang w:val="en-US" w:eastAsia="zh-CN"/>
        </w:rPr>
        <w:t>应用服务，改善并提升</w:t>
      </w:r>
      <w:r>
        <w:rPr>
          <w:rFonts w:hint="default" w:asciiTheme="minorEastAsia" w:hAnsiTheme="minorEastAsia" w:eastAsiaTheme="minorEastAsia" w:cstheme="minorEastAsia"/>
          <w:spacing w:val="2"/>
          <w:sz w:val="24"/>
          <w:szCs w:val="24"/>
          <w:lang w:val="en-US" w:eastAsia="zh-CN"/>
        </w:rPr>
        <w:t>WEB</w:t>
      </w:r>
      <w:r>
        <w:rPr>
          <w:rFonts w:hint="eastAsia" w:asciiTheme="minorEastAsia" w:hAnsiTheme="minorEastAsia" w:eastAsiaTheme="minorEastAsia" w:cstheme="minorEastAsia"/>
          <w:spacing w:val="2"/>
          <w:sz w:val="24"/>
          <w:szCs w:val="24"/>
          <w:lang w:val="en-US" w:eastAsia="zh-CN"/>
        </w:rPr>
        <w:t>应用系统抗各类</w:t>
      </w:r>
      <w:r>
        <w:rPr>
          <w:rFonts w:hint="default" w:asciiTheme="minorEastAsia" w:hAnsiTheme="minorEastAsia" w:eastAsiaTheme="minorEastAsia" w:cstheme="minorEastAsia"/>
          <w:spacing w:val="2"/>
          <w:sz w:val="24"/>
          <w:szCs w:val="24"/>
          <w:lang w:val="en-US" w:eastAsia="zh-CN"/>
        </w:rPr>
        <w:t>WEB</w:t>
      </w:r>
      <w:r>
        <w:rPr>
          <w:rFonts w:hint="eastAsia" w:asciiTheme="minorEastAsia" w:hAnsiTheme="minorEastAsia" w:eastAsiaTheme="minorEastAsia" w:cstheme="minorEastAsia"/>
          <w:spacing w:val="2"/>
          <w:sz w:val="24"/>
          <w:szCs w:val="24"/>
          <w:lang w:val="en-US" w:eastAsia="zh-CN"/>
        </w:rPr>
        <w:t>应用攻击的能力（如：注入攻击、跨站脚本、钓鱼攻击、信息泄露、恶意编码、表单绕过、缓冲区溢出等），提交相应的漏洞扫描评估报告，对发现的安全漏洞提出具体的安全解决方案，以及配合采购人及时对发现的问题进行整改，</w:t>
      </w:r>
      <w:r>
        <w:rPr>
          <w:rFonts w:hint="eastAsia" w:ascii="宋体" w:hAnsi="宋体" w:eastAsia="宋体" w:cs="宋体"/>
          <w:color w:val="000000"/>
          <w:sz w:val="24"/>
          <w:szCs w:val="24"/>
          <w:lang w:eastAsia="zh-CN"/>
        </w:rPr>
        <w:t>提供安全修复建议。协同与指导用户快速有效地</w:t>
      </w:r>
      <w:r>
        <w:rPr>
          <w:rFonts w:hint="eastAsia" w:ascii="宋体" w:hAnsi="宋体" w:eastAsia="宋体" w:cs="宋体"/>
          <w:color w:val="000000"/>
          <w:sz w:val="24"/>
          <w:szCs w:val="24"/>
          <w:lang w:val="en-US" w:eastAsia="zh-CN"/>
        </w:rPr>
        <w:t>处理</w:t>
      </w:r>
      <w:r>
        <w:rPr>
          <w:rFonts w:hint="eastAsia" w:ascii="宋体" w:hAnsi="宋体" w:eastAsia="宋体" w:cs="宋体"/>
          <w:color w:val="000000"/>
          <w:sz w:val="24"/>
          <w:szCs w:val="24"/>
          <w:lang w:eastAsia="zh-CN"/>
        </w:rPr>
        <w:t>互联网攻击，</w:t>
      </w:r>
      <w:r>
        <w:rPr>
          <w:rFonts w:hint="eastAsia" w:ascii="宋体" w:hAnsi="宋体" w:cs="宋体"/>
          <w:color w:val="000000"/>
          <w:sz w:val="24"/>
          <w:szCs w:val="24"/>
          <w:lang w:eastAsia="zh-CN"/>
        </w:rPr>
        <w:t>优化</w:t>
      </w:r>
      <w:r>
        <w:rPr>
          <w:rFonts w:hint="eastAsia" w:ascii="宋体" w:hAnsi="宋体" w:eastAsia="宋体" w:cs="宋体"/>
          <w:color w:val="000000"/>
          <w:sz w:val="24"/>
          <w:szCs w:val="24"/>
          <w:lang w:val="en-US" w:eastAsia="zh-CN"/>
        </w:rPr>
        <w:t>防护策略</w:t>
      </w:r>
      <w:r>
        <w:rPr>
          <w:rFonts w:hint="eastAsia" w:ascii="宋体" w:hAnsi="宋体" w:eastAsia="宋体" w:cs="宋体"/>
          <w:color w:val="000000"/>
          <w:sz w:val="24"/>
          <w:szCs w:val="24"/>
          <w:lang w:eastAsia="zh-CN"/>
        </w:rPr>
        <w:t>，提升用户安全防护能力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进行两个系统代码审计</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lang w:eastAsia="zh-CN"/>
        </w:rPr>
        <w:t>提供一年</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次2小时网络安全攻防技能培训。</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3.应急响应服务要求供应商</w:t>
      </w:r>
      <w:r>
        <w:rPr>
          <w:rFonts w:hint="eastAsia" w:ascii="Times New Roman" w:hAnsi="宋体" w:eastAsia="宋体" w:cs="Tahoma"/>
          <w:kern w:val="28"/>
          <w:sz w:val="24"/>
          <w:szCs w:val="24"/>
          <w:highlight w:val="none"/>
          <w:lang w:val="en-US" w:eastAsia="zh-CN" w:bidi="ar"/>
        </w:rPr>
        <w:t>对采购人的网络和信息系统</w:t>
      </w:r>
      <w:r>
        <w:rPr>
          <w:rFonts w:hint="eastAsia" w:asciiTheme="minorEastAsia" w:hAnsiTheme="minorEastAsia" w:eastAsiaTheme="minorEastAsia" w:cstheme="minorEastAsia"/>
          <w:spacing w:val="2"/>
          <w:sz w:val="24"/>
          <w:szCs w:val="24"/>
          <w:lang w:val="en-US" w:eastAsia="zh-CN"/>
        </w:rPr>
        <w:t>提供一年内的应急响应服务。供应商根据《中华人民共和国网络安全法》《中华人民共和国突发事件应对法》《突发事件应急预案管理办法》等文件对</w:t>
      </w:r>
      <w:r>
        <w:rPr>
          <w:rFonts w:hint="default"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lang w:val="en-US" w:eastAsia="zh-CN"/>
        </w:rPr>
        <w:t>信息安全事件应急响应、应急预案和应急演练</w:t>
      </w:r>
      <w:r>
        <w:rPr>
          <w:rFonts w:hint="default" w:asciiTheme="minorEastAsia" w:hAnsiTheme="minorEastAsia" w:eastAsiaTheme="minorEastAsia" w:cstheme="minorEastAsia"/>
          <w:spacing w:val="2"/>
          <w:sz w:val="24"/>
          <w:szCs w:val="24"/>
          <w:lang w:val="en-US" w:eastAsia="zh-CN"/>
        </w:rPr>
        <w:t>”</w:t>
      </w:r>
      <w:r>
        <w:rPr>
          <w:rFonts w:hint="eastAsia" w:asciiTheme="minorEastAsia" w:hAnsiTheme="minorEastAsia" w:eastAsiaTheme="minorEastAsia" w:cstheme="minorEastAsia"/>
          <w:spacing w:val="2"/>
          <w:sz w:val="24"/>
          <w:szCs w:val="24"/>
          <w:lang w:val="en-US" w:eastAsia="zh-CN"/>
        </w:rPr>
        <w:t>的相关规定， 结合信息系统实际情况，在信息系统安全事件发生时，对安全事件发生的信息系统进行安全事故分析，并协助及时解决安全故障、修复系统，最大限度地保护服务器和数据，以最快速度恢复访问和网络畅通，使信息系统恢复正常工作，尽可能挽回或减少损失，并出具《网络安全应急响应处理报告》。</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同时对发生网络安全事件的信息系统作安全检查和清理，弥补导致信息系统发生安全事件的安全漏洞，加强安全保护措施，防止类似事件的再次发生，</w:t>
      </w:r>
      <w:r>
        <w:rPr>
          <w:rFonts w:hint="eastAsia" w:asciiTheme="minorEastAsia" w:hAnsiTheme="minorEastAsia" w:eastAsiaTheme="minorEastAsia" w:cstheme="minorEastAsia"/>
          <w:spacing w:val="2"/>
          <w:sz w:val="24"/>
          <w:szCs w:val="24"/>
          <w:highlight w:val="none"/>
          <w:lang w:val="en-US" w:eastAsia="zh-CN"/>
        </w:rPr>
        <w:t>促进信息系统的安全稳定运行。当出现安全事件时，提供</w:t>
      </w:r>
      <w:r>
        <w:rPr>
          <w:rFonts w:hint="eastAsia" w:ascii="宋体" w:hAnsi="宋体" w:eastAsia="宋体" w:cs="宋体"/>
          <w:color w:val="000000"/>
          <w:sz w:val="24"/>
          <w:szCs w:val="24"/>
          <w:highlight w:val="none"/>
          <w:lang w:eastAsia="zh-CN"/>
        </w:rPr>
        <w:t>7*24小时的电话支持安全服务，</w:t>
      </w:r>
      <w:r>
        <w:rPr>
          <w:rFonts w:hint="eastAsia" w:ascii="宋体" w:hAnsi="宋体" w:cs="宋体"/>
          <w:color w:val="000000"/>
          <w:sz w:val="24"/>
          <w:szCs w:val="24"/>
          <w:highlight w:val="none"/>
          <w:lang w:val="en-US" w:eastAsia="zh-CN"/>
        </w:rPr>
        <w:t>需在安全事件发生8小时内响应，</w:t>
      </w:r>
      <w:r>
        <w:rPr>
          <w:rFonts w:hint="eastAsia" w:ascii="宋体" w:hAnsi="宋体" w:eastAsia="宋体" w:cs="宋体"/>
          <w:color w:val="000000"/>
          <w:sz w:val="24"/>
          <w:szCs w:val="24"/>
          <w:highlight w:val="none"/>
          <w:lang w:eastAsia="zh-CN"/>
        </w:rPr>
        <w:t>当远程支持无法解决问题时</w:t>
      </w:r>
      <w:r>
        <w:rPr>
          <w:rFonts w:hint="eastAsia" w:ascii="宋体" w:hAnsi="宋体" w:cs="宋体"/>
          <w:color w:val="000000"/>
          <w:sz w:val="24"/>
          <w:szCs w:val="24"/>
          <w:highlight w:val="none"/>
          <w:lang w:eastAsia="zh-CN"/>
        </w:rPr>
        <w:t>，在</w:t>
      </w:r>
      <w:r>
        <w:rPr>
          <w:rFonts w:hint="eastAsia" w:ascii="宋体" w:hAnsi="宋体" w:cs="宋体"/>
          <w:color w:val="000000"/>
          <w:sz w:val="24"/>
          <w:szCs w:val="24"/>
          <w:highlight w:val="none"/>
          <w:lang w:val="en-US" w:eastAsia="zh-CN"/>
        </w:rPr>
        <w:t>2小时内</w:t>
      </w:r>
      <w:r>
        <w:rPr>
          <w:rFonts w:hint="eastAsia" w:ascii="宋体" w:hAnsi="宋体" w:eastAsia="宋体" w:cs="宋体"/>
          <w:color w:val="000000"/>
          <w:sz w:val="24"/>
          <w:szCs w:val="24"/>
          <w:highlight w:val="none"/>
          <w:lang w:eastAsia="zh-CN"/>
        </w:rPr>
        <w:t>派遣专业的安全服务工程师提供现场支持服务</w:t>
      </w:r>
      <w:r>
        <w:rPr>
          <w:rFonts w:hint="eastAsia" w:asciiTheme="minorEastAsia" w:hAnsiTheme="minorEastAsia" w:eastAsiaTheme="minorEastAsia" w:cstheme="minorEastAsia"/>
          <w:spacing w:val="2"/>
          <w:sz w:val="24"/>
          <w:szCs w:val="24"/>
          <w:highlight w:val="none"/>
          <w:lang w:val="en-US" w:eastAsia="zh-CN"/>
        </w:rPr>
        <w:t>，完</w:t>
      </w:r>
      <w:r>
        <w:rPr>
          <w:rFonts w:hint="eastAsia" w:asciiTheme="minorEastAsia" w:hAnsiTheme="minorEastAsia" w:eastAsiaTheme="minorEastAsia" w:cstheme="minorEastAsia"/>
          <w:spacing w:val="2"/>
          <w:sz w:val="24"/>
          <w:szCs w:val="24"/>
          <w:lang w:val="en-US" w:eastAsia="zh-CN"/>
        </w:rPr>
        <w:t>成信息系统的正常运行。</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 xml:space="preserve">应急响应的安全事件包括：计算机病毒与木马攻击事件；网页代码篡改事件；网络攻击、拒绝服务攻击事件；信息泄露或篡改事件；安全漏洞与漏洞攻击事件；监管部门发出的漏洞通报、预警等；协助完成网络安全监管部门安全检查准备工作。  </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w:t>
      </w:r>
      <w:r>
        <w:rPr>
          <w:rFonts w:hint="eastAsia"/>
          <w:color w:val="000000"/>
          <w:sz w:val="24"/>
          <w:szCs w:val="24"/>
          <w:lang w:val="en-US" w:eastAsia="zh-CN"/>
        </w:rPr>
        <w:t>网络安全应急演练服务</w:t>
      </w:r>
      <w:r>
        <w:rPr>
          <w:rFonts w:hint="eastAsia" w:asciiTheme="minorEastAsia" w:hAnsiTheme="minorEastAsia" w:eastAsiaTheme="minorEastAsia" w:cstheme="minorEastAsia"/>
          <w:spacing w:val="2"/>
          <w:sz w:val="24"/>
          <w:szCs w:val="24"/>
          <w:lang w:val="en-US" w:eastAsia="zh-CN"/>
        </w:rPr>
        <w:t>要求供应商</w:t>
      </w:r>
      <w:r>
        <w:rPr>
          <w:rFonts w:hint="eastAsia" w:ascii="Times New Roman" w:hAnsi="宋体" w:eastAsia="宋体" w:cs="Tahoma"/>
          <w:kern w:val="28"/>
          <w:sz w:val="24"/>
          <w:szCs w:val="24"/>
          <w:highlight w:val="none"/>
          <w:lang w:val="en-US" w:eastAsia="zh-CN" w:bidi="ar"/>
        </w:rPr>
        <w:t>对采购人的网络和信息系统</w:t>
      </w:r>
      <w:r>
        <w:rPr>
          <w:rFonts w:hint="eastAsia" w:asciiTheme="minorEastAsia" w:hAnsiTheme="minorEastAsia" w:eastAsiaTheme="minorEastAsia" w:cstheme="minorEastAsia"/>
          <w:spacing w:val="2"/>
          <w:sz w:val="24"/>
          <w:szCs w:val="24"/>
          <w:lang w:val="en-US" w:eastAsia="zh-CN"/>
        </w:rPr>
        <w:t>在运行过程中或操作过程中可能出现的各类安全问题，进行一次模拟应急演练。目的是加强采购人系统数据及业务安全管理，梳理和完善业务系统遇到突发事件后应急处理流程，缩短系统中断时间，全力保障业务系统安全。供应商需针对采购人实际业务情况，研究设计演练方案，进一步规范对突发事件的响应和处理程序，提高对各业务系统突发事件的反应速度。</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演练事件包括但不限于网站恶意篡改事件、木马病毒攻击事件及其他攻击事件等突发事件；服务内容包括“安全意识防护培训、应急预案编制、演练页面准备、演练方案、流程梳理、脚本准备、现场环境准备、现场环境准备、现场演练彩排、现场演练环节及总结”。</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8"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5.工期要求：自签订合同之日起1年内。</w:t>
      </w:r>
    </w:p>
    <w:p>
      <w:pPr>
        <w:keepNext w:val="0"/>
        <w:keepLines w:val="0"/>
        <w:pageBreakBefore w:val="0"/>
        <w:kinsoku/>
        <w:wordWrap/>
        <w:overflowPunct/>
        <w:topLinePunct w:val="0"/>
        <w:autoSpaceDE/>
        <w:autoSpaceDN/>
        <w:bidi w:val="0"/>
        <w:spacing w:line="440" w:lineRule="exact"/>
        <w:ind w:left="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w:t>
      </w:r>
      <w:r>
        <w:rPr>
          <w:rFonts w:hint="eastAsia" w:ascii="Times New Roman" w:hAnsi="Times New Roman" w:cs="Times New Roman"/>
          <w:b/>
          <w:bCs/>
          <w:sz w:val="24"/>
          <w:szCs w:val="24"/>
          <w:lang w:val="en-US" w:eastAsia="zh-CN"/>
        </w:rPr>
        <w:t>3</w:t>
      </w:r>
      <w:r>
        <w:rPr>
          <w:rFonts w:hint="eastAsia" w:ascii="Times New Roman" w:hAnsi="Times New Roman" w:eastAsia="宋体" w:cs="Times New Roman"/>
          <w:b/>
          <w:bCs/>
          <w:sz w:val="24"/>
          <w:szCs w:val="24"/>
          <w:lang w:val="en-US" w:eastAsia="zh-CN"/>
        </w:rPr>
        <w:t>项目成果交付</w:t>
      </w:r>
    </w:p>
    <w:p>
      <w:pPr>
        <w:keepNext w:val="0"/>
        <w:keepLines w:val="0"/>
        <w:pageBreakBefore w:val="0"/>
        <w:widowControl/>
        <w:suppressLineNumbers w:val="0"/>
        <w:shd w:val="clear"/>
        <w:kinsoku/>
        <w:wordWrap/>
        <w:overflowPunct/>
        <w:topLinePunct w:val="0"/>
        <w:autoSpaceDE/>
        <w:autoSpaceDN/>
        <w:bidi w:val="0"/>
        <w:spacing w:before="0" w:beforeAutospacing="0" w:afterAutospacing="0" w:line="440" w:lineRule="exact"/>
        <w:ind w:left="0" w:right="0" w:firstLine="480" w:firstLineChars="200"/>
        <w:jc w:val="both"/>
        <w:textAlignment w:val="auto"/>
        <w:rPr>
          <w:rFonts w:hint="eastAsia" w:ascii="宋体" w:hAnsi="宋体" w:eastAsia="宋体" w:cs="Tahoma"/>
          <w:kern w:val="28"/>
          <w:sz w:val="24"/>
          <w:szCs w:val="24"/>
          <w:highlight w:val="none"/>
          <w:lang w:val="en-US" w:eastAsia="zh-CN" w:bidi="ar"/>
        </w:rPr>
      </w:pPr>
      <w:r>
        <w:rPr>
          <w:rFonts w:hint="eastAsia" w:ascii="宋体" w:hAnsi="宋体" w:cs="Tahoma"/>
          <w:kern w:val="28"/>
          <w:sz w:val="24"/>
          <w:szCs w:val="24"/>
          <w:highlight w:val="none"/>
          <w:lang w:val="en-US" w:eastAsia="zh-CN" w:bidi="ar"/>
        </w:rPr>
        <w:t>采购包1：</w:t>
      </w:r>
      <w:r>
        <w:rPr>
          <w:rFonts w:hint="eastAsia" w:ascii="宋体" w:hAnsi="宋体" w:eastAsia="宋体" w:cs="Tahoma"/>
          <w:kern w:val="28"/>
          <w:sz w:val="24"/>
          <w:szCs w:val="24"/>
          <w:highlight w:val="none"/>
          <w:lang w:val="en-US" w:eastAsia="zh-CN" w:bidi="ar"/>
        </w:rPr>
        <w:t>《</w:t>
      </w:r>
      <w:r>
        <w:rPr>
          <w:rFonts w:hint="eastAsia" w:ascii="宋体" w:hAnsi="宋体" w:cs="Tahoma"/>
          <w:kern w:val="28"/>
          <w:sz w:val="24"/>
          <w:szCs w:val="24"/>
          <w:highlight w:val="none"/>
          <w:lang w:val="en-US" w:eastAsia="zh-CN" w:bidi="ar"/>
        </w:rPr>
        <w:t>海口江东新区综合服务平台项目</w:t>
      </w:r>
      <w:r>
        <w:rPr>
          <w:rFonts w:hint="eastAsia" w:ascii="宋体" w:hAnsi="宋体" w:cs="宋体"/>
          <w:kern w:val="0"/>
          <w:sz w:val="24"/>
          <w:szCs w:val="24"/>
          <w:highlight w:val="none"/>
          <w:lang w:val="en-US" w:eastAsia="zh-CN" w:bidi="ar"/>
        </w:rPr>
        <w:t>信息系统</w:t>
      </w:r>
      <w:r>
        <w:rPr>
          <w:rFonts w:hint="eastAsia" w:ascii="宋体" w:hAnsi="宋体" w:eastAsia="宋体" w:cs="Tahoma"/>
          <w:kern w:val="28"/>
          <w:sz w:val="24"/>
          <w:szCs w:val="24"/>
          <w:highlight w:val="none"/>
          <w:lang w:val="en-US" w:eastAsia="zh-CN" w:bidi="ar"/>
        </w:rPr>
        <w:t>密码应用安全性评估</w:t>
      </w:r>
      <w:r>
        <w:rPr>
          <w:rFonts w:hint="eastAsia" w:ascii="宋体" w:hAnsi="宋体" w:cs="Tahoma"/>
          <w:kern w:val="28"/>
          <w:sz w:val="24"/>
          <w:szCs w:val="24"/>
          <w:highlight w:val="none"/>
          <w:lang w:val="en-US" w:eastAsia="zh-CN" w:bidi="ar"/>
        </w:rPr>
        <w:t>测评</w:t>
      </w:r>
      <w:r>
        <w:rPr>
          <w:rFonts w:hint="eastAsia" w:ascii="宋体" w:hAnsi="宋体" w:eastAsia="宋体" w:cs="Tahoma"/>
          <w:kern w:val="28"/>
          <w:sz w:val="24"/>
          <w:szCs w:val="24"/>
          <w:highlight w:val="none"/>
          <w:lang w:val="en-US" w:eastAsia="zh-CN" w:bidi="ar"/>
        </w:rPr>
        <w:t>方案》</w:t>
      </w:r>
      <w:r>
        <w:rPr>
          <w:rFonts w:hint="eastAsia" w:ascii="宋体" w:hAnsi="宋体" w:cs="Tahoma"/>
          <w:kern w:val="28"/>
          <w:sz w:val="24"/>
          <w:szCs w:val="24"/>
          <w:highlight w:val="none"/>
          <w:lang w:val="en-US" w:eastAsia="zh-CN" w:bidi="ar"/>
        </w:rPr>
        <w:t>（如需）</w:t>
      </w:r>
      <w:r>
        <w:rPr>
          <w:rFonts w:hint="eastAsia" w:ascii="宋体" w:hAnsi="宋体" w:eastAsia="宋体" w:cs="Tahoma"/>
          <w:kern w:val="28"/>
          <w:sz w:val="24"/>
          <w:szCs w:val="24"/>
          <w:highlight w:val="none"/>
          <w:lang w:val="en-US" w:eastAsia="zh-CN" w:bidi="ar"/>
        </w:rPr>
        <w:t>《</w:t>
      </w:r>
      <w:r>
        <w:rPr>
          <w:rFonts w:hint="eastAsia" w:ascii="宋体" w:hAnsi="宋体" w:cs="Tahoma"/>
          <w:kern w:val="28"/>
          <w:sz w:val="24"/>
          <w:szCs w:val="24"/>
          <w:highlight w:val="none"/>
          <w:lang w:val="en-US" w:eastAsia="zh-CN" w:bidi="ar"/>
        </w:rPr>
        <w:t>海口江东新区综合服务平台项目</w:t>
      </w:r>
      <w:r>
        <w:rPr>
          <w:rFonts w:hint="eastAsia" w:ascii="宋体" w:hAnsi="宋体" w:eastAsia="宋体" w:cs="Tahoma"/>
          <w:kern w:val="28"/>
          <w:sz w:val="24"/>
          <w:szCs w:val="24"/>
          <w:highlight w:val="none"/>
          <w:lang w:val="en-US" w:eastAsia="zh-CN" w:bidi="ar"/>
        </w:rPr>
        <w:t>信息系统密码应用安全性评估报告》《</w:t>
      </w:r>
      <w:r>
        <w:rPr>
          <w:rFonts w:hint="eastAsia" w:ascii="宋体" w:hAnsi="宋体" w:cs="Tahoma"/>
          <w:kern w:val="28"/>
          <w:sz w:val="24"/>
          <w:szCs w:val="24"/>
          <w:highlight w:val="none"/>
          <w:lang w:val="en-US" w:eastAsia="zh-CN" w:bidi="ar"/>
        </w:rPr>
        <w:t>海口江东新区综合服务平台项目</w:t>
      </w:r>
      <w:r>
        <w:rPr>
          <w:rFonts w:hint="eastAsia" w:ascii="宋体" w:hAnsi="宋体" w:eastAsia="宋体" w:cs="Tahoma"/>
          <w:kern w:val="28"/>
          <w:sz w:val="24"/>
          <w:szCs w:val="24"/>
          <w:highlight w:val="none"/>
          <w:lang w:val="en-US" w:eastAsia="zh-CN" w:bidi="ar"/>
        </w:rPr>
        <w:t>信息系统密码应用安全性评估整改建议》</w:t>
      </w:r>
      <w:r>
        <w:rPr>
          <w:rFonts w:hint="eastAsia" w:ascii="宋体" w:hAnsi="宋体" w:cs="Tahoma"/>
          <w:kern w:val="28"/>
          <w:sz w:val="24"/>
          <w:szCs w:val="24"/>
          <w:highlight w:val="none"/>
          <w:lang w:val="en-US" w:eastAsia="zh-CN" w:bidi="ar"/>
        </w:rPr>
        <w:t>。</w:t>
      </w:r>
    </w:p>
    <w:p>
      <w:pPr>
        <w:pStyle w:val="2"/>
        <w:keepNext w:val="0"/>
        <w:keepLines w:val="0"/>
        <w:pageBreakBefore w:val="0"/>
        <w:kinsoku/>
        <w:wordWrap/>
        <w:overflowPunct/>
        <w:topLinePunct w:val="0"/>
        <w:autoSpaceDE/>
        <w:autoSpaceDN/>
        <w:bidi w:val="0"/>
        <w:spacing w:after="0" w:line="440" w:lineRule="exact"/>
        <w:ind w:left="0" w:firstLine="480" w:firstLineChars="200"/>
        <w:jc w:val="both"/>
        <w:textAlignment w:val="auto"/>
        <w:rPr>
          <w:rFonts w:hint="eastAsia" w:ascii="宋体" w:hAnsi="宋体" w:cs="Tahoma"/>
          <w:kern w:val="28"/>
          <w:sz w:val="24"/>
          <w:szCs w:val="24"/>
          <w:highlight w:val="none"/>
          <w:lang w:val="en-US" w:eastAsia="zh-CN" w:bidi="ar"/>
        </w:rPr>
      </w:pPr>
      <w:r>
        <w:rPr>
          <w:rFonts w:hint="eastAsia" w:ascii="宋体" w:hAnsi="宋体" w:cs="Tahoma"/>
          <w:kern w:val="28"/>
          <w:sz w:val="24"/>
          <w:szCs w:val="24"/>
          <w:highlight w:val="none"/>
          <w:lang w:val="en-US" w:eastAsia="zh-CN" w:bidi="ar"/>
        </w:rPr>
        <w:t>采购包2：</w:t>
      </w:r>
      <w:r>
        <w:rPr>
          <w:rFonts w:hint="eastAsia" w:asciiTheme="minorEastAsia" w:hAnsiTheme="minorEastAsia" w:eastAsiaTheme="minorEastAsia" w:cstheme="minorEastAsia"/>
          <w:sz w:val="24"/>
          <w:szCs w:val="24"/>
        </w:rPr>
        <w:t>《网络安全等级保护测评报告》《网络安全等级保护测评</w:t>
      </w:r>
      <w:r>
        <w:rPr>
          <w:rFonts w:hint="eastAsia" w:asciiTheme="minorEastAsia" w:hAnsiTheme="minorEastAsia" w:eastAsiaTheme="minorEastAsia" w:cstheme="minorEastAsia"/>
          <w:sz w:val="24"/>
          <w:szCs w:val="24"/>
          <w:lang w:val="en-US" w:eastAsia="zh-CN"/>
        </w:rPr>
        <w:t>整改建议</w:t>
      </w:r>
      <w:r>
        <w:rPr>
          <w:rFonts w:hint="eastAsia" w:asciiTheme="minorEastAsia" w:hAnsiTheme="minorEastAsia" w:eastAsiaTheme="minorEastAsia" w:cstheme="minorEastAsia"/>
          <w:sz w:val="24"/>
          <w:szCs w:val="24"/>
        </w:rPr>
        <w:t>》</w:t>
      </w:r>
      <w:r>
        <w:rPr>
          <w:rFonts w:hint="eastAsia" w:ascii="宋体" w:hAnsi="宋体" w:cs="Tahoma"/>
          <w:kern w:val="28"/>
          <w:sz w:val="24"/>
          <w:szCs w:val="24"/>
          <w:highlight w:val="none"/>
          <w:lang w:val="en-US" w:eastAsia="zh-CN" w:bidi="ar"/>
        </w:rPr>
        <w:t>（如需）。</w:t>
      </w:r>
    </w:p>
    <w:p>
      <w:pPr>
        <w:keepNext w:val="0"/>
        <w:keepLines w:val="0"/>
        <w:pageBreakBefore w:val="0"/>
        <w:kinsoku/>
        <w:wordWrap/>
        <w:overflowPunct/>
        <w:topLinePunct w:val="0"/>
        <w:autoSpaceDE/>
        <w:autoSpaceDN/>
        <w:bidi w:val="0"/>
        <w:spacing w:line="440" w:lineRule="exact"/>
        <w:ind w:left="0" w:firstLine="480" w:firstLineChars="200"/>
        <w:jc w:val="both"/>
        <w:textAlignment w:val="auto"/>
        <w:rPr>
          <w:rFonts w:hint="eastAsia" w:eastAsia="宋体"/>
          <w:sz w:val="24"/>
          <w:szCs w:val="24"/>
          <w:lang w:val="en-US" w:eastAsia="zh-CN"/>
        </w:rPr>
      </w:pPr>
      <w:r>
        <w:rPr>
          <w:rFonts w:hint="eastAsia" w:ascii="宋体" w:hAnsi="宋体" w:cs="Tahoma"/>
          <w:kern w:val="28"/>
          <w:sz w:val="24"/>
          <w:szCs w:val="24"/>
          <w:highlight w:val="none"/>
          <w:lang w:val="en-US" w:eastAsia="zh-CN" w:bidi="ar"/>
        </w:rPr>
        <w:t>采购包3：</w:t>
      </w:r>
      <w:r>
        <w:rPr>
          <w:rFonts w:hint="eastAsia" w:asciiTheme="minorEastAsia" w:hAnsiTheme="minorEastAsia" w:eastAsiaTheme="minorEastAsia" w:cstheme="minorEastAsia"/>
          <w:sz w:val="24"/>
          <w:szCs w:val="24"/>
        </w:rPr>
        <w:t>《</w:t>
      </w:r>
      <w:r>
        <w:rPr>
          <w:rFonts w:hint="eastAsia" w:ascii="宋体" w:hAnsi="宋体" w:eastAsia="宋体" w:cs="宋体"/>
          <w:color w:val="000000"/>
          <w:sz w:val="24"/>
          <w:szCs w:val="24"/>
          <w:lang w:eastAsia="zh-CN"/>
        </w:rPr>
        <w:t>Web监测</w:t>
      </w:r>
      <w:r>
        <w:rPr>
          <w:rFonts w:hint="eastAsia" w:ascii="宋体" w:hAnsi="宋体" w:eastAsia="宋体" w:cs="宋体"/>
          <w:color w:val="000000"/>
          <w:sz w:val="24"/>
          <w:szCs w:val="24"/>
          <w:highlight w:val="none"/>
          <w:lang w:val="en-US" w:eastAsia="zh-CN"/>
        </w:rPr>
        <w:t>报告及修复建议</w:t>
      </w:r>
      <w:r>
        <w:rPr>
          <w:rFonts w:hint="eastAsia" w:asciiTheme="minorEastAsia" w:hAnsiTheme="minorEastAsia" w:eastAsiaTheme="minorEastAsia" w:cstheme="minorEastAsia"/>
          <w:sz w:val="24"/>
          <w:szCs w:val="24"/>
        </w:rPr>
        <w:t>》《</w:t>
      </w:r>
      <w:r>
        <w:rPr>
          <w:rFonts w:hint="eastAsia" w:ascii="宋体" w:hAnsi="宋体" w:eastAsia="宋体" w:cs="宋体"/>
          <w:color w:val="000000"/>
          <w:sz w:val="24"/>
          <w:szCs w:val="24"/>
          <w:highlight w:val="none"/>
          <w:lang w:val="en-US" w:eastAsia="zh-CN"/>
        </w:rPr>
        <w:t>信息系统安全报告及修复建议</w:t>
      </w:r>
      <w:r>
        <w:rPr>
          <w:rFonts w:hint="eastAsia" w:asciiTheme="minorEastAsia" w:hAnsiTheme="minorEastAsia" w:eastAsiaTheme="minorEastAsia" w:cstheme="minorEastAsia"/>
          <w:sz w:val="24"/>
          <w:szCs w:val="24"/>
        </w:rPr>
        <w:t>》</w:t>
      </w:r>
      <w:r>
        <w:rPr>
          <w:rFonts w:hint="eastAsia" w:ascii="宋体" w:hAnsi="宋体" w:eastAsia="宋体" w:cs="宋体"/>
          <w:color w:val="000000"/>
          <w:sz w:val="24"/>
          <w:szCs w:val="24"/>
          <w:lang w:eastAsia="zh-CN"/>
        </w:rPr>
        <w:t>《网络安全应急响应处置报告》</w:t>
      </w:r>
      <w:r>
        <w:rPr>
          <w:rFonts w:hint="eastAsia" w:ascii="宋体" w:hAnsi="宋体" w:eastAsia="宋体" w:cs="宋体"/>
          <w:color w:val="000000"/>
          <w:sz w:val="24"/>
          <w:szCs w:val="24"/>
        </w:rPr>
        <w:t>《网络安全应急演练总结报告》</w:t>
      </w:r>
      <w:r>
        <w:rPr>
          <w:rFonts w:hint="eastAsia" w:ascii="宋体" w:hAnsi="宋体" w:eastAsia="宋体" w:cs="宋体"/>
          <w:color w:val="000000"/>
          <w:sz w:val="24"/>
          <w:szCs w:val="24"/>
          <w:lang w:val="en-US" w:eastAsia="zh-CN"/>
        </w:rPr>
        <w:t>等。</w:t>
      </w:r>
    </w:p>
    <w:p>
      <w:pPr>
        <w:rPr>
          <w:rFonts w:hint="eastAsia" w:ascii="宋体" w:hAnsi="宋体" w:eastAsia="宋体" w:cs="宋体"/>
          <w:b/>
          <w:bCs/>
          <w:spacing w:val="2"/>
          <w:sz w:val="24"/>
          <w:szCs w:val="24"/>
        </w:rPr>
      </w:pPr>
      <w:r>
        <w:rPr>
          <w:rFonts w:hint="eastAsia" w:ascii="宋体" w:hAnsi="宋体" w:eastAsia="宋体" w:cs="宋体"/>
          <w:b/>
          <w:bCs/>
          <w:spacing w:val="2"/>
          <w:sz w:val="24"/>
          <w:szCs w:val="24"/>
        </w:rPr>
        <w:br w:type="page"/>
      </w: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第三章  供应商须知</w:t>
      </w:r>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36"/>
          <w:szCs w:val="36"/>
        </w:rPr>
      </w:pPr>
      <w:r>
        <w:rPr>
          <w:rFonts w:hint="eastAsia" w:ascii="宋体" w:hAnsi="宋体" w:eastAsia="宋体" w:cs="宋体"/>
          <w:b/>
          <w:bCs/>
          <w:spacing w:val="7"/>
          <w:sz w:val="36"/>
          <w:szCs w:val="36"/>
        </w:rPr>
        <w:t>供应商须知前附表</w:t>
      </w:r>
    </w:p>
    <w:p>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须知前附表”用于进一步明确正文中的未尽事宜，由</w:t>
      </w:r>
      <w:r>
        <w:rPr>
          <w:rFonts w:hint="eastAsia" w:ascii="宋体" w:hAnsi="宋体" w:cs="宋体"/>
          <w:b w:val="0"/>
          <w:bCs/>
          <w:color w:val="auto"/>
          <w:sz w:val="24"/>
          <w:szCs w:val="24"/>
          <w:lang w:eastAsia="zh-CN"/>
        </w:rPr>
        <w:t>采购人</w:t>
      </w:r>
      <w:r>
        <w:rPr>
          <w:rFonts w:hint="eastAsia" w:ascii="宋体" w:hAnsi="宋体" w:eastAsia="宋体" w:cs="宋体"/>
          <w:b w:val="0"/>
          <w:bCs/>
          <w:color w:val="auto"/>
          <w:sz w:val="24"/>
          <w:szCs w:val="24"/>
        </w:rPr>
        <w:t>根据项目的具体特点和实际需要编制和填写，如有与本章正文内容不一致的，以本表的内容为准。</w:t>
      </w:r>
    </w:p>
    <w:tbl>
      <w:tblPr>
        <w:tblStyle w:val="18"/>
        <w:tblW w:w="8614"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166"/>
        <w:gridCol w:w="580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9"/>
              <w:jc w:val="center"/>
              <w:textAlignment w:val="auto"/>
              <w:rPr>
                <w:rFonts w:asciiTheme="minorEastAsia" w:hAnsiTheme="minorEastAsia" w:eastAsiaTheme="minorEastAsia" w:cstheme="minorEastAsia"/>
                <w:b/>
                <w:bCs w:val="0"/>
                <w:color w:val="auto"/>
                <w:sz w:val="21"/>
                <w:szCs w:val="21"/>
                <w:lang w:val="zh-CN"/>
              </w:rPr>
            </w:pPr>
            <w:bookmarkStart w:id="19"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166" w:type="dxa"/>
            <w:tcBorders>
              <w:top w:val="single" w:color="auto" w:sz="18" w:space="0"/>
              <w:left w:val="single" w:color="auto" w:sz="4" w:space="0"/>
              <w:bottom w:val="single" w:color="auto" w:sz="8" w:space="0"/>
              <w:right w:val="single" w:color="auto" w:sz="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808" w:type="dxa"/>
            <w:tcBorders>
              <w:top w:val="single" w:color="auto" w:sz="18" w:space="0"/>
              <w:left w:val="single" w:color="auto" w:sz="8" w:space="0"/>
              <w:bottom w:val="single" w:color="auto" w:sz="8" w:space="0"/>
              <w:right w:val="single" w:color="auto" w:sz="1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pPr>
              <w:pStyle w:val="6"/>
              <w:keepNext w:val="0"/>
              <w:keepLines w:val="0"/>
              <w:pageBreakBefore w:val="0"/>
              <w:widowControl/>
              <w:wordWrap/>
              <w:overflowPunct/>
              <w:topLinePunct w:val="0"/>
              <w:autoSpaceDE w:val="0"/>
              <w:autoSpaceDN w:val="0"/>
              <w:bidi w:val="0"/>
              <w:adjustRightInd w:val="0"/>
              <w:snapToGrid w:val="0"/>
              <w:spacing w:line="240" w:lineRule="auto"/>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pPr>
              <w:keepNext w:val="0"/>
              <w:keepLines w:val="0"/>
              <w:pageBreakBefore w:val="0"/>
              <w:widowControl/>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tabs>
                <w:tab w:val="left" w:pos="425"/>
              </w:tabs>
              <w:kinsoku/>
              <w:wordWrap/>
              <w:overflowPunct/>
              <w:topLinePunct w:val="0"/>
              <w:autoSpaceDE w:val="0"/>
              <w:autoSpaceDN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pPr>
              <w:keepNext w:val="0"/>
              <w:keepLines w:val="0"/>
              <w:pageBreakBefore w:val="0"/>
              <w:widowControl/>
              <w:tabs>
                <w:tab w:val="left" w:pos="425"/>
              </w:tabs>
              <w:kinsoku/>
              <w:wordWrap/>
              <w:overflowPunct/>
              <w:topLinePunct w:val="0"/>
              <w:autoSpaceDE w:val="0"/>
              <w:autoSpaceDN w:val="0"/>
              <w:bidi w:val="0"/>
              <w:adjustRightInd w:val="0"/>
              <w:snapToGrid w:val="0"/>
              <w:spacing w:line="24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pPr>
              <w:keepNext w:val="0"/>
              <w:keepLines w:val="0"/>
              <w:pageBreakBefore w:val="0"/>
              <w:widowControl/>
              <w:tabs>
                <w:tab w:val="left" w:pos="425"/>
              </w:tabs>
              <w:kinsoku/>
              <w:wordWrap/>
              <w:overflowPunct/>
              <w:topLinePunct w:val="0"/>
              <w:autoSpaceDE w:val="0"/>
              <w:autoSpaceDN w:val="0"/>
              <w:bidi w:val="0"/>
              <w:adjustRightInd w:val="0"/>
              <w:snapToGrid w:val="0"/>
              <w:spacing w:line="24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cs="宋体"/>
                <w:b w:val="0"/>
                <w:bCs/>
                <w:color w:val="auto"/>
                <w:kern w:val="0"/>
                <w:sz w:val="21"/>
                <w:szCs w:val="21"/>
                <w:lang w:val="zh-CN"/>
              </w:rPr>
              <w:t>或</w:t>
            </w:r>
            <w:r>
              <w:rPr>
                <w:rFonts w:hint="eastAsia" w:ascii="宋体" w:hAnsi="宋体" w:eastAsia="宋体" w:cs="宋体"/>
                <w:b w:val="0"/>
                <w:bCs/>
                <w:color w:val="auto"/>
                <w:kern w:val="0"/>
                <w:sz w:val="21"/>
                <w:szCs w:val="21"/>
                <w:lang w:val="zh-CN"/>
              </w:rPr>
              <w:t>事业单位法人证书（事业单位）</w:t>
            </w:r>
            <w:r>
              <w:rPr>
                <w:rFonts w:hint="eastAsia" w:ascii="宋体" w:hAnsi="宋体" w:cs="宋体"/>
                <w:b w:val="0"/>
                <w:bCs/>
                <w:color w:val="auto"/>
                <w:kern w:val="0"/>
                <w:sz w:val="21"/>
                <w:szCs w:val="21"/>
                <w:lang w:val="zh-CN"/>
              </w:rPr>
              <w:t>或</w:t>
            </w:r>
            <w:r>
              <w:rPr>
                <w:rFonts w:hint="eastAsia" w:ascii="宋体" w:hAnsi="宋体" w:eastAsia="宋体" w:cs="宋体"/>
                <w:b w:val="0"/>
                <w:bCs/>
                <w:color w:val="auto"/>
                <w:kern w:val="0"/>
                <w:sz w:val="21"/>
                <w:szCs w:val="21"/>
                <w:lang w:val="zh-CN"/>
              </w:rPr>
              <w:t>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5</w:t>
            </w:r>
            <w:r>
              <w:rPr>
                <w:rFonts w:hint="eastAsia" w:ascii="宋体" w:hAnsi="宋体" w:eastAsia="宋体" w:cs="宋体"/>
                <w:bCs/>
                <w:color w:val="auto"/>
                <w:kern w:val="0"/>
                <w:sz w:val="21"/>
                <w:szCs w:val="21"/>
                <w:lang w:val="zh-CN"/>
              </w:rPr>
              <w:t>.</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、具</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pPr>
              <w:keepNext w:val="0"/>
              <w:keepLines w:val="0"/>
              <w:pageBreakBefore w:val="0"/>
              <w:widowControl/>
              <w:tabs>
                <w:tab w:val="left" w:pos="425"/>
              </w:tabs>
              <w:kinsoku/>
              <w:wordWrap/>
              <w:overflowPunct/>
              <w:topLinePunct w:val="0"/>
              <w:bidi w:val="0"/>
              <w:adjustRightInd w:val="0"/>
              <w:snapToGrid w:val="0"/>
              <w:spacing w:line="24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pPr>
              <w:keepNext w:val="0"/>
              <w:keepLines w:val="0"/>
              <w:pageBreakBefore w:val="0"/>
              <w:widowControl w:val="0"/>
              <w:kinsoku/>
              <w:wordWrap/>
              <w:overflowPunct/>
              <w:topLinePunct w:val="0"/>
              <w:autoSpaceDE/>
              <w:autoSpaceDN/>
              <w:bidi w:val="0"/>
              <w:adjustRightInd w:val="0"/>
              <w:snapToGrid w:val="0"/>
              <w:spacing w:line="24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7"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808" w:type="dxa"/>
            <w:tcBorders>
              <w:top w:val="single" w:color="auto" w:sz="8" w:space="0"/>
              <w:left w:val="single" w:color="auto" w:sz="8" w:space="0"/>
              <w:bottom w:val="single" w:color="auto" w:sz="8" w:space="0"/>
              <w:right w:val="single" w:color="auto" w:sz="1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166" w:type="dxa"/>
            <w:tcBorders>
              <w:top w:val="single" w:color="auto" w:sz="8" w:space="0"/>
              <w:left w:val="single" w:color="auto" w:sz="4" w:space="0"/>
              <w:bottom w:val="single" w:color="auto" w:sz="8" w:space="0"/>
              <w:right w:val="single" w:color="auto" w:sz="8" w:space="0"/>
            </w:tcBorders>
            <w:vAlign w:val="bottom"/>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eastAsia="zh-CN"/>
              </w:rPr>
              <w:t>响应保证金</w:t>
            </w:r>
            <w:r>
              <w:rPr>
                <w:rFonts w:hint="eastAsia" w:asciiTheme="minorEastAsia" w:hAnsiTheme="minorEastAsia" w:eastAsiaTheme="minorEastAsia" w:cstheme="minorEastAsia"/>
                <w:bCs/>
                <w:color w:val="auto"/>
                <w:sz w:val="21"/>
                <w:szCs w:val="21"/>
                <w:lang w:val="en-US" w:eastAsia="zh-CN"/>
              </w:rPr>
              <w:t>要求</w:t>
            </w:r>
          </w:p>
        </w:tc>
        <w:tc>
          <w:tcPr>
            <w:tcW w:w="5808" w:type="dxa"/>
            <w:tcBorders>
              <w:top w:val="single" w:color="auto" w:sz="8" w:space="0"/>
              <w:left w:val="single" w:color="auto" w:sz="8" w:space="0"/>
              <w:bottom w:val="single" w:color="auto" w:sz="8" w:space="0"/>
              <w:right w:val="single" w:color="auto" w:sz="18"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本项目不要求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808" w:type="dxa"/>
            <w:tcBorders>
              <w:top w:val="single" w:color="auto" w:sz="8" w:space="0"/>
              <w:left w:val="single" w:color="auto" w:sz="8" w:space="0"/>
              <w:bottom w:val="single" w:color="auto" w:sz="8" w:space="0"/>
              <w:right w:val="single" w:color="auto" w:sz="18" w:space="0"/>
            </w:tcBorders>
            <w:vAlign w:val="center"/>
          </w:tcPr>
          <w:p>
            <w:pPr>
              <w:pStyle w:val="7"/>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pPr>
              <w:keepNext w:val="0"/>
              <w:keepLines w:val="0"/>
              <w:pageBreakBefore w:val="0"/>
              <w:tabs>
                <w:tab w:val="left" w:pos="420"/>
              </w:tabs>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pPr>
              <w:keepNext w:val="0"/>
              <w:keepLines w:val="0"/>
              <w:pageBreakBefore w:val="0"/>
              <w:tabs>
                <w:tab w:val="left" w:pos="420"/>
              </w:tabs>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1.少于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pPr>
              <w:pStyle w:val="7"/>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lang w:eastAsia="zh-CN"/>
              </w:rPr>
              <w:t>2.</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w:t>
            </w:r>
            <w:r>
              <w:rPr>
                <w:rFonts w:hint="eastAsia" w:asciiTheme="minorEastAsia" w:hAnsiTheme="minorEastAsia" w:eastAsiaTheme="minorEastAsia" w:cstheme="minorEastAsia"/>
                <w:bCs/>
                <w:color w:val="auto"/>
                <w:sz w:val="21"/>
                <w:szCs w:val="21"/>
                <w:lang w:val="en-US" w:eastAsia="zh-CN"/>
              </w:rPr>
              <w:t>盖章</w:t>
            </w:r>
            <w:r>
              <w:rPr>
                <w:rFonts w:hint="eastAsia" w:asciiTheme="minorEastAsia" w:hAnsiTheme="minorEastAsia" w:eastAsiaTheme="minorEastAsia" w:cstheme="minorEastAsia"/>
                <w:bCs/>
                <w:color w:val="auto"/>
                <w:sz w:val="21"/>
                <w:szCs w:val="21"/>
              </w:rPr>
              <w:t>扫描件</w:t>
            </w:r>
            <w:r>
              <w:rPr>
                <w:rFonts w:hint="eastAsia" w:asciiTheme="minorEastAsia" w:hAnsiTheme="minorEastAsia" w:eastAsiaTheme="minorEastAsia" w:cstheme="minorEastAsia"/>
                <w:bCs/>
                <w:color w:val="auto"/>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166" w:type="dxa"/>
            <w:tcBorders>
              <w:top w:val="single" w:color="auto" w:sz="8" w:space="0"/>
              <w:left w:val="single" w:color="auto" w:sz="4" w:space="0"/>
              <w:bottom w:val="single" w:color="auto" w:sz="8" w:space="0"/>
              <w:right w:val="single" w:color="auto" w:sz="8" w:space="0"/>
            </w:tcBorders>
            <w:vAlign w:val="center"/>
          </w:tcPr>
          <w:p>
            <w:pPr>
              <w:pStyle w:val="26"/>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808" w:type="dxa"/>
            <w:tcBorders>
              <w:top w:val="single" w:color="auto" w:sz="8" w:space="0"/>
              <w:left w:val="single" w:color="auto" w:sz="8" w:space="0"/>
              <w:bottom w:val="single" w:color="auto" w:sz="8" w:space="0"/>
              <w:right w:val="single" w:color="auto" w:sz="18" w:space="0"/>
            </w:tcBorders>
            <w:vAlign w:val="center"/>
          </w:tcPr>
          <w:p>
            <w:pPr>
              <w:pStyle w:val="26"/>
              <w:keepNext w:val="0"/>
              <w:keepLines w:val="0"/>
              <w:pageBreakBefore w:val="0"/>
              <w:numPr>
                <w:ilvl w:val="0"/>
                <w:numId w:val="0"/>
              </w:numPr>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pPr>
              <w:pStyle w:val="26"/>
              <w:keepNext w:val="0"/>
              <w:keepLines w:val="0"/>
              <w:pageBreakBefore w:val="0"/>
              <w:numPr>
                <w:ilvl w:val="0"/>
                <w:numId w:val="0"/>
              </w:numPr>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pPr>
              <w:pStyle w:val="26"/>
              <w:keepNext w:val="0"/>
              <w:keepLines w:val="0"/>
              <w:pageBreakBefore w:val="0"/>
              <w:numPr>
                <w:ilvl w:val="0"/>
                <w:numId w:val="0"/>
              </w:numPr>
              <w:kinsoku/>
              <w:wordWrap/>
              <w:overflowPunct/>
              <w:topLinePunct w:val="0"/>
              <w:autoSpaceDE w:val="0"/>
              <w:autoSpaceDN w:val="0"/>
              <w:bidi w:val="0"/>
              <w:adjustRightInd w:val="0"/>
              <w:snapToGrid w:val="0"/>
              <w:spacing w:line="24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pPr>
              <w:pStyle w:val="26"/>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16" w:hRule="atLeast"/>
        </w:trPr>
        <w:tc>
          <w:tcPr>
            <w:tcW w:w="640" w:type="dxa"/>
            <w:tcBorders>
              <w:top w:val="single" w:color="auto" w:sz="8" w:space="0"/>
              <w:left w:val="single" w:color="auto" w:sz="18" w:space="0"/>
              <w:bottom w:val="single" w:color="auto" w:sz="8" w:space="0"/>
              <w:right w:val="single" w:color="auto" w:sz="8" w:space="0"/>
            </w:tcBorders>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166" w:type="dxa"/>
            <w:tcBorders>
              <w:top w:val="single" w:color="auto" w:sz="8" w:space="0"/>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808"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u w:val="single"/>
              </w:rPr>
              <w:t xml:space="preserve">   正本（副本）</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r>
              <w:rPr>
                <w:rFonts w:hint="eastAsia" w:asciiTheme="minorEastAsia" w:hAnsiTheme="minorEastAsia" w:eastAsiaTheme="minorEastAsia" w:cstheme="minorEastAsia"/>
                <w:bCs/>
                <w:color w:val="auto"/>
                <w:sz w:val="21"/>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于</w:t>
            </w:r>
            <w:r>
              <w:rPr>
                <w:rFonts w:hint="eastAsia" w:ascii="宋体" w:hAnsi="宋体" w:eastAsia="宋体" w:cs="宋体"/>
                <w:i w:val="0"/>
                <w:iCs w:val="0"/>
                <w:color w:val="auto"/>
                <w:kern w:val="0"/>
                <w:sz w:val="22"/>
                <w:szCs w:val="22"/>
                <w:u w:val="single"/>
                <w:lang w:val="en-US" w:eastAsia="zh-CN" w:bidi="ar"/>
              </w:rPr>
              <w:t>2025年1</w:t>
            </w:r>
            <w:r>
              <w:rPr>
                <w:rFonts w:hint="eastAsia" w:ascii="宋体" w:hAnsi="宋体" w:cs="宋体"/>
                <w:i w:val="0"/>
                <w:iCs w:val="0"/>
                <w:color w:val="auto"/>
                <w:kern w:val="0"/>
                <w:sz w:val="22"/>
                <w:szCs w:val="22"/>
                <w:u w:val="single"/>
                <w:lang w:val="en-US" w:eastAsia="zh-CN" w:bidi="ar"/>
              </w:rPr>
              <w:t>1</w:t>
            </w:r>
            <w:r>
              <w:rPr>
                <w:rFonts w:hint="eastAsia" w:ascii="宋体" w:hAnsi="宋体" w:eastAsia="宋体" w:cs="宋体"/>
                <w:i w:val="0"/>
                <w:iCs w:val="0"/>
                <w:color w:val="auto"/>
                <w:kern w:val="0"/>
                <w:sz w:val="22"/>
                <w:szCs w:val="22"/>
                <w:u w:val="single"/>
                <w:lang w:val="en-US" w:eastAsia="zh-CN" w:bidi="ar"/>
              </w:rPr>
              <w:t>月</w:t>
            </w:r>
            <w:r>
              <w:rPr>
                <w:rFonts w:hint="eastAsia" w:ascii="宋体" w:hAnsi="宋体" w:cs="宋体"/>
                <w:i w:val="0"/>
                <w:iCs w:val="0"/>
                <w:color w:val="auto"/>
                <w:kern w:val="0"/>
                <w:sz w:val="22"/>
                <w:szCs w:val="22"/>
                <w:u w:val="single"/>
                <w:lang w:val="en-US" w:eastAsia="zh-CN" w:bidi="ar"/>
              </w:rPr>
              <w:t>14</w:t>
            </w:r>
            <w:r>
              <w:rPr>
                <w:rFonts w:hint="eastAsia" w:ascii="宋体" w:hAnsi="宋体" w:eastAsia="宋体" w:cs="宋体"/>
                <w:i w:val="0"/>
                <w:iCs w:val="0"/>
                <w:color w:val="auto"/>
                <w:kern w:val="0"/>
                <w:sz w:val="22"/>
                <w:szCs w:val="22"/>
                <w:u w:val="single"/>
                <w:lang w:val="en-US" w:eastAsia="zh-CN" w:bidi="ar"/>
              </w:rPr>
              <w:t>日</w:t>
            </w:r>
            <w:r>
              <w:rPr>
                <w:rFonts w:hint="eastAsia" w:ascii="宋体" w:hAnsi="宋体" w:cs="宋体"/>
                <w:i w:val="0"/>
                <w:iCs w:val="0"/>
                <w:color w:val="auto"/>
                <w:kern w:val="0"/>
                <w:sz w:val="22"/>
                <w:szCs w:val="22"/>
                <w:u w:val="single"/>
                <w:lang w:val="en-US" w:eastAsia="zh-CN" w:bidi="ar"/>
              </w:rPr>
              <w:t>9</w:t>
            </w:r>
            <w:r>
              <w:rPr>
                <w:rFonts w:hint="eastAsia" w:ascii="宋体" w:hAnsi="宋体" w:eastAsia="宋体" w:cs="宋体"/>
                <w:i w:val="0"/>
                <w:iCs w:val="0"/>
                <w:color w:val="auto"/>
                <w:kern w:val="0"/>
                <w:sz w:val="22"/>
                <w:szCs w:val="22"/>
                <w:u w:val="single"/>
                <w:lang w:val="en-US" w:eastAsia="zh-CN" w:bidi="ar"/>
              </w:rPr>
              <w:t>时00分前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166" w:type="dxa"/>
            <w:vAlign w:val="center"/>
          </w:tcPr>
          <w:p>
            <w:pPr>
              <w:pStyle w:val="26"/>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808" w:type="dxa"/>
            <w:vAlign w:val="center"/>
          </w:tcPr>
          <w:p>
            <w:pPr>
              <w:pStyle w:val="26"/>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808"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1.</w:t>
            </w:r>
            <w:r>
              <w:rPr>
                <w:rFonts w:hint="eastAsia" w:asciiTheme="minorEastAsia" w:hAnsiTheme="minorEastAsia" w:eastAsiaTheme="minorEastAsia" w:cstheme="minorEastAsia"/>
                <w:bCs/>
                <w:color w:val="auto"/>
                <w:sz w:val="21"/>
                <w:szCs w:val="21"/>
              </w:rPr>
              <w:t>主持人宣布开标会议开始；</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2.</w:t>
            </w:r>
            <w:r>
              <w:rPr>
                <w:rFonts w:hint="eastAsia" w:asciiTheme="minorEastAsia" w:hAnsiTheme="minorEastAsia" w:eastAsiaTheme="minorEastAsia" w:cstheme="minorEastAsia"/>
                <w:bCs/>
                <w:color w:val="auto"/>
                <w:sz w:val="21"/>
                <w:szCs w:val="21"/>
              </w:rPr>
              <w:t>介绍参加开标会议的人员；</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 w:val="0"/>
                <w:bCs/>
                <w:color w:val="auto"/>
                <w:sz w:val="21"/>
                <w:szCs w:val="21"/>
              </w:rPr>
              <w:t>宣读开标纪律；</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唱标，唱标内容为“开标一览表”所载明的内容；</w:t>
            </w:r>
          </w:p>
          <w:p>
            <w:pPr>
              <w:keepNext w:val="0"/>
              <w:keepLines w:val="0"/>
              <w:pageBreakBefore w:val="0"/>
              <w:kinsoku/>
              <w:wordWrap/>
              <w:overflowPunct/>
              <w:topLinePunct w:val="0"/>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pPr>
              <w:keepNext w:val="0"/>
              <w:keepLines w:val="0"/>
              <w:pageBreakBefore w:val="0"/>
              <w:kinsoku/>
              <w:wordWrap/>
              <w:overflowPunct/>
              <w:topLinePunct w:val="0"/>
              <w:bidi w:val="0"/>
              <w:adjustRightInd w:val="0"/>
              <w:snapToGrid w:val="0"/>
              <w:spacing w:line="24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主持人宣布开标会议结束。</w:t>
            </w:r>
          </w:p>
          <w:p>
            <w:pPr>
              <w:pStyle w:val="9"/>
              <w:keepNext w:val="0"/>
              <w:keepLines w:val="0"/>
              <w:pageBreakBefore w:val="0"/>
              <w:kinsoku/>
              <w:wordWrap/>
              <w:overflowPunct/>
              <w:topLinePunct w:val="0"/>
              <w:bidi w:val="0"/>
              <w:adjustRightInd w:val="0"/>
              <w:snapToGrid w:val="0"/>
              <w:spacing w:line="240" w:lineRule="auto"/>
              <w:ind w:left="0" w:leftChars="0" w:firstLine="0" w:firstLineChars="0"/>
              <w:textAlignment w:val="auto"/>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808"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1.</w:t>
            </w:r>
            <w:r>
              <w:rPr>
                <w:rFonts w:hint="eastAsia" w:asciiTheme="minorEastAsia" w:hAnsiTheme="minorEastAsia" w:eastAsiaTheme="minorEastAsia" w:cstheme="minorEastAsia"/>
                <w:bCs/>
                <w:color w:val="auto"/>
                <w:sz w:val="21"/>
                <w:szCs w:val="21"/>
              </w:rPr>
              <w:t>“开标一览表”所载明的内容</w:t>
            </w:r>
          </w:p>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2.供应商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808"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pPr>
              <w:pStyle w:val="6"/>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166" w:type="dxa"/>
            <w:vAlign w:val="center"/>
          </w:tcPr>
          <w:p>
            <w:pPr>
              <w:keepNext w:val="0"/>
              <w:keepLines w:val="0"/>
              <w:pageBreakBefore w:val="0"/>
              <w:kinsoku/>
              <w:wordWrap/>
              <w:overflowPunct/>
              <w:topLinePunct w:val="0"/>
              <w:bidi w:val="0"/>
              <w:adjustRightInd w:val="0"/>
              <w:snapToGrid w:val="0"/>
              <w:spacing w:line="24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8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但价格评审时则以最不利于评审结果的标准取值。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8" w:hRule="atLeast"/>
        </w:trPr>
        <w:tc>
          <w:tcPr>
            <w:tcW w:w="640" w:type="dxa"/>
            <w:vAlign w:val="center"/>
          </w:tcPr>
          <w:p>
            <w:pPr>
              <w:pStyle w:val="6"/>
              <w:keepNext w:val="0"/>
              <w:keepLines w:val="0"/>
              <w:pageBreakBefore w:val="0"/>
              <w:widowControl w:val="0"/>
              <w:kinsoku/>
              <w:wordWrap/>
              <w:overflowPunct/>
              <w:topLinePunct w:val="0"/>
              <w:bidi w:val="0"/>
              <w:adjustRightInd w:val="0"/>
              <w:snapToGrid w:val="0"/>
              <w:spacing w:line="240" w:lineRule="auto"/>
              <w:ind w:left="0" w:leftChars="0"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166" w:type="dxa"/>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808" w:type="dxa"/>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pPr>
              <w:pStyle w:val="6"/>
              <w:keepNext w:val="0"/>
              <w:keepLines w:val="0"/>
              <w:pageBreakBefore w:val="0"/>
              <w:widowControl w:val="0"/>
              <w:kinsoku/>
              <w:wordWrap/>
              <w:overflowPunct/>
              <w:topLinePunct w:val="0"/>
              <w:bidi w:val="0"/>
              <w:adjustRightInd w:val="0"/>
              <w:snapToGrid w:val="0"/>
              <w:spacing w:line="240" w:lineRule="auto"/>
              <w:ind w:left="0" w:leftChars="0"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974" w:type="dxa"/>
            <w:gridSpan w:val="2"/>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textAlignment w:val="auto"/>
              <w:rPr>
                <w:rFonts w:hint="eastAsia" w:eastAsia="宋体" w:asciiTheme="minorEastAsia" w:hAnsiTheme="minorEastAsia" w:cstheme="minorEastAsia"/>
                <w:bCs/>
                <w:color w:val="auto"/>
                <w:sz w:val="21"/>
                <w:szCs w:val="21"/>
                <w:lang w:val="zh-CN"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租赁和商务服务业</w:t>
            </w:r>
          </w:p>
        </w:tc>
      </w:tr>
    </w:tbl>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一、总则</w:t>
      </w:r>
      <w:bookmarkEnd w:id="19"/>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eastAsia="zh-CN"/>
        </w:rPr>
        <w:t>1.</w:t>
      </w:r>
      <w:r>
        <w:rPr>
          <w:rFonts w:hint="eastAsia" w:asciiTheme="minorEastAsia" w:hAnsiTheme="minorEastAsia" w:eastAsiaTheme="minorEastAsia" w:cstheme="minorEastAsia"/>
          <w:bCs/>
          <w:color w:val="auto"/>
          <w:kern w:val="0"/>
          <w:sz w:val="24"/>
          <w:szCs w:val="24"/>
        </w:rPr>
        <w:t>适用范围</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本采购文件仅适用于本次</w:t>
      </w:r>
      <w:r>
        <w:rPr>
          <w:rFonts w:hint="eastAsia" w:asciiTheme="minorEastAsia" w:hAnsiTheme="minorEastAsia" w:eastAsiaTheme="minorEastAsia" w:cstheme="minorEastAsia"/>
          <w:bCs/>
          <w:color w:val="auto"/>
          <w:kern w:val="0"/>
          <w:sz w:val="24"/>
          <w:szCs w:val="24"/>
          <w:lang w:eastAsia="zh-CN"/>
        </w:rPr>
        <w:t>比选公告</w:t>
      </w:r>
      <w:r>
        <w:rPr>
          <w:rFonts w:hint="eastAsia" w:asciiTheme="minorEastAsia" w:hAnsiTheme="minorEastAsia" w:eastAsiaTheme="minorEastAsia" w:cstheme="minorEastAsia"/>
          <w:bCs/>
          <w:color w:val="auto"/>
          <w:kern w:val="0"/>
          <w:sz w:val="24"/>
          <w:szCs w:val="24"/>
        </w:rPr>
        <w:t>函中所述项目的采购。</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lang w:eastAsia="zh-CN"/>
        </w:rPr>
        <w:t>2.</w:t>
      </w:r>
      <w:r>
        <w:rPr>
          <w:rFonts w:hint="eastAsia" w:asciiTheme="minorEastAsia" w:hAnsiTheme="minorEastAsia" w:eastAsiaTheme="minorEastAsia" w:cstheme="minorEastAsia"/>
          <w:bCs/>
          <w:color w:val="auto"/>
          <w:kern w:val="0"/>
          <w:sz w:val="24"/>
          <w:szCs w:val="24"/>
        </w:rPr>
        <w:t>定义</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本采购文件中的下列术语应解释为：</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bCs/>
          <w:color w:val="auto"/>
          <w:kern w:val="0"/>
          <w:sz w:val="24"/>
          <w:szCs w:val="24"/>
          <w:lang w:val="en-US" w:eastAsia="zh-CN"/>
        </w:rPr>
        <w:t>1</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bCs/>
          <w:color w:val="auto"/>
          <w:kern w:val="0"/>
          <w:sz w:val="24"/>
          <w:szCs w:val="24"/>
          <w:lang w:eastAsia="zh-CN"/>
        </w:rPr>
        <w:t>采购人</w:t>
      </w:r>
      <w:r>
        <w:rPr>
          <w:rFonts w:hint="eastAsia" w:asciiTheme="minorEastAsia" w:hAnsiTheme="minorEastAsia" w:eastAsiaTheme="minorEastAsia" w:cstheme="minorEastAsia"/>
          <w:bCs/>
          <w:color w:val="auto"/>
          <w:kern w:val="0"/>
          <w:sz w:val="24"/>
          <w:szCs w:val="24"/>
        </w:rPr>
        <w:t>”系指组织本次采购活动的</w:t>
      </w:r>
      <w:r>
        <w:rPr>
          <w:rFonts w:hint="eastAsia" w:asciiTheme="minorEastAsia" w:hAnsiTheme="minorEastAsia" w:eastAsiaTheme="minorEastAsia" w:cstheme="minorEastAsia"/>
          <w:bCs/>
          <w:color w:val="auto"/>
          <w:kern w:val="0"/>
          <w:sz w:val="24"/>
          <w:szCs w:val="24"/>
          <w:lang w:val="en-US" w:eastAsia="zh-CN"/>
        </w:rPr>
        <w:t>海口江东新区管理局</w:t>
      </w:r>
      <w:r>
        <w:rPr>
          <w:rFonts w:hint="eastAsia" w:asciiTheme="minorEastAsia" w:hAnsiTheme="minorEastAsia" w:eastAsiaTheme="minorEastAsia" w:cstheme="minorEastAsia"/>
          <w:bCs/>
          <w:color w:val="auto"/>
          <w:kern w:val="0"/>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bCs/>
          <w:color w:val="auto"/>
          <w:kern w:val="0"/>
          <w:sz w:val="24"/>
          <w:szCs w:val="24"/>
          <w:lang w:val="en-US" w:eastAsia="zh-CN"/>
        </w:rPr>
        <w:t>2</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”系指向采购人提供货物、工程或者服务的法人、</w:t>
      </w:r>
      <w:r>
        <w:rPr>
          <w:rFonts w:hint="eastAsia" w:asciiTheme="minorEastAsia" w:hAnsiTheme="minorEastAsia" w:eastAsiaTheme="minorEastAsia" w:cstheme="minorEastAsia"/>
          <w:bCs/>
          <w:color w:val="auto"/>
          <w:kern w:val="0"/>
          <w:sz w:val="24"/>
          <w:szCs w:val="24"/>
          <w:lang w:eastAsia="zh-CN"/>
        </w:rPr>
        <w:t>其他组织</w:t>
      </w:r>
      <w:r>
        <w:rPr>
          <w:rFonts w:hint="eastAsia" w:asciiTheme="minorEastAsia" w:hAnsiTheme="minorEastAsia" w:eastAsiaTheme="minorEastAsia" w:cstheme="minorEastAsia"/>
          <w:bCs/>
          <w:color w:val="auto"/>
          <w:kern w:val="0"/>
          <w:sz w:val="24"/>
          <w:szCs w:val="24"/>
        </w:rPr>
        <w:t>或者自然人。法人</w:t>
      </w:r>
      <w:r>
        <w:rPr>
          <w:rFonts w:hint="eastAsia" w:asciiTheme="minorEastAsia" w:hAnsiTheme="minorEastAsia" w:eastAsiaTheme="minorEastAsia" w:cstheme="minorEastAsia"/>
          <w:bCs/>
          <w:color w:val="auto"/>
          <w:kern w:val="0"/>
          <w:sz w:val="24"/>
          <w:szCs w:val="24"/>
          <w:lang w:eastAsia="zh-CN"/>
        </w:rPr>
        <w:t>的</w:t>
      </w:r>
      <w:r>
        <w:rPr>
          <w:rFonts w:hint="eastAsia" w:asciiTheme="minorEastAsia" w:hAnsiTheme="minorEastAsia" w:eastAsiaTheme="minorEastAsia" w:cstheme="minorEastAsia"/>
          <w:bCs/>
          <w:color w:val="auto"/>
          <w:kern w:val="0"/>
          <w:sz w:val="24"/>
          <w:szCs w:val="24"/>
        </w:rPr>
        <w:t>分支机构不得参加政府采购活动，但银行、保险、石油石化、电力、电信等特殊行业除外</w:t>
      </w:r>
      <w:r>
        <w:rPr>
          <w:rFonts w:hint="eastAsia" w:asciiTheme="minorEastAsia" w:hAnsiTheme="minorEastAsia" w:eastAsiaTheme="minorEastAsia" w:cstheme="minorEastAsia"/>
          <w:bCs/>
          <w:color w:val="auto"/>
          <w:sz w:val="24"/>
          <w:szCs w:val="24"/>
          <w:lang w:val="zh-CN"/>
        </w:rPr>
        <w:t>。</w:t>
      </w:r>
      <w:r>
        <w:rPr>
          <w:rFonts w:hint="eastAsia" w:asciiTheme="minorEastAsia" w:hAnsiTheme="minorEastAsia" w:eastAsiaTheme="minorEastAsia" w:cstheme="minorEastAsia"/>
          <w:bCs/>
          <w:color w:val="auto"/>
          <w:kern w:val="0"/>
          <w:sz w:val="24"/>
          <w:szCs w:val="24"/>
        </w:rPr>
        <w:t>在</w:t>
      </w:r>
      <w:r>
        <w:rPr>
          <w:rFonts w:hint="eastAsia" w:asciiTheme="minorEastAsia" w:hAnsiTheme="minorEastAsia" w:eastAsiaTheme="minorEastAsia" w:cstheme="minorEastAsia"/>
          <w:bCs/>
          <w:color w:val="auto"/>
          <w:kern w:val="0"/>
          <w:sz w:val="24"/>
          <w:szCs w:val="24"/>
          <w:lang w:eastAsia="zh-CN"/>
        </w:rPr>
        <w:t>响应</w:t>
      </w:r>
      <w:r>
        <w:rPr>
          <w:rFonts w:hint="eastAsia" w:asciiTheme="minorEastAsia" w:hAnsiTheme="minorEastAsia" w:eastAsiaTheme="minorEastAsia" w:cstheme="minorEastAsia"/>
          <w:bCs/>
          <w:color w:val="auto"/>
          <w:kern w:val="0"/>
          <w:sz w:val="24"/>
          <w:szCs w:val="24"/>
        </w:rPr>
        <w:t>阶段称为供应商、</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，在签订和履行合同阶段称为乙方、卖方或</w:t>
      </w:r>
      <w:r>
        <w:rPr>
          <w:rFonts w:hint="eastAsia" w:asciiTheme="minorEastAsia" w:hAnsiTheme="minorEastAsia" w:eastAsiaTheme="minorEastAsia" w:cstheme="minorEastAsia"/>
          <w:bCs/>
          <w:color w:val="auto"/>
          <w:kern w:val="0"/>
          <w:sz w:val="24"/>
          <w:szCs w:val="24"/>
          <w:lang w:eastAsia="zh-CN"/>
        </w:rPr>
        <w:t>成交</w:t>
      </w:r>
      <w:r>
        <w:rPr>
          <w:rFonts w:hint="eastAsia" w:asciiTheme="minorEastAsia" w:hAnsiTheme="minorEastAsia" w:eastAsiaTheme="minorEastAsia" w:cstheme="minorEastAsia"/>
          <w:bCs/>
          <w:color w:val="auto"/>
          <w:kern w:val="0"/>
          <w:sz w:val="24"/>
          <w:szCs w:val="24"/>
        </w:rPr>
        <w:t>人（</w:t>
      </w:r>
      <w:r>
        <w:rPr>
          <w:rFonts w:hint="eastAsia" w:asciiTheme="minorEastAsia" w:hAnsiTheme="minorEastAsia" w:eastAsiaTheme="minorEastAsia" w:cstheme="minorEastAsia"/>
          <w:bCs/>
          <w:color w:val="auto"/>
          <w:kern w:val="0"/>
          <w:sz w:val="24"/>
          <w:szCs w:val="24"/>
          <w:lang w:eastAsia="zh-CN"/>
        </w:rPr>
        <w:t>成交</w:t>
      </w:r>
      <w:r>
        <w:rPr>
          <w:rFonts w:hint="eastAsia" w:asciiTheme="minorEastAsia" w:hAnsiTheme="minorEastAsia" w:eastAsiaTheme="minorEastAsia" w:cstheme="minorEastAsia"/>
          <w:bCs/>
          <w:color w:val="auto"/>
          <w:kern w:val="0"/>
          <w:sz w:val="24"/>
          <w:szCs w:val="24"/>
        </w:rPr>
        <w:t>供应商）。</w:t>
      </w:r>
      <w:bookmarkStart w:id="20" w:name="_Toc267320062"/>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3</w:t>
      </w:r>
      <w:bookmarkEnd w:id="20"/>
      <w:r>
        <w:rPr>
          <w:rFonts w:hint="eastAsia" w:asciiTheme="minorEastAsia" w:hAnsiTheme="minorEastAsia" w:eastAsiaTheme="minorEastAsia" w:cstheme="minorEastAsia"/>
          <w:bCs/>
          <w:color w:val="auto"/>
          <w:kern w:val="0"/>
          <w:sz w:val="24"/>
          <w:szCs w:val="24"/>
          <w:lang w:val="en-US" w:eastAsia="zh-CN"/>
        </w:rPr>
        <w:t>.</w:t>
      </w:r>
      <w:r>
        <w:rPr>
          <w:rFonts w:hint="eastAsia" w:asciiTheme="minorEastAsia" w:hAnsiTheme="minorEastAsia" w:eastAsiaTheme="minorEastAsia" w:cstheme="minorEastAsia"/>
          <w:bCs/>
          <w:color w:val="auto"/>
          <w:kern w:val="0"/>
          <w:sz w:val="24"/>
          <w:szCs w:val="24"/>
          <w:lang w:eastAsia="zh-CN"/>
        </w:rPr>
        <w:t>供应商</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3.1合格</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条件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3.1.1在中华人民共和国境内注册，能够独立承担民事责任</w:t>
      </w:r>
      <w:r>
        <w:rPr>
          <w:rFonts w:hint="eastAsia" w:asciiTheme="minorEastAsia" w:hAnsiTheme="minorEastAsia" w:eastAsiaTheme="minorEastAsia" w:cstheme="minorEastAsia"/>
          <w:bCs/>
          <w:color w:val="auto"/>
          <w:sz w:val="24"/>
          <w:szCs w:val="24"/>
          <w:lang w:eastAsia="zh-CN"/>
        </w:rPr>
        <w:t>，具</w:t>
      </w:r>
      <w:r>
        <w:rPr>
          <w:rFonts w:hint="eastAsia" w:asciiTheme="minorEastAsia" w:hAnsiTheme="minorEastAsia" w:eastAsiaTheme="minorEastAsia" w:cstheme="minorEastAsia"/>
          <w:bCs/>
          <w:color w:val="auto"/>
          <w:sz w:val="24"/>
          <w:szCs w:val="24"/>
        </w:rPr>
        <w:t>有生产或供应能力的本国供应商，包括法人、其他组织</w:t>
      </w:r>
      <w:r>
        <w:rPr>
          <w:rFonts w:hint="eastAsia" w:asciiTheme="minorEastAsia" w:hAnsiTheme="minorEastAsia" w:eastAsiaTheme="minorEastAsia" w:cstheme="minorEastAsia"/>
          <w:bCs/>
          <w:color w:val="auto"/>
          <w:sz w:val="24"/>
          <w:szCs w:val="24"/>
          <w:lang w:val="zh-CN"/>
        </w:rPr>
        <w:t>或者</w:t>
      </w:r>
      <w:r>
        <w:rPr>
          <w:rFonts w:hint="eastAsia" w:asciiTheme="minorEastAsia" w:hAnsiTheme="minorEastAsia" w:eastAsiaTheme="minorEastAsia" w:cstheme="minorEastAsia"/>
          <w:bCs/>
          <w:color w:val="auto"/>
          <w:sz w:val="24"/>
          <w:szCs w:val="24"/>
        </w:rPr>
        <w:t>自然人；</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3.1.2符合《</w:t>
      </w:r>
      <w:r>
        <w:rPr>
          <w:rFonts w:hint="eastAsia" w:asciiTheme="minorEastAsia" w:hAnsiTheme="minorEastAsia" w:eastAsiaTheme="minorEastAsia" w:cstheme="minorEastAsia"/>
          <w:bCs/>
          <w:color w:val="auto"/>
          <w:sz w:val="24"/>
          <w:szCs w:val="24"/>
          <w:lang w:eastAsia="zh-CN"/>
        </w:rPr>
        <w:t>中华人民共和国政府采购法</w:t>
      </w:r>
      <w:r>
        <w:rPr>
          <w:rFonts w:hint="eastAsia" w:asciiTheme="minorEastAsia" w:hAnsiTheme="minorEastAsia" w:eastAsiaTheme="minorEastAsia" w:cstheme="minorEastAsia"/>
          <w:bCs/>
          <w:color w:val="auto"/>
          <w:sz w:val="24"/>
          <w:szCs w:val="24"/>
        </w:rPr>
        <w:t>》第二十二条规定的条件：</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3.1.2.1具有独立承担民事责任的能力；</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3.1.2.1具有良好的商业信誉和健全的财务会计制度；</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3.1.2.1具有履行合同所必需的设备和专业技术能力；</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3.1.2.1有依法缴纳税收和社会保障资金的良好记录；</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 3.1.2.1参加政府采购活动前三年内，在经营活动中没有重大违法记录；</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kern w:val="0"/>
          <w:sz w:val="24"/>
          <w:szCs w:val="24"/>
        </w:rPr>
        <w:t> 3.1.2.1法律、行政法规规定的其他条件。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3.1.3满足采购文件报价、商务和技术等实质性要求的；</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3.2</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3.2.1</w:t>
      </w:r>
      <w:r>
        <w:rPr>
          <w:rFonts w:hint="eastAsia" w:asciiTheme="minorEastAsia" w:hAnsiTheme="minorEastAsia" w:eastAsiaTheme="minorEastAsia" w:cstheme="minorEastAsia"/>
          <w:bCs/>
          <w:color w:val="auto"/>
          <w:kern w:val="0"/>
          <w:sz w:val="24"/>
          <w:szCs w:val="24"/>
          <w:lang w:eastAsia="zh-CN"/>
        </w:rPr>
        <w:t>供应商</w:t>
      </w:r>
      <w:r>
        <w:rPr>
          <w:rFonts w:hint="eastAsia" w:asciiTheme="minorEastAsia" w:hAnsiTheme="minorEastAsia" w:eastAsiaTheme="minorEastAsia" w:cstheme="minorEastAsia"/>
          <w:bCs/>
          <w:color w:val="auto"/>
          <w:kern w:val="0"/>
          <w:sz w:val="24"/>
          <w:szCs w:val="24"/>
        </w:rPr>
        <w:t>没有按照采购文件的要求编制、签署、密封、标记、递交及修正</w:t>
      </w:r>
      <w:r>
        <w:rPr>
          <w:rFonts w:hint="eastAsia" w:asciiTheme="minorEastAsia" w:hAnsiTheme="minorEastAsia" w:eastAsiaTheme="minorEastAsia" w:cstheme="minorEastAsia"/>
          <w:bCs/>
          <w:color w:val="auto"/>
          <w:kern w:val="0"/>
          <w:sz w:val="24"/>
          <w:szCs w:val="24"/>
          <w:lang w:eastAsia="zh-CN"/>
        </w:rPr>
        <w:t>响应文件</w:t>
      </w:r>
      <w:r>
        <w:rPr>
          <w:rFonts w:hint="eastAsia" w:asciiTheme="minorEastAsia" w:hAnsiTheme="minorEastAsia" w:eastAsiaTheme="minorEastAsia" w:cstheme="minorEastAsia"/>
          <w:bCs/>
          <w:color w:val="auto"/>
          <w:kern w:val="0"/>
          <w:sz w:val="24"/>
          <w:szCs w:val="24"/>
        </w:rPr>
        <w:t>的，或者</w:t>
      </w:r>
      <w:r>
        <w:rPr>
          <w:rFonts w:hint="eastAsia" w:asciiTheme="minorEastAsia" w:hAnsiTheme="minorEastAsia" w:eastAsiaTheme="minorEastAsia" w:cstheme="minorEastAsia"/>
          <w:bCs/>
          <w:color w:val="auto"/>
          <w:kern w:val="0"/>
          <w:sz w:val="24"/>
          <w:szCs w:val="24"/>
          <w:lang w:eastAsia="zh-CN"/>
        </w:rPr>
        <w:t>响应文件</w:t>
      </w:r>
      <w:r>
        <w:rPr>
          <w:rFonts w:hint="eastAsia" w:asciiTheme="minorEastAsia" w:hAnsiTheme="minorEastAsia" w:eastAsiaTheme="minorEastAsia" w:cstheme="minorEastAsia"/>
          <w:bCs/>
          <w:color w:val="auto"/>
          <w:kern w:val="0"/>
          <w:sz w:val="24"/>
          <w:szCs w:val="24"/>
        </w:rPr>
        <w:t>没有对采购文件在各方面都做出实质性响应的，将导致</w:t>
      </w:r>
      <w:r>
        <w:rPr>
          <w:rFonts w:hint="eastAsia" w:asciiTheme="minorEastAsia" w:hAnsiTheme="minorEastAsia" w:eastAsiaTheme="minorEastAsia" w:cstheme="minorEastAsia"/>
          <w:bCs/>
          <w:color w:val="auto"/>
          <w:kern w:val="0"/>
          <w:sz w:val="24"/>
          <w:szCs w:val="24"/>
          <w:lang w:eastAsia="zh-CN"/>
        </w:rPr>
        <w:t>响应无效</w:t>
      </w:r>
      <w:r>
        <w:rPr>
          <w:rFonts w:hint="eastAsia" w:asciiTheme="minorEastAsia" w:hAnsiTheme="minorEastAsia" w:eastAsiaTheme="minorEastAsia" w:cstheme="minorEastAsia"/>
          <w:bCs/>
          <w:color w:val="auto"/>
          <w:kern w:val="0"/>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3.2.2</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提交的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内容有下列情形之一的，一经发现，视为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kern w:val="0"/>
          <w:sz w:val="24"/>
          <w:szCs w:val="24"/>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（1）提供虚假的资料</w:t>
      </w:r>
      <w:r>
        <w:rPr>
          <w:rFonts w:hint="eastAsia" w:asciiTheme="minorEastAsia" w:hAnsiTheme="minorEastAsia" w:eastAsiaTheme="minorEastAsia" w:cstheme="minorEastAsia"/>
          <w:bCs/>
          <w:color w:val="auto"/>
          <w:kern w:val="0"/>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eastAsia="zh-CN"/>
        </w:rPr>
      </w:pPr>
      <w:r>
        <w:rPr>
          <w:rFonts w:hint="eastAsia" w:asciiTheme="minorEastAsia" w:hAnsiTheme="minorEastAsia" w:eastAsiaTheme="minorEastAsia" w:cstheme="minorEastAsia"/>
          <w:bCs/>
          <w:color w:val="auto"/>
          <w:kern w:val="0"/>
          <w:sz w:val="24"/>
          <w:szCs w:val="24"/>
        </w:rPr>
        <w:t>（2）在实质性方面失实</w:t>
      </w:r>
      <w:r>
        <w:rPr>
          <w:rFonts w:hint="eastAsia" w:asciiTheme="minorEastAsia" w:hAnsiTheme="minorEastAsia" w:eastAsiaTheme="minorEastAsia" w:cstheme="minorEastAsia"/>
          <w:bCs/>
          <w:color w:val="auto"/>
          <w:kern w:val="0"/>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kern w:val="0"/>
          <w:sz w:val="24"/>
          <w:szCs w:val="24"/>
        </w:rPr>
        <w:t>3.2.3</w:t>
      </w:r>
      <w:r>
        <w:rPr>
          <w:rFonts w:hint="eastAsia" w:asciiTheme="minorEastAsia" w:hAnsiTheme="minorEastAsia" w:eastAsiaTheme="minorEastAsia" w:cstheme="minorEastAsia"/>
          <w:bCs/>
          <w:color w:val="auto"/>
          <w:sz w:val="24"/>
          <w:szCs w:val="24"/>
        </w:rPr>
        <w:t>供应商享受政策优惠条件但提供的证明（说明）文件或</w:t>
      </w:r>
      <w:r>
        <w:rPr>
          <w:rFonts w:hint="eastAsia"/>
          <w:color w:val="auto"/>
          <w:sz w:val="24"/>
          <w:szCs w:val="24"/>
        </w:rPr>
        <w:t>承诺文件失实的，</w:t>
      </w:r>
      <w:r>
        <w:rPr>
          <w:rFonts w:hint="eastAsia" w:asciiTheme="minorEastAsia" w:hAnsiTheme="minorEastAsia" w:eastAsiaTheme="minorEastAsia" w:cstheme="minorEastAsia"/>
          <w:bCs/>
          <w:color w:val="auto"/>
          <w:sz w:val="24"/>
          <w:szCs w:val="24"/>
        </w:rPr>
        <w:t>视同</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提供虚假资料论处。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响应费用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4.1无论</w:t>
      </w:r>
      <w:r>
        <w:rPr>
          <w:rFonts w:hint="eastAsia" w:asciiTheme="minorEastAsia" w:hAnsiTheme="minorEastAsia" w:eastAsiaTheme="minorEastAsia" w:cstheme="minorEastAsia"/>
          <w:bCs/>
          <w:color w:val="auto"/>
          <w:sz w:val="24"/>
          <w:szCs w:val="24"/>
          <w:lang w:eastAsia="zh-CN"/>
        </w:rPr>
        <w:t>响应过程</w:t>
      </w:r>
      <w:r>
        <w:rPr>
          <w:rFonts w:hint="eastAsia" w:asciiTheme="minorEastAsia" w:hAnsiTheme="minorEastAsia" w:eastAsiaTheme="minorEastAsia" w:cstheme="minorEastAsia"/>
          <w:bCs/>
          <w:color w:val="auto"/>
          <w:sz w:val="24"/>
          <w:szCs w:val="24"/>
        </w:rPr>
        <w:t>中的做法和结果如何，</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自行承担所有与参加</w:t>
      </w:r>
      <w:r>
        <w:rPr>
          <w:rFonts w:hint="eastAsia" w:asciiTheme="minorEastAsia" w:hAnsiTheme="minorEastAsia" w:eastAsiaTheme="minorEastAsia" w:cstheme="minorEastAsia"/>
          <w:bCs/>
          <w:color w:val="auto"/>
          <w:sz w:val="24"/>
          <w:szCs w:val="24"/>
          <w:lang w:eastAsia="zh-CN"/>
        </w:rPr>
        <w:t>采购活动</w:t>
      </w:r>
      <w:r>
        <w:rPr>
          <w:rFonts w:hint="eastAsia" w:asciiTheme="minorEastAsia" w:hAnsiTheme="minorEastAsia" w:eastAsiaTheme="minorEastAsia" w:cstheme="minorEastAsia"/>
          <w:bCs/>
          <w:color w:val="auto"/>
          <w:sz w:val="24"/>
          <w:szCs w:val="24"/>
        </w:rPr>
        <w:t>有关的全部费用；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rPr>
        <w:t>5</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政策优惠条件及要求</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w:t>
      </w:r>
      <w:r>
        <w:rPr>
          <w:rFonts w:hint="eastAsia" w:asciiTheme="minorEastAsia" w:hAnsiTheme="minorEastAsia" w:eastAsiaTheme="minorEastAsia" w:cstheme="minorEastAsia"/>
          <w:bCs/>
          <w:color w:val="auto"/>
          <w:sz w:val="24"/>
          <w:szCs w:val="24"/>
          <w:highlight w:val="none"/>
        </w:rPr>
        <w:t>采购政策优惠条件及要求如下：</w:t>
      </w:r>
    </w:p>
    <w:p>
      <w:pPr>
        <w:pStyle w:val="7"/>
        <w:pageBreakBefore w:val="0"/>
        <w:wordWrap/>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0000FF"/>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5.1关于符合上述规定的小微企业（供应商）参与</w:t>
      </w:r>
      <w:r>
        <w:rPr>
          <w:rFonts w:hint="eastAsia" w:asciiTheme="minorEastAsia" w:hAnsiTheme="minorEastAsia" w:eastAsiaTheme="minorEastAsia" w:cstheme="minorEastAsia"/>
          <w:bCs/>
          <w:color w:val="auto"/>
          <w:sz w:val="24"/>
          <w:szCs w:val="24"/>
          <w:highlight w:val="none"/>
          <w:lang w:eastAsia="zh-CN"/>
        </w:rPr>
        <w:t>响应</w:t>
      </w:r>
      <w:r>
        <w:rPr>
          <w:rFonts w:hint="eastAsia" w:asciiTheme="minorEastAsia" w:hAnsiTheme="minorEastAsia" w:eastAsiaTheme="minorEastAsia" w:cstheme="minorEastAsia"/>
          <w:bCs/>
          <w:color w:val="0000FF"/>
          <w:sz w:val="24"/>
          <w:szCs w:val="24"/>
          <w:highlight w:val="none"/>
          <w:lang w:eastAsia="zh-CN"/>
        </w:rPr>
        <w:t>。</w:t>
      </w:r>
      <w:r>
        <w:rPr>
          <w:rFonts w:hint="eastAsia" w:ascii="宋体" w:hAnsi="宋体" w:eastAsia="宋体" w:cs="宋体"/>
          <w:snapToGrid/>
          <w:kern w:val="0"/>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lang w:val="en-US" w:eastAsia="zh-CN"/>
        </w:rPr>
        <w:t>本项目专门面对中小企业，不再执行小微企业价格评审优惠政策</w:t>
      </w:r>
      <w:r>
        <w:rPr>
          <w:rFonts w:hint="eastAsia" w:ascii="宋体" w:hAnsi="宋体" w:eastAsia="宋体" w:cs="宋体"/>
          <w:snapToGrid/>
          <w:kern w:val="0"/>
          <w:sz w:val="24"/>
          <w:szCs w:val="24"/>
          <w:highlight w:val="none"/>
          <w:lang w:val="en-US" w:eastAsia="zh-CN"/>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5.1.1监狱企业、残疾人福利性单位视同小型、微型企业；以联合体形式参加政府采购活动，联合体各方均为小微企业的，联合体视同为小微企业。</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highlight w:val="none"/>
        </w:rPr>
        <w:t>5.1.2</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为符合规定的小型或微</w:t>
      </w:r>
      <w:r>
        <w:rPr>
          <w:rFonts w:hint="eastAsia" w:asciiTheme="minorEastAsia" w:hAnsiTheme="minorEastAsia" w:eastAsiaTheme="minorEastAsia" w:cstheme="minorEastAsia"/>
          <w:bCs/>
          <w:color w:val="auto"/>
          <w:sz w:val="24"/>
          <w:szCs w:val="24"/>
        </w:rPr>
        <w:t>型企业时，报价给予20%的价格扣除，用扣除后的价格参与评审；</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5.1.3</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rPr>
        <w:t>的价格扣除，用扣除后的价格参与评审；</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5.1.4本条款中两种价格扣除优惠原则不同时使用。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5.1.5组成联合体或者接受分包的小微企业与联合体内其他企业、分包企业之间存在直接控股、管理关系的，不享受价格扣除优惠政策；</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5.1.6</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认为其为监狱企业须提供由省级以上监狱管理局、戒毒管理局（含新疆生产建设兵团）出具的属于监狱企业的证明文件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附件3</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认为其为符合条件的残疾人福利性单位在参加政府采购活动时，应当提供《残疾人福利性单位声明函》（附件4），并对声明的真实性负责，否则评审时不能享受相应的价格扣除。</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5.1.7在货物采购项目中，供应商提供的货物既有小微企业制造货物，也有大中型企业制造货物的，不享受本办法规定的小微企业扶持政策。</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5.1.8享受扶持政策获得政府采购合同的，小微企业不得将合同分包给大中型企业，中型企业不得将合同分包给大型企业。</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5.2 关于强制采购节能产品、信息安全产品和优先采购环境标志产品的要求</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5.2.1节能产品是指列入财政部、国家发展和改革委员会制定的《节能产品政府采购清单</w:t>
      </w:r>
      <w:r>
        <w:rPr>
          <w:rFonts w:hint="eastAsia" w:asciiTheme="minorEastAsia" w:hAnsiTheme="minorEastAsia" w:eastAsiaTheme="minorEastAsia" w:cstheme="minorEastAsia"/>
          <w:bCs/>
          <w:color w:val="auto"/>
          <w:sz w:val="24"/>
          <w:szCs w:val="24"/>
          <w:lang w:eastAsia="zh-CN"/>
        </w:rPr>
        <w:t>》在</w:t>
      </w:r>
      <w:r>
        <w:rPr>
          <w:rFonts w:hint="eastAsia" w:asciiTheme="minorEastAsia" w:hAnsiTheme="minorEastAsia" w:eastAsiaTheme="minorEastAsia" w:cstheme="minorEastAsia"/>
          <w:bCs/>
          <w:color w:val="auto"/>
          <w:sz w:val="24"/>
          <w:szCs w:val="24"/>
        </w:rPr>
        <w:t>中国政府采购网（</w:t>
      </w:r>
      <w:r>
        <w:rPr>
          <w:rFonts w:hint="eastAsia" w:asciiTheme="minorEastAsia" w:hAnsiTheme="minorEastAsia" w:eastAsiaTheme="minorEastAsia" w:cstheme="minorEastAsia"/>
          <w:bCs/>
          <w:color w:val="auto"/>
          <w:sz w:val="24"/>
          <w:szCs w:val="24"/>
          <w:lang w:eastAsia="zh-CN"/>
        </w:rPr>
        <w:t>http</w:t>
      </w:r>
      <w:r>
        <w:rPr>
          <w:rFonts w:hint="eastAsia" w:asciiTheme="minorEastAsia" w:hAnsiTheme="minorEastAsia" w:eastAsiaTheme="minorEastAsia" w:cstheme="minorEastAsia"/>
          <w:bCs/>
          <w:color w:val="auto"/>
          <w:sz w:val="24"/>
          <w:szCs w:val="24"/>
        </w:rPr>
        <w:t>：／／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w:t>
      </w:r>
      <w:r>
        <w:rPr>
          <w:rFonts w:hint="eastAsia" w:asciiTheme="minorEastAsia" w:hAnsiTheme="minorEastAsia" w:eastAsiaTheme="minorEastAsia" w:cstheme="minorEastAsia"/>
          <w:bCs/>
          <w:color w:val="auto"/>
          <w:sz w:val="24"/>
          <w:szCs w:val="24"/>
          <w:lang w:eastAsia="zh-CN"/>
        </w:rPr>
        <w:t>http</w:t>
      </w:r>
      <w:r>
        <w:rPr>
          <w:rFonts w:hint="eastAsia" w:asciiTheme="minorEastAsia" w:hAnsiTheme="minorEastAsia" w:eastAsiaTheme="minorEastAsia" w:cstheme="minorEastAsia"/>
          <w:bCs/>
          <w:color w:val="auto"/>
          <w:sz w:val="24"/>
          <w:szCs w:val="24"/>
        </w:rPr>
        <w:t>：／／ｗｗｗ．ｃｃｇｐ．ｇｏｖ．ｃｎ／）等网站发布)，且经过认证的环境标志产品。</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5.2.2提供的产品属于信息安全产品的，供应商应当选择经国家认证的信息安全产品</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，并提供有效的中国国家信息安全产品认证证书复印件。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，并提供有效的节能产品认证证书复印件。</w:t>
      </w:r>
    </w:p>
    <w:p>
      <w:pPr>
        <w:pageBreakBefore w:val="0"/>
        <w:wordWrap/>
        <w:topLinePunct w:val="0"/>
        <w:bidi w:val="0"/>
        <w:adjustRightInd w:val="0"/>
        <w:snapToGrid w:val="0"/>
        <w:spacing w:line="360" w:lineRule="auto"/>
        <w:ind w:firstLine="480" w:firstLineChars="200"/>
        <w:textAlignment w:val="auto"/>
        <w:rPr>
          <w:color w:val="auto"/>
          <w:sz w:val="24"/>
          <w:szCs w:val="24"/>
        </w:rPr>
      </w:pPr>
      <w:r>
        <w:rPr>
          <w:rFonts w:hint="eastAsia" w:asciiTheme="minorEastAsia" w:hAnsiTheme="minorEastAsia" w:eastAsiaTheme="minorEastAsia" w:cstheme="minorEastAsia"/>
          <w:bCs/>
          <w:color w:val="auto"/>
          <w:sz w:val="24"/>
          <w:szCs w:val="24"/>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，并提供有效的环境标志产品认证证书复印件。</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注意事项</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6.1如果没有特别声明或要求，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被视为充分熟悉本招标项目所在地与履行合同有关的各种情况，包括自然环境、气候条件、劳动力及公用设施等，本采购文件不再对上述情况进行描述。</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分包采购详见“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须知前附表”要求。</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21" w:name="_Toc246826107"/>
      <w:r>
        <w:rPr>
          <w:rFonts w:hint="eastAsia" w:asciiTheme="minorEastAsia" w:hAnsiTheme="minorEastAsia" w:eastAsiaTheme="minorEastAsia" w:cstheme="minorEastAsia"/>
          <w:bCs/>
          <w:color w:val="auto"/>
          <w:sz w:val="24"/>
          <w:szCs w:val="24"/>
        </w:rPr>
        <w:t>二、采购文件</w:t>
      </w:r>
      <w:bookmarkEnd w:id="21"/>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采购文件的组成</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采购文件用以阐明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准备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所必须的信息，以及</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、开标、评标和签订合同等有关规定。采购文件以电子版形式下载，采购文件由下述章节组成：</w:t>
      </w:r>
    </w:p>
    <w:p>
      <w:pPr>
        <w:pStyle w:val="6"/>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比选公告</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（2）采购需求</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（4）审查标准和</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标准</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（5）采购合同格式</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格式及附件</w:t>
      </w:r>
    </w:p>
    <w:p>
      <w:pPr>
        <w:pageBreakBefore w:val="0"/>
        <w:tabs>
          <w:tab w:val="left" w:pos="720"/>
        </w:tabs>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22" w:name="_Toc183582211"/>
      <w:bookmarkStart w:id="23" w:name="_Toc183682348"/>
      <w:bookmarkStart w:id="24" w:name="_Toc217446040"/>
      <w:r>
        <w:rPr>
          <w:rFonts w:hint="eastAsia" w:asciiTheme="minorEastAsia" w:hAnsiTheme="minorEastAsia" w:eastAsiaTheme="minorEastAsia" w:cstheme="minorEastAsia"/>
          <w:bCs/>
          <w:color w:val="auto"/>
          <w:sz w:val="24"/>
          <w:szCs w:val="24"/>
        </w:rPr>
        <w:t>8</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采购文件的澄清</w:t>
      </w:r>
      <w:bookmarkEnd w:id="22"/>
      <w:bookmarkEnd w:id="23"/>
      <w:r>
        <w:rPr>
          <w:rFonts w:hint="eastAsia" w:asciiTheme="minorEastAsia" w:hAnsiTheme="minorEastAsia" w:eastAsiaTheme="minorEastAsia" w:cstheme="minorEastAsia"/>
          <w:bCs/>
          <w:color w:val="auto"/>
          <w:sz w:val="24"/>
          <w:szCs w:val="24"/>
        </w:rPr>
        <w:t>和修改</w:t>
      </w:r>
      <w:bookmarkEnd w:id="24"/>
    </w:p>
    <w:p>
      <w:pPr>
        <w:pageBreakBefore w:val="0"/>
        <w:tabs>
          <w:tab w:val="left" w:pos="720"/>
        </w:tabs>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8.1 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无论出于何种原因，可以对采购文件进行澄清或者修改。</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8.2</w:t>
      </w:r>
      <w:bookmarkStart w:id="25" w:name="_Toc430489120"/>
      <w:bookmarkStart w:id="26" w:name="_Toc430488852"/>
      <w:bookmarkStart w:id="27" w:name="_Toc430488645"/>
      <w:bookmarkStart w:id="28" w:name="_Toc430492127"/>
      <w:bookmarkStart w:id="29" w:name="_Toc415567498"/>
      <w:bookmarkStart w:id="30" w:name="_Toc430422414"/>
      <w:bookmarkStart w:id="31" w:name="_Toc430490613"/>
      <w:r>
        <w:rPr>
          <w:rFonts w:hint="eastAsia" w:asciiTheme="minorEastAsia" w:hAnsiTheme="minorEastAsia" w:eastAsiaTheme="minorEastAsia" w:cstheme="minorEastAsia"/>
          <w:bCs/>
          <w:color w:val="auto"/>
          <w:sz w:val="24"/>
          <w:szCs w:val="24"/>
        </w:rPr>
        <w:t xml:space="preserve"> 采购文件的修改</w:t>
      </w:r>
      <w:bookmarkEnd w:id="25"/>
      <w:bookmarkEnd w:id="26"/>
      <w:bookmarkEnd w:id="27"/>
      <w:bookmarkEnd w:id="28"/>
      <w:bookmarkEnd w:id="29"/>
      <w:bookmarkEnd w:id="30"/>
      <w:bookmarkEnd w:id="31"/>
    </w:p>
    <w:p>
      <w:pPr>
        <w:pStyle w:val="11"/>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32" w:name="_Toc245887536"/>
      <w:bookmarkStart w:id="33" w:name="_Toc246826109"/>
      <w:bookmarkStart w:id="34" w:name="_Toc245888275"/>
      <w:bookmarkStart w:id="35" w:name="_Toc246825804"/>
      <w:r>
        <w:rPr>
          <w:rFonts w:hint="eastAsia" w:asciiTheme="minorEastAsia" w:hAnsiTheme="minorEastAsia" w:eastAsiaTheme="minorEastAsia" w:cstheme="minorEastAsia"/>
          <w:bCs/>
          <w:color w:val="auto"/>
          <w:sz w:val="24"/>
          <w:szCs w:val="24"/>
        </w:rPr>
        <w:t>（1）在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以前，</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可主动或</w:t>
      </w:r>
      <w:r>
        <w:rPr>
          <w:rFonts w:hint="eastAsia" w:asciiTheme="minorEastAsia" w:hAnsiTheme="minorEastAsia" w:eastAsiaTheme="minorEastAsia" w:cstheme="minorEastAsia"/>
          <w:bCs/>
          <w:color w:val="auto"/>
          <w:sz w:val="24"/>
          <w:szCs w:val="24"/>
          <w:lang w:eastAsia="zh-CN"/>
        </w:rPr>
        <w:t>依据供应商</w:t>
      </w:r>
      <w:r>
        <w:rPr>
          <w:rFonts w:hint="eastAsia" w:asciiTheme="minorEastAsia" w:hAnsiTheme="minorEastAsia" w:eastAsiaTheme="minorEastAsia" w:cstheme="minorEastAsia"/>
          <w:bCs/>
          <w:color w:val="auto"/>
          <w:sz w:val="24"/>
          <w:szCs w:val="24"/>
        </w:rPr>
        <w:t>要求澄清或质疑的问题对采购文件进行必要的</w:t>
      </w:r>
      <w:r>
        <w:rPr>
          <w:rFonts w:hint="eastAsia" w:asciiTheme="minorEastAsia" w:hAnsiTheme="minorEastAsia" w:eastAsiaTheme="minorEastAsia" w:cstheme="minorEastAsia"/>
          <w:bCs/>
          <w:color w:val="auto"/>
          <w:sz w:val="24"/>
          <w:szCs w:val="24"/>
          <w:lang w:eastAsia="zh-CN"/>
        </w:rPr>
        <w:t>补充</w:t>
      </w:r>
      <w:r>
        <w:rPr>
          <w:rFonts w:hint="eastAsia" w:asciiTheme="minorEastAsia" w:hAnsiTheme="minorEastAsia" w:eastAsiaTheme="minorEastAsia" w:cstheme="minorEastAsia"/>
          <w:bCs/>
          <w:color w:val="auto"/>
          <w:sz w:val="24"/>
          <w:szCs w:val="24"/>
        </w:rPr>
        <w:t>、澄清或修改；</w:t>
      </w:r>
      <w:bookmarkEnd w:id="32"/>
      <w:bookmarkEnd w:id="33"/>
      <w:bookmarkEnd w:id="34"/>
      <w:bookmarkEnd w:id="35"/>
      <w:bookmarkStart w:id="36" w:name="_Toc217446041"/>
      <w:bookmarkStart w:id="37" w:name="_Toc208848971"/>
    </w:p>
    <w:p>
      <w:pPr>
        <w:pStyle w:val="11"/>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（2）补遗、澄清或修改内容可能影响</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编制的，</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须在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日前发布公告；不足</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日的，</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应当顺延提交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的截止时间和开标时间，在此情况下，采购当事人受</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制约的所有权利和义务均应延长至新的截止日期；</w:t>
      </w:r>
    </w:p>
    <w:p>
      <w:pPr>
        <w:pStyle w:val="11"/>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（3）补遗、澄清或修改后的内容是采购文件的组成部分，并对潜在</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具有约束力。有关</w:t>
      </w:r>
      <w:r>
        <w:rPr>
          <w:rFonts w:hint="eastAsia" w:asciiTheme="minorEastAsia" w:hAnsiTheme="minorEastAsia" w:eastAsiaTheme="minorEastAsia" w:cstheme="minorEastAsia"/>
          <w:bCs/>
          <w:color w:val="auto"/>
          <w:spacing w:val="-8"/>
          <w:sz w:val="24"/>
          <w:szCs w:val="24"/>
        </w:rPr>
        <w:t>本项目采购文件的补遗、澄清及变更信息以第一章指定网站公告及下载内容为准，</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不再另行通知，潜在</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须及时关注关于本项目采购信息的更新事项，否则自行承担由此产生的风险。采购文件与更正公告的内容相互矛盾时，以最后发出的更正公告为准。</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其他</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9.1标前答疑会和</w:t>
      </w:r>
      <w:bookmarkEnd w:id="36"/>
      <w:bookmarkEnd w:id="37"/>
      <w:r>
        <w:rPr>
          <w:rFonts w:hint="eastAsia" w:asciiTheme="minorEastAsia" w:hAnsiTheme="minorEastAsia" w:eastAsiaTheme="minorEastAsia" w:cstheme="minorEastAsia"/>
          <w:bCs/>
          <w:color w:val="auto"/>
          <w:sz w:val="24"/>
          <w:szCs w:val="24"/>
          <w:lang w:eastAsia="zh-CN"/>
        </w:rPr>
        <w:t>现场考察</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9.1.1</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须知前附表规定组织答疑会或/和</w:t>
      </w:r>
      <w:r>
        <w:rPr>
          <w:rFonts w:hint="eastAsia" w:asciiTheme="minorEastAsia" w:hAnsiTheme="minorEastAsia" w:eastAsiaTheme="minorEastAsia" w:cstheme="minorEastAsia"/>
          <w:bCs/>
          <w:color w:val="auto"/>
          <w:sz w:val="24"/>
          <w:szCs w:val="24"/>
          <w:lang w:eastAsia="zh-CN"/>
        </w:rPr>
        <w:t>现场考察</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按</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须知前附表规定的时间、地点组织答疑会或/和</w:t>
      </w:r>
      <w:r>
        <w:rPr>
          <w:rFonts w:hint="eastAsia" w:asciiTheme="minorEastAsia" w:hAnsiTheme="minorEastAsia" w:eastAsiaTheme="minorEastAsia" w:cstheme="minorEastAsia"/>
          <w:bCs/>
          <w:color w:val="auto"/>
          <w:sz w:val="24"/>
          <w:szCs w:val="24"/>
          <w:lang w:eastAsia="zh-CN"/>
        </w:rPr>
        <w:t>供应商考察</w:t>
      </w:r>
      <w:r>
        <w:rPr>
          <w:rFonts w:hint="eastAsia" w:asciiTheme="minorEastAsia" w:hAnsiTheme="minorEastAsia" w:eastAsiaTheme="minorEastAsia" w:cstheme="minorEastAsia"/>
          <w:bCs/>
          <w:color w:val="auto"/>
          <w:sz w:val="24"/>
          <w:szCs w:val="24"/>
        </w:rPr>
        <w:t>项目现场，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如不参加的，其风险由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不承担任何责任。和</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不组织</w:t>
      </w:r>
      <w:r>
        <w:rPr>
          <w:rFonts w:hint="eastAsia" w:asciiTheme="minorEastAsia" w:hAnsiTheme="minorEastAsia" w:eastAsiaTheme="minorEastAsia" w:cstheme="minorEastAsia"/>
          <w:bCs/>
          <w:color w:val="auto"/>
          <w:sz w:val="24"/>
          <w:szCs w:val="24"/>
          <w:lang w:eastAsia="zh-CN"/>
        </w:rPr>
        <w:t>现场考察</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可以自行决定是否</w:t>
      </w:r>
      <w:r>
        <w:rPr>
          <w:rFonts w:hint="eastAsia" w:asciiTheme="minorEastAsia" w:hAnsiTheme="minorEastAsia" w:eastAsiaTheme="minorEastAsia" w:cstheme="minorEastAsia"/>
          <w:bCs/>
          <w:color w:val="auto"/>
          <w:sz w:val="24"/>
          <w:szCs w:val="24"/>
          <w:lang w:eastAsia="zh-CN"/>
        </w:rPr>
        <w:t>考察</w:t>
      </w:r>
      <w:r>
        <w:rPr>
          <w:rFonts w:hint="eastAsia" w:asciiTheme="minorEastAsia" w:hAnsiTheme="minorEastAsia" w:eastAsiaTheme="minorEastAsia" w:cstheme="minorEastAsia"/>
          <w:bCs/>
          <w:color w:val="auto"/>
          <w:sz w:val="24"/>
          <w:szCs w:val="24"/>
        </w:rPr>
        <w:t>现场。</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9.1.2答疑会上，</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将解答供应商的疑问。会上所有的解答与</w:t>
      </w:r>
      <w:r>
        <w:rPr>
          <w:rFonts w:hint="eastAsia" w:asciiTheme="minorEastAsia" w:hAnsiTheme="minorEastAsia" w:eastAsiaTheme="minorEastAsia" w:cstheme="minorEastAsia"/>
          <w:bCs/>
          <w:color w:val="auto"/>
          <w:sz w:val="24"/>
          <w:szCs w:val="24"/>
          <w:lang w:val="en-US" w:eastAsia="zh-CN"/>
        </w:rPr>
        <w:t>说明</w:t>
      </w:r>
      <w:r>
        <w:rPr>
          <w:rFonts w:hint="eastAsia" w:asciiTheme="minorEastAsia" w:hAnsiTheme="minorEastAsia" w:eastAsiaTheme="minorEastAsia" w:cstheme="minorEastAsia"/>
          <w:bCs/>
          <w:color w:val="auto"/>
          <w:sz w:val="24"/>
          <w:szCs w:val="24"/>
        </w:rPr>
        <w:t>仅供</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时参考，</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据此作出的判断和决策负责。</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9.1.3</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eastAsia="zh-CN"/>
        </w:rPr>
        <w:t>考察</w:t>
      </w:r>
      <w:r>
        <w:rPr>
          <w:rFonts w:hint="eastAsia" w:asciiTheme="minorEastAsia" w:hAnsiTheme="minorEastAsia" w:eastAsiaTheme="minorEastAsia" w:cstheme="minorEastAsia"/>
          <w:bCs/>
          <w:color w:val="auto"/>
          <w:sz w:val="24"/>
          <w:szCs w:val="24"/>
        </w:rPr>
        <w:t>现场中口头介绍的情况（如有），供</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时参考，</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据此作出的判断和决策负责。</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9.1.4</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不单独或者分别组织只有1个</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参加的现场考察及标前答疑会。</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9.1.5</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自行承担参加答疑或现场考察所发生的一切费用。</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9.2述标和/或演示</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具体要求详见第二章“采购需求”和/或“</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须知前附表”有关规定。</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38" w:name="_Toc246826110"/>
      <w:r>
        <w:rPr>
          <w:rFonts w:hint="eastAsia" w:asciiTheme="minorEastAsia" w:hAnsiTheme="minorEastAsia" w:eastAsiaTheme="minorEastAsia" w:cstheme="minorEastAsia"/>
          <w:bCs/>
          <w:color w:val="auto"/>
          <w:sz w:val="24"/>
          <w:szCs w:val="24"/>
        </w:rPr>
        <w:t>三、</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的编写</w:t>
      </w:r>
      <w:bookmarkEnd w:id="38"/>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10.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的编制要求：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应当根据采购文件的要求编制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（包括签名和盖章），否则自行承担由此产生的风险。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10.1</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填报的内容不详，或没有提供采购文件中所要求的全部资料及数据，则供应商自行承担由此产生的风险。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10.2</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提供的文件必须真实、充分、全面，并对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所提供全部资料的真实性和合法性承担法律责任。</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10.3每一</w:t>
      </w:r>
      <w:r>
        <w:rPr>
          <w:rFonts w:hint="eastAsia" w:asciiTheme="minorEastAsia" w:hAnsiTheme="minorEastAsia" w:eastAsiaTheme="minorEastAsia" w:cstheme="minorEastAsia"/>
          <w:bCs/>
          <w:color w:val="auto"/>
          <w:sz w:val="24"/>
          <w:szCs w:val="24"/>
          <w:lang w:val="en-US" w:eastAsia="zh-CN"/>
        </w:rPr>
        <w:t>单项服务项目</w:t>
      </w:r>
      <w:r>
        <w:rPr>
          <w:rFonts w:hint="eastAsia" w:asciiTheme="minorEastAsia" w:hAnsiTheme="minorEastAsia" w:eastAsiaTheme="minorEastAsia" w:cstheme="minorEastAsia"/>
          <w:bCs/>
          <w:color w:val="auto"/>
          <w:sz w:val="24"/>
          <w:szCs w:val="24"/>
        </w:rPr>
        <w:t>只允许有一个报价，否则将被视为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10.4只允许</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有一个</w:t>
      </w:r>
      <w:r>
        <w:rPr>
          <w:rFonts w:hint="eastAsia" w:asciiTheme="minorEastAsia" w:hAnsiTheme="minorEastAsia" w:eastAsiaTheme="minorEastAsia" w:cstheme="minorEastAsia"/>
          <w:bCs/>
          <w:color w:val="auto"/>
          <w:sz w:val="24"/>
          <w:szCs w:val="24"/>
          <w:lang w:val="en-US" w:eastAsia="zh-CN"/>
        </w:rPr>
        <w:t>方</w:t>
      </w:r>
      <w:r>
        <w:rPr>
          <w:rFonts w:hint="eastAsia" w:asciiTheme="minorEastAsia" w:hAnsiTheme="minorEastAsia" w:eastAsiaTheme="minorEastAsia" w:cstheme="minorEastAsia"/>
          <w:bCs/>
          <w:color w:val="auto"/>
          <w:sz w:val="24"/>
          <w:szCs w:val="24"/>
        </w:rPr>
        <w:t>案，否则将被视为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。（采购文件允许有备选方案的除外）</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10.5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根据采购文件载明的采购项目实际情况，拟在</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后将</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项目的非主体、非关键性工作交由他人完成的，应当在</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中载明。</w:t>
      </w:r>
    </w:p>
    <w:p>
      <w:pPr>
        <w:pStyle w:val="7"/>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10.6</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的正本、副本和电子版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的数量应当符合采购文件的要求。</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10.7</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必须编页码，页码必须连续。</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10.8</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应装订牢固不可拆卸（如：胶订），如因装订不牢固导致的任何损失及风险由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承担。</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11.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语言、货物及计量单位</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11.1</w:t>
      </w:r>
      <w:r>
        <w:rPr>
          <w:rFonts w:hint="eastAsia" w:asciiTheme="minorEastAsia" w:hAnsiTheme="minorEastAsia" w:eastAsiaTheme="minorEastAsia" w:cstheme="minorEastAsia"/>
          <w:bCs/>
          <w:color w:val="auto"/>
          <w:sz w:val="24"/>
          <w:szCs w:val="24"/>
          <w:lang w:eastAsia="zh-CN"/>
        </w:rPr>
        <w:t>除采购文件中另有规定外，供应商</w:t>
      </w:r>
      <w:r>
        <w:rPr>
          <w:rFonts w:hint="eastAsia" w:asciiTheme="minorEastAsia" w:hAnsiTheme="minorEastAsia" w:eastAsiaTheme="minorEastAsia" w:cstheme="minorEastAsia"/>
          <w:bCs/>
          <w:color w:val="auto"/>
          <w:sz w:val="24"/>
          <w:szCs w:val="24"/>
        </w:rPr>
        <w:t>提交的</w:t>
      </w:r>
      <w:r>
        <w:rPr>
          <w:rFonts w:hint="eastAsia" w:asciiTheme="minorEastAsia" w:hAnsiTheme="minorEastAsia" w:eastAsiaTheme="minorEastAsia" w:cstheme="minorEastAsia"/>
          <w:bCs/>
          <w:color w:val="auto"/>
          <w:sz w:val="24"/>
          <w:szCs w:val="24"/>
          <w:lang w:eastAsia="zh-CN"/>
        </w:rPr>
        <w:t>响应文件及其</w:t>
      </w:r>
      <w:r>
        <w:rPr>
          <w:rFonts w:hint="eastAsia" w:asciiTheme="minorEastAsia" w:hAnsiTheme="minorEastAsia" w:eastAsiaTheme="minorEastAsia" w:cstheme="minorEastAsia"/>
          <w:bCs/>
          <w:color w:val="auto"/>
          <w:sz w:val="24"/>
          <w:szCs w:val="24"/>
        </w:rPr>
        <w:t>与</w:t>
      </w:r>
      <w:r>
        <w:rPr>
          <w:rFonts w:hint="eastAsia" w:asciiTheme="minorEastAsia" w:hAnsiTheme="minorEastAsia" w:eastAsiaTheme="minorEastAsia" w:cstheme="minorEastAsia"/>
          <w:bCs/>
          <w:color w:val="auto"/>
          <w:sz w:val="24"/>
          <w:szCs w:val="24"/>
          <w:lang w:eastAsia="zh-CN"/>
        </w:rPr>
        <w:t>采购人和采购人</w:t>
      </w:r>
      <w:r>
        <w:rPr>
          <w:rFonts w:hint="eastAsia" w:asciiTheme="minorEastAsia" w:hAnsiTheme="minorEastAsia" w:eastAsiaTheme="minorEastAsia" w:cstheme="minorEastAsia"/>
          <w:bCs/>
          <w:color w:val="auto"/>
          <w:sz w:val="24"/>
          <w:szCs w:val="24"/>
        </w:rPr>
        <w:t>所有来往</w:t>
      </w:r>
      <w:r>
        <w:rPr>
          <w:rFonts w:hint="eastAsia" w:asciiTheme="minorEastAsia" w:hAnsiTheme="minorEastAsia" w:eastAsiaTheme="minorEastAsia" w:cstheme="minorEastAsia"/>
          <w:bCs/>
          <w:color w:val="auto"/>
          <w:sz w:val="24"/>
          <w:szCs w:val="24"/>
          <w:lang w:eastAsia="zh-CN"/>
        </w:rPr>
        <w:t>文件</w:t>
      </w:r>
      <w:r>
        <w:rPr>
          <w:rFonts w:hint="eastAsia" w:asciiTheme="minorEastAsia" w:hAnsiTheme="minorEastAsia" w:eastAsiaTheme="minorEastAsia" w:cstheme="minorEastAsia"/>
          <w:bCs/>
          <w:color w:val="auto"/>
          <w:sz w:val="24"/>
          <w:szCs w:val="24"/>
        </w:rPr>
        <w:t>均应使用中文，</w:t>
      </w:r>
      <w:r>
        <w:rPr>
          <w:rFonts w:hint="eastAsia" w:asciiTheme="minorEastAsia" w:hAnsiTheme="minorEastAsia" w:eastAsiaTheme="minorEastAsia" w:cstheme="minorEastAsia"/>
          <w:bCs/>
          <w:color w:val="auto"/>
          <w:sz w:val="24"/>
          <w:szCs w:val="24"/>
          <w:lang w:eastAsia="zh-CN"/>
        </w:rPr>
        <w:t>若有不同文本，以中文文本为准。</w:t>
      </w:r>
      <w:r>
        <w:rPr>
          <w:rFonts w:hint="eastAsia" w:asciiTheme="minorEastAsia" w:hAnsiTheme="minorEastAsia" w:eastAsiaTheme="minorEastAsia" w:cstheme="minorEastAsia"/>
          <w:bCs/>
          <w:color w:val="auto"/>
          <w:sz w:val="24"/>
          <w:szCs w:val="24"/>
        </w:rPr>
        <w:t>非中文的</w:t>
      </w:r>
      <w:r>
        <w:rPr>
          <w:rFonts w:hint="eastAsia" w:asciiTheme="minorEastAsia" w:hAnsiTheme="minorEastAsia" w:eastAsiaTheme="minorEastAsia" w:cstheme="minorEastAsia"/>
          <w:bCs/>
          <w:color w:val="auto"/>
          <w:sz w:val="24"/>
          <w:szCs w:val="24"/>
          <w:lang w:eastAsia="zh-CN"/>
        </w:rPr>
        <w:t>响应文件内容应翻译成中文。</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11.2货币单位：本次采购项目的</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均以人民币报价。</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11.3计量单位：除</w:t>
      </w:r>
      <w:r>
        <w:rPr>
          <w:rFonts w:hint="eastAsia" w:asciiTheme="minorEastAsia" w:hAnsiTheme="minorEastAsia" w:eastAsiaTheme="minorEastAsia" w:cstheme="minorEastAsia"/>
          <w:bCs/>
          <w:color w:val="auto"/>
          <w:sz w:val="24"/>
          <w:szCs w:val="24"/>
          <w:lang w:eastAsia="zh-CN"/>
        </w:rPr>
        <w:t>采购文件</w:t>
      </w:r>
      <w:r>
        <w:rPr>
          <w:rFonts w:hint="eastAsia" w:asciiTheme="minorEastAsia" w:hAnsiTheme="minorEastAsia" w:eastAsiaTheme="minorEastAsia" w:cstheme="minorEastAsia"/>
          <w:bCs/>
          <w:color w:val="auto"/>
          <w:sz w:val="24"/>
          <w:szCs w:val="24"/>
        </w:rPr>
        <w:t>中另有规定外，</w:t>
      </w:r>
      <w:r>
        <w:rPr>
          <w:rFonts w:hint="eastAsia" w:asciiTheme="minorEastAsia" w:hAnsiTheme="minorEastAsia" w:eastAsiaTheme="minorEastAsia" w:cstheme="minorEastAsia"/>
          <w:bCs/>
          <w:color w:val="auto"/>
          <w:sz w:val="24"/>
          <w:szCs w:val="24"/>
          <w:lang w:eastAsia="zh-CN"/>
        </w:rPr>
        <w:t>供应商在</w:t>
      </w:r>
      <w:r>
        <w:rPr>
          <w:rFonts w:hint="eastAsia" w:asciiTheme="minorEastAsia" w:hAnsiTheme="minorEastAsia" w:eastAsiaTheme="minorEastAsia" w:cstheme="minorEastAsia"/>
          <w:bCs/>
          <w:color w:val="auto"/>
          <w:sz w:val="24"/>
          <w:szCs w:val="24"/>
          <w:lang w:val="en-US" w:eastAsia="zh-CN"/>
        </w:rPr>
        <w:t>响应文件中及其与采购人所有往来文件中所使用的计量单位均应采用中华人民共和国法定计量单位。</w:t>
      </w:r>
      <w:bookmarkStart w:id="39" w:name="_Toc217446046"/>
    </w:p>
    <w:bookmarkEnd w:id="39"/>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2.响应文件</w:t>
      </w:r>
      <w:r>
        <w:rPr>
          <w:rFonts w:hint="eastAsia" w:asciiTheme="minorEastAsia" w:hAnsiTheme="minorEastAsia" w:eastAsiaTheme="minorEastAsia" w:cstheme="minorEastAsia"/>
          <w:bCs/>
          <w:color w:val="auto"/>
          <w:sz w:val="24"/>
          <w:szCs w:val="24"/>
        </w:rPr>
        <w:t>的组成：由商务部分、技术部分、价格部分以及其他部分组成。所有证明材料、说明文件、</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要求详见“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须知前附表”的具体要求，供应商不提供或不按要求提供的则自行承担由此产生的风险。</w:t>
      </w:r>
    </w:p>
    <w:p>
      <w:pPr>
        <w:pStyle w:val="8"/>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sz w:val="24"/>
          <w:szCs w:val="24"/>
        </w:rPr>
        <w:t>的商务部分</w:t>
      </w:r>
    </w:p>
    <w:p>
      <w:pPr>
        <w:pStyle w:val="8"/>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商务部分是证明</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是合格的，并且在</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后有能力履行合同的证明文件，这些文件可以是但不限于文字资料、证书复印件和数据报表等。</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12.1.2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不满足</w:t>
      </w:r>
      <w:r>
        <w:rPr>
          <w:rFonts w:hint="eastAsia" w:asciiTheme="minorEastAsia" w:hAnsiTheme="minorEastAsia" w:eastAsiaTheme="minorEastAsia" w:cstheme="minorEastAsia"/>
          <w:bCs/>
          <w:color w:val="auto"/>
          <w:sz w:val="24"/>
          <w:szCs w:val="24"/>
          <w:lang w:val="en-US" w:eastAsia="zh-CN"/>
        </w:rPr>
        <w:t>商务部分实质性</w:t>
      </w:r>
      <w:r>
        <w:rPr>
          <w:rFonts w:hint="eastAsia" w:asciiTheme="minorEastAsia" w:hAnsiTheme="minorEastAsia" w:eastAsiaTheme="minorEastAsia" w:cstheme="minorEastAsia"/>
          <w:bCs/>
          <w:color w:val="auto"/>
          <w:sz w:val="24"/>
          <w:szCs w:val="24"/>
        </w:rPr>
        <w:t>要求的将</w:t>
      </w:r>
      <w:r>
        <w:rPr>
          <w:rFonts w:hint="eastAsia" w:asciiTheme="minorEastAsia" w:hAnsiTheme="minorEastAsia" w:eastAsiaTheme="minorEastAsia" w:cstheme="minorEastAsia"/>
          <w:bCs/>
          <w:color w:val="auto"/>
          <w:sz w:val="24"/>
          <w:szCs w:val="24"/>
          <w:lang w:eastAsia="zh-CN"/>
        </w:rPr>
        <w:t>视为无效响应</w:t>
      </w:r>
      <w:r>
        <w:rPr>
          <w:rFonts w:hint="eastAsia" w:asciiTheme="minorEastAsia" w:hAnsiTheme="minorEastAsia" w:eastAsiaTheme="minorEastAsia" w:cstheme="minorEastAsia"/>
          <w:bCs/>
          <w:color w:val="auto"/>
          <w:sz w:val="24"/>
          <w:szCs w:val="24"/>
        </w:rPr>
        <w:t>。</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的技术部分</w:t>
      </w:r>
    </w:p>
    <w:p>
      <w:pPr>
        <w:pStyle w:val="8"/>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技术部分是证明</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的技术（服务）标准以及</w:t>
      </w:r>
      <w:r>
        <w:rPr>
          <w:rFonts w:hint="eastAsia" w:asciiTheme="minorEastAsia" w:hAnsiTheme="minorEastAsia" w:eastAsiaTheme="minorEastAsia" w:cstheme="minorEastAsia"/>
          <w:color w:val="auto"/>
          <w:sz w:val="24"/>
          <w:szCs w:val="24"/>
          <w:lang w:val="en-US" w:eastAsia="zh-CN"/>
        </w:rPr>
        <w:t>配套/辅助服务</w:t>
      </w:r>
      <w:r>
        <w:rPr>
          <w:rFonts w:hint="eastAsia" w:asciiTheme="minorEastAsia" w:hAnsiTheme="minorEastAsia" w:eastAsiaTheme="minorEastAsia" w:cstheme="minorEastAsia"/>
          <w:color w:val="auto"/>
          <w:sz w:val="24"/>
          <w:szCs w:val="24"/>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4"/>
          <w:szCs w:val="24"/>
          <w:lang w:val="en-US" w:eastAsia="zh-CN"/>
        </w:rPr>
        <w:t>图片</w:t>
      </w:r>
      <w:r>
        <w:rPr>
          <w:rFonts w:hint="eastAsia" w:asciiTheme="minorEastAsia" w:hAnsiTheme="minorEastAsia" w:eastAsiaTheme="minorEastAsia" w:cstheme="minorEastAsia"/>
          <w:color w:val="auto"/>
          <w:sz w:val="24"/>
          <w:szCs w:val="24"/>
        </w:rPr>
        <w:t>和数据等。</w:t>
      </w:r>
    </w:p>
    <w:p>
      <w:pPr>
        <w:pageBreakBefore w:val="0"/>
        <w:wordWrap/>
        <w:topLinePunct w:val="0"/>
        <w:autoSpaceDE w:val="0"/>
        <w:autoSpaceDN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12.3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 xml:space="preserve">的价格部分 </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价格部分是</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服务</w:t>
      </w:r>
      <w:r>
        <w:rPr>
          <w:rFonts w:hint="eastAsia" w:asciiTheme="minorEastAsia" w:hAnsiTheme="minorEastAsia" w:eastAsiaTheme="minorEastAsia" w:cstheme="minorEastAsia"/>
          <w:bCs/>
          <w:color w:val="auto"/>
          <w:sz w:val="24"/>
          <w:szCs w:val="24"/>
          <w:lang w:val="en-US" w:eastAsia="zh-CN"/>
        </w:rPr>
        <w:t>以及配套所需设施设备等</w:t>
      </w:r>
      <w:r>
        <w:rPr>
          <w:rFonts w:hint="eastAsia" w:asciiTheme="minorEastAsia" w:hAnsiTheme="minorEastAsia" w:eastAsiaTheme="minorEastAsia" w:cstheme="minorEastAsia"/>
          <w:bCs/>
          <w:color w:val="auto"/>
          <w:sz w:val="24"/>
          <w:szCs w:val="24"/>
        </w:rPr>
        <w:t>价格的构成所作的说明。该</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总价是</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之内；该</w:t>
      </w:r>
      <w:r>
        <w:rPr>
          <w:rFonts w:hint="eastAsia" w:asciiTheme="minorEastAsia" w:hAnsiTheme="minorEastAsia" w:eastAsiaTheme="minorEastAsia" w:cstheme="minorEastAsia"/>
          <w:bCs/>
          <w:color w:val="auto"/>
          <w:sz w:val="24"/>
          <w:szCs w:val="24"/>
          <w:lang w:eastAsia="zh-CN"/>
        </w:rPr>
        <w:t>响应总价</w:t>
      </w:r>
      <w:r>
        <w:rPr>
          <w:rFonts w:hint="eastAsia" w:asciiTheme="minorEastAsia" w:hAnsiTheme="minorEastAsia" w:eastAsiaTheme="minorEastAsia" w:cstheme="minorEastAsia"/>
          <w:bCs/>
          <w:color w:val="auto"/>
          <w:sz w:val="24"/>
          <w:szCs w:val="24"/>
        </w:rPr>
        <w:t>不得高于</w:t>
      </w:r>
      <w:r>
        <w:rPr>
          <w:rFonts w:hint="eastAsia" w:asciiTheme="minorEastAsia" w:hAnsiTheme="minorEastAsia" w:eastAsiaTheme="minorEastAsia" w:cstheme="minorEastAsia"/>
          <w:bCs/>
          <w:color w:val="auto"/>
          <w:sz w:val="24"/>
          <w:szCs w:val="24"/>
          <w:lang w:eastAsia="zh-CN"/>
        </w:rPr>
        <w:t>预算金额或最高限价</w:t>
      </w:r>
      <w:r>
        <w:rPr>
          <w:rFonts w:hint="eastAsia" w:asciiTheme="minorEastAsia" w:hAnsiTheme="minorEastAsia" w:eastAsiaTheme="minorEastAsia" w:cstheme="minorEastAsia"/>
          <w:bCs/>
          <w:color w:val="auto"/>
          <w:sz w:val="24"/>
          <w:szCs w:val="24"/>
        </w:rPr>
        <w:t>，且须是本项目</w:t>
      </w:r>
      <w:r>
        <w:rPr>
          <w:rFonts w:hint="eastAsia" w:asciiTheme="minorEastAsia" w:hAnsiTheme="minorEastAsia" w:eastAsiaTheme="minorEastAsia" w:cstheme="minorEastAsia"/>
          <w:bCs/>
          <w:color w:val="auto"/>
          <w:sz w:val="24"/>
          <w:szCs w:val="24"/>
          <w:lang w:eastAsia="zh-CN"/>
        </w:rPr>
        <w:t>服务期限内所有</w:t>
      </w:r>
      <w:r>
        <w:rPr>
          <w:rFonts w:hint="eastAsia" w:asciiTheme="minorEastAsia" w:hAnsiTheme="minorEastAsia" w:eastAsiaTheme="minorEastAsia" w:cstheme="minorEastAsia"/>
          <w:bCs/>
          <w:color w:val="auto"/>
          <w:sz w:val="24"/>
          <w:szCs w:val="24"/>
        </w:rPr>
        <w:t>服务费用的总和，否则</w:t>
      </w:r>
      <w:r>
        <w:rPr>
          <w:rFonts w:hint="eastAsia" w:asciiTheme="minorEastAsia" w:hAnsiTheme="minorEastAsia" w:eastAsiaTheme="minorEastAsia" w:cstheme="minorEastAsia"/>
          <w:bCs/>
          <w:color w:val="auto"/>
          <w:sz w:val="24"/>
          <w:szCs w:val="24"/>
          <w:lang w:eastAsia="zh-CN"/>
        </w:rPr>
        <w:t>视为无效</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12.4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的其他部分</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其他部分由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根据编制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需要提供的其他相关文件组成。</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响应有效期</w:t>
      </w:r>
    </w:p>
    <w:p>
      <w:pPr>
        <w:pageBreakBefore w:val="0"/>
        <w:wordWrap/>
        <w:topLinePunct w:val="0"/>
        <w:autoSpaceDE w:val="0"/>
        <w:autoSpaceDN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13.1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之后开始生效，在“</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期限内保持有效。有效期不足将导致其</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13.2 特殊情况下</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可于</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满之前书面要求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同意延长有效期，</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应在</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规定的期限内以书面形式予以答复，</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答复不明确或者逾期未答复的，均视为拒绝上述要求。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拒绝上述要求的，其</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lang w:val="en-US" w:eastAsia="zh-CN"/>
        </w:rPr>
        <w:t>如有）</w:t>
      </w:r>
      <w:r>
        <w:rPr>
          <w:rFonts w:hint="eastAsia" w:asciiTheme="minorEastAsia" w:hAnsiTheme="minorEastAsia" w:eastAsiaTheme="minorEastAsia" w:cstheme="minorEastAsia"/>
          <w:bCs/>
          <w:color w:val="auto"/>
          <w:sz w:val="24"/>
          <w:szCs w:val="24"/>
        </w:rPr>
        <w:t>可按规定予以退还。对于接受该要求的</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，既不要求也不允许其修改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，但将要求其相应延长</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有效期，有关退还和不予退还</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的规定在</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延长期内继续有效。同意</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延长的，</w:t>
      </w:r>
      <w:r>
        <w:rPr>
          <w:rFonts w:hint="eastAsia" w:asciiTheme="minorEastAsia" w:hAnsiTheme="minorEastAsia" w:eastAsiaTheme="minorEastAsia" w:cstheme="minorEastAsia"/>
          <w:bCs/>
          <w:color w:val="auto"/>
          <w:sz w:val="24"/>
          <w:szCs w:val="24"/>
          <w:lang w:val="en-US" w:eastAsia="zh-CN"/>
        </w:rPr>
        <w:t>如提交的保证金为保函，应对保函做相应延长，</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自行承担由此产生的费用；同意</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延长的供应商不足三家的，予以废标。不同意延长</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满自动失效。</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响应保证金</w:t>
      </w:r>
    </w:p>
    <w:p>
      <w:pPr>
        <w:pStyle w:val="11"/>
        <w:pageBreakBefore w:val="0"/>
        <w:tabs>
          <w:tab w:val="left" w:pos="8360"/>
        </w:tabs>
        <w:wordWrap/>
        <w:topLinePunct w:val="0"/>
        <w:bidi w:val="0"/>
        <w:adjustRightInd w:val="0"/>
        <w:snapToGrid w:val="0"/>
        <w:spacing w:line="360" w:lineRule="auto"/>
        <w:ind w:firstLine="480" w:firstLineChars="200"/>
        <w:jc w:val="left"/>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14.1 </w:t>
      </w:r>
      <w:r>
        <w:rPr>
          <w:rFonts w:hint="eastAsia" w:asciiTheme="minorEastAsia" w:hAnsiTheme="minorEastAsia" w:eastAsiaTheme="minorEastAsia" w:cstheme="minorEastAsia"/>
          <w:bCs/>
          <w:color w:val="auto"/>
          <w:sz w:val="24"/>
          <w:szCs w:val="24"/>
          <w:lang w:val="en-US" w:eastAsia="zh-CN"/>
        </w:rPr>
        <w:t>如项目需交纳响应保证金，则</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的组成部分之一。</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14.2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应在提交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之前向</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交纳“</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。联合体</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的，由联合体中的一方提交</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，以一方名义提交</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的，对联合体各方均具有约束力。</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14.3 </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用于保护本次采购活动免受</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的行为而引起的风险。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14.4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未按</w:t>
      </w:r>
      <w:r>
        <w:rPr>
          <w:rFonts w:hint="eastAsia" w:asciiTheme="minorEastAsia" w:hAnsiTheme="minorEastAsia" w:eastAsiaTheme="minorEastAsia" w:cstheme="minorEastAsia"/>
          <w:bCs/>
          <w:color w:val="auto"/>
          <w:sz w:val="24"/>
          <w:szCs w:val="24"/>
          <w:lang w:eastAsia="zh-CN"/>
        </w:rPr>
        <w:t>采购文件要求提交响应保证金</w:t>
      </w:r>
      <w:r>
        <w:rPr>
          <w:rFonts w:hint="eastAsia" w:asciiTheme="minorEastAsia" w:hAnsiTheme="minorEastAsia" w:eastAsiaTheme="minorEastAsia" w:cstheme="minorEastAsia"/>
          <w:bCs/>
          <w:color w:val="auto"/>
          <w:sz w:val="24"/>
          <w:szCs w:val="24"/>
        </w:rPr>
        <w:t>的，视为</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lang w:val="en-US" w:eastAsia="zh-CN"/>
        </w:rPr>
        <w:t>项目免收响应保证金的除外</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未</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将在</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通知书发出后5个工作日内退还，</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将在合同送达</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存档及公告后5个工作日内退还。</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14.6 </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的有效期与</w:t>
      </w:r>
      <w:r>
        <w:rPr>
          <w:rFonts w:hint="eastAsia" w:asciiTheme="minorEastAsia" w:hAnsiTheme="minorEastAsia" w:eastAsiaTheme="minorEastAsia" w:cstheme="minorEastAsia"/>
          <w:bCs/>
          <w:color w:val="auto"/>
          <w:sz w:val="24"/>
          <w:szCs w:val="24"/>
          <w:lang w:eastAsia="zh-CN"/>
        </w:rPr>
        <w:t>响应有效期</w:t>
      </w:r>
      <w:r>
        <w:rPr>
          <w:rFonts w:hint="eastAsia" w:asciiTheme="minorEastAsia" w:hAnsiTheme="minorEastAsia" w:eastAsiaTheme="minorEastAsia" w:cstheme="minorEastAsia"/>
          <w:bCs/>
          <w:color w:val="auto"/>
          <w:sz w:val="24"/>
          <w:szCs w:val="24"/>
        </w:rPr>
        <w:t>一致。</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14.7</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供应商交</w:t>
      </w:r>
      <w:r>
        <w:rPr>
          <w:rFonts w:hint="eastAsia" w:asciiTheme="minorEastAsia" w:hAnsiTheme="minorEastAsia" w:eastAsiaTheme="minorEastAsia" w:cstheme="minorEastAsia"/>
          <w:bCs/>
          <w:color w:val="auto"/>
          <w:sz w:val="24"/>
          <w:szCs w:val="24"/>
        </w:rPr>
        <w:t>纳</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的单位名称须与</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的单位名称一致，否则自行承担</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的风险。</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14.8 发生以下情况之一的，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将不予退还：</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val="en-US" w:eastAsia="zh-CN"/>
        </w:rPr>
        <w:t>响应有效期内</w:t>
      </w:r>
      <w:r>
        <w:rPr>
          <w:rFonts w:hint="eastAsia" w:asciiTheme="minorEastAsia" w:hAnsiTheme="minorEastAsia" w:eastAsiaTheme="minorEastAsia" w:cstheme="minorEastAsia"/>
          <w:bCs/>
          <w:color w:val="auto"/>
          <w:sz w:val="24"/>
          <w:szCs w:val="24"/>
        </w:rPr>
        <w:t>撤回</w:t>
      </w:r>
      <w:r>
        <w:rPr>
          <w:rFonts w:hint="eastAsia" w:asciiTheme="minorEastAsia" w:hAnsiTheme="minorEastAsia" w:eastAsiaTheme="minorEastAsia" w:cstheme="minorEastAsia"/>
          <w:bCs/>
          <w:color w:val="auto"/>
          <w:sz w:val="24"/>
          <w:szCs w:val="24"/>
          <w:lang w:eastAsia="zh-CN"/>
        </w:rPr>
        <w:t>已提交的响应文件</w:t>
      </w:r>
      <w:r>
        <w:rPr>
          <w:rFonts w:hint="eastAsia" w:asciiTheme="minorEastAsia" w:hAnsiTheme="minorEastAsia" w:eastAsiaTheme="minorEastAsia" w:cstheme="minorEastAsia"/>
          <w:bCs/>
          <w:color w:val="auto"/>
          <w:sz w:val="24"/>
          <w:szCs w:val="24"/>
        </w:rPr>
        <w:t>的；</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eastAsia="zh-CN"/>
        </w:rPr>
        <w:t>供应商在响应文件</w:t>
      </w:r>
      <w:r>
        <w:rPr>
          <w:rFonts w:hint="eastAsia" w:asciiTheme="minorEastAsia" w:hAnsiTheme="minorEastAsia" w:eastAsiaTheme="minorEastAsia" w:cstheme="minorEastAsia"/>
          <w:bCs/>
          <w:color w:val="auto"/>
          <w:sz w:val="24"/>
          <w:szCs w:val="24"/>
        </w:rPr>
        <w:t>中提供虚假材料的；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（3）除因不可抗力或</w:t>
      </w:r>
      <w:r>
        <w:rPr>
          <w:rFonts w:hint="eastAsia" w:asciiTheme="minorEastAsia" w:hAnsiTheme="minorEastAsia" w:eastAsiaTheme="minorEastAsia" w:cstheme="minorEastAsia"/>
          <w:bCs/>
          <w:color w:val="auto"/>
          <w:sz w:val="24"/>
          <w:szCs w:val="24"/>
          <w:lang w:eastAsia="zh-CN"/>
        </w:rPr>
        <w:t>采购</w:t>
      </w:r>
      <w:r>
        <w:rPr>
          <w:rFonts w:hint="eastAsia" w:asciiTheme="minorEastAsia" w:hAnsiTheme="minorEastAsia" w:eastAsiaTheme="minorEastAsia" w:cstheme="minorEastAsia"/>
          <w:bCs/>
          <w:color w:val="auto"/>
          <w:sz w:val="24"/>
          <w:szCs w:val="24"/>
        </w:rPr>
        <w:t>文件认可的情形以外，</w:t>
      </w:r>
      <w:r>
        <w:rPr>
          <w:rFonts w:hint="eastAsia" w:asciiTheme="minorEastAsia" w:hAnsiTheme="minorEastAsia" w:eastAsiaTheme="minorEastAsia" w:cstheme="minorEastAsia"/>
          <w:bCs/>
          <w:color w:val="auto"/>
          <w:sz w:val="24"/>
          <w:szCs w:val="24"/>
          <w:lang w:eastAsia="zh-CN"/>
        </w:rPr>
        <w:t>成交供应商</w:t>
      </w:r>
      <w:r>
        <w:rPr>
          <w:rFonts w:hint="eastAsia" w:asciiTheme="minorEastAsia" w:hAnsiTheme="minorEastAsia" w:eastAsiaTheme="minorEastAsia" w:cstheme="minorEastAsia"/>
          <w:bCs/>
          <w:color w:val="auto"/>
          <w:sz w:val="24"/>
          <w:szCs w:val="24"/>
        </w:rPr>
        <w:t>放弃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资格的</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与采购人、其他</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或者</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恶意串通的；</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供应商无正当理由不与采购人签订合同的；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）供应商有违反政府采购</w:t>
      </w:r>
      <w:r>
        <w:rPr>
          <w:rFonts w:hint="eastAsia" w:asciiTheme="minorEastAsia" w:hAnsiTheme="minorEastAsia" w:eastAsiaTheme="minorEastAsia" w:cstheme="minorEastAsia"/>
          <w:bCs/>
          <w:color w:val="auto"/>
          <w:sz w:val="24"/>
          <w:szCs w:val="24"/>
          <w:lang w:eastAsia="zh-CN"/>
        </w:rPr>
        <w:t>法律法规</w:t>
      </w:r>
      <w:r>
        <w:rPr>
          <w:rFonts w:hint="eastAsia" w:asciiTheme="minorEastAsia" w:hAnsiTheme="minorEastAsia" w:eastAsiaTheme="minorEastAsia" w:cstheme="minorEastAsia"/>
          <w:bCs/>
          <w:color w:val="auto"/>
          <w:sz w:val="24"/>
          <w:szCs w:val="24"/>
        </w:rPr>
        <w:t>和扰乱会场秩序行为的；</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拒绝履行合同义务的</w:t>
      </w:r>
      <w:r>
        <w:rPr>
          <w:rFonts w:hint="eastAsia" w:asciiTheme="minorEastAsia" w:hAnsiTheme="minorEastAsia" w:eastAsiaTheme="minorEastAsia" w:cstheme="minorEastAsia"/>
          <w:bCs/>
          <w:color w:val="auto"/>
          <w:sz w:val="24"/>
          <w:szCs w:val="24"/>
          <w:lang w:eastAsia="zh-CN"/>
        </w:rPr>
        <w:t>；</w:t>
      </w:r>
    </w:p>
    <w:p>
      <w:pPr>
        <w:pStyle w:val="9"/>
        <w:ind w:left="0" w:leftChars="0" w:firstLine="480" w:firstLineChars="200"/>
        <w:rPr>
          <w:rFonts w:hint="eastAsia" w:eastAsia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bCs/>
          <w:color w:val="auto"/>
          <w:sz w:val="24"/>
          <w:szCs w:val="24"/>
          <w:lang w:eastAsia="zh-CN"/>
        </w:rPr>
        <w:t>）法律法规及采购文件规定的其他情形。</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上述不予退还</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的情况给</w:t>
      </w:r>
      <w:r>
        <w:rPr>
          <w:rFonts w:hint="eastAsia" w:asciiTheme="minorEastAsia" w:hAnsiTheme="minorEastAsia" w:eastAsiaTheme="minorEastAsia" w:cstheme="minorEastAsia"/>
          <w:bCs/>
          <w:color w:val="auto"/>
          <w:sz w:val="24"/>
          <w:szCs w:val="24"/>
          <w:lang w:eastAsia="zh-CN"/>
        </w:rPr>
        <w:t>采购人或采购人</w:t>
      </w:r>
      <w:r>
        <w:rPr>
          <w:rFonts w:hint="eastAsia" w:asciiTheme="minorEastAsia" w:hAnsiTheme="minorEastAsia" w:eastAsiaTheme="minorEastAsia" w:cstheme="minorEastAsia"/>
          <w:bCs/>
          <w:color w:val="auto"/>
          <w:sz w:val="24"/>
          <w:szCs w:val="24"/>
        </w:rPr>
        <w:t>造成损失的，还要承担赔偿责任。</w:t>
      </w:r>
    </w:p>
    <w:p>
      <w:pPr>
        <w:pageBreakBefore w:val="0"/>
        <w:wordWrap/>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 xml:space="preserve">15.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的格式及签署</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15.1</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仅使用纸质响应文件）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正本一份，副本</w:t>
      </w:r>
      <w:r>
        <w:rPr>
          <w:rFonts w:hint="eastAsia" w:asciiTheme="minorEastAsia" w:hAnsiTheme="minorEastAsia" w:eastAsiaTheme="minorEastAsia" w:cstheme="minorEastAsia"/>
          <w:bCs/>
          <w:color w:val="auto"/>
          <w:sz w:val="24"/>
          <w:szCs w:val="24"/>
          <w:lang w:val="en-US" w:eastAsia="zh-CN"/>
        </w:rPr>
        <w:t>贰</w:t>
      </w:r>
      <w:r>
        <w:rPr>
          <w:rFonts w:hint="eastAsia" w:asciiTheme="minorEastAsia" w:hAnsiTheme="minorEastAsia" w:eastAsiaTheme="minorEastAsia" w:cstheme="minorEastAsia"/>
          <w:bCs/>
          <w:color w:val="auto"/>
          <w:sz w:val="24"/>
          <w:szCs w:val="24"/>
        </w:rPr>
        <w:t>份，电子版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（PDF格式）U盘一个。正本、副本必须打印装订，副本可以用正本的完整</w:t>
      </w:r>
      <w:r>
        <w:rPr>
          <w:rFonts w:hint="eastAsia" w:asciiTheme="minorEastAsia" w:hAnsiTheme="minorEastAsia" w:eastAsiaTheme="minorEastAsia" w:cstheme="minorEastAsia"/>
          <w:bCs/>
          <w:color w:val="auto"/>
          <w:sz w:val="24"/>
          <w:szCs w:val="24"/>
          <w:lang w:val="en-US" w:eastAsia="zh-CN"/>
        </w:rPr>
        <w:t>盖章的</w:t>
      </w:r>
      <w:r>
        <w:rPr>
          <w:rFonts w:hint="eastAsia" w:asciiTheme="minorEastAsia" w:hAnsiTheme="minorEastAsia" w:eastAsiaTheme="minorEastAsia" w:cstheme="minorEastAsia"/>
          <w:bCs/>
          <w:color w:val="auto"/>
          <w:sz w:val="24"/>
          <w:szCs w:val="24"/>
        </w:rPr>
        <w:t>复印件，并在封面标明“正本</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副本”字样。电子版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（PDF格式）为正本完整版的</w:t>
      </w:r>
      <w:r>
        <w:rPr>
          <w:rFonts w:hint="eastAsia" w:asciiTheme="minorEastAsia" w:hAnsiTheme="minorEastAsia" w:eastAsiaTheme="minorEastAsia" w:cstheme="minorEastAsia"/>
          <w:bCs/>
          <w:color w:val="auto"/>
          <w:sz w:val="24"/>
          <w:szCs w:val="24"/>
          <w:lang w:val="en-US" w:eastAsia="zh-CN"/>
        </w:rPr>
        <w:t>盖章</w:t>
      </w:r>
      <w:r>
        <w:rPr>
          <w:rFonts w:hint="eastAsia" w:asciiTheme="minorEastAsia" w:hAnsiTheme="minorEastAsia" w:eastAsiaTheme="minorEastAsia" w:cstheme="minorEastAsia"/>
          <w:bCs/>
          <w:color w:val="auto"/>
          <w:sz w:val="24"/>
          <w:szCs w:val="24"/>
        </w:rPr>
        <w:t>扫描件。正本与副本如有不一致，则以正本为准。</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应当由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的法定代表人或经其正式授权的代表签字，授权代表须出具书面的法定代表人授权委托书并附</w:t>
      </w:r>
      <w:r>
        <w:rPr>
          <w:rFonts w:hint="eastAsia" w:asciiTheme="minorEastAsia" w:hAnsiTheme="minorEastAsia" w:eastAsiaTheme="minorEastAsia" w:cstheme="minorEastAsia"/>
          <w:bCs/>
          <w:color w:val="auto"/>
          <w:sz w:val="24"/>
          <w:szCs w:val="24"/>
          <w:lang w:eastAsia="zh-CN"/>
        </w:rPr>
        <w:t>在响应文件</w:t>
      </w:r>
      <w:r>
        <w:rPr>
          <w:rFonts w:hint="eastAsia" w:asciiTheme="minorEastAsia" w:hAnsiTheme="minorEastAsia" w:eastAsiaTheme="minorEastAsia" w:cstheme="minorEastAsia"/>
          <w:bCs/>
          <w:color w:val="auto"/>
          <w:sz w:val="24"/>
          <w:szCs w:val="24"/>
        </w:rPr>
        <w:t>中，否则视为无效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15.3</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所使用的印章必须为单位公章，且与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单位名称完全一致，不能以其</w:t>
      </w:r>
      <w:r>
        <w:rPr>
          <w:rFonts w:hint="eastAsia" w:asciiTheme="minorEastAsia" w:hAnsiTheme="minorEastAsia" w:eastAsiaTheme="minorEastAsia" w:cstheme="minorEastAsia"/>
          <w:bCs/>
          <w:color w:val="auto"/>
          <w:sz w:val="24"/>
          <w:szCs w:val="24"/>
          <w:lang w:eastAsia="zh-CN"/>
        </w:rPr>
        <w:t>他</w:t>
      </w:r>
      <w:r>
        <w:rPr>
          <w:rFonts w:hint="eastAsia" w:asciiTheme="minorEastAsia" w:hAnsiTheme="minorEastAsia" w:eastAsiaTheme="minorEastAsia" w:cstheme="minorEastAsia"/>
          <w:bCs/>
          <w:color w:val="auto"/>
          <w:sz w:val="24"/>
          <w:szCs w:val="24"/>
        </w:rPr>
        <w:t>业务章或附属机构印章代替，否则视为无效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15.4</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中的任何行间插字，涂改和增删，须由法定代表人或经其正式授权的代表在旁边签字方可有效；</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应按照采购文件第六章中提供的“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格式”编制</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，如自有格式并按其格式编制的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，其内容必须包含“</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格式”中所有的实质性内容并受其约束。</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15.6</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须将</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的商务部分、技术部分和价格部分整合为一份</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，并制作详细目录、页码索引。</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15.7</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因字迹潦草或表达不清所引起的后果由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负责。</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40" w:name="_Toc246826111"/>
      <w:r>
        <w:rPr>
          <w:rFonts w:hint="eastAsia" w:asciiTheme="minorEastAsia" w:hAnsiTheme="minorEastAsia" w:eastAsiaTheme="minorEastAsia" w:cstheme="minorEastAsia"/>
          <w:bCs/>
          <w:color w:val="auto"/>
          <w:sz w:val="24"/>
          <w:szCs w:val="24"/>
        </w:rPr>
        <w:t>四、</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的提交</w:t>
      </w:r>
      <w:bookmarkEnd w:id="40"/>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的密封和递交</w:t>
      </w:r>
    </w:p>
    <w:p>
      <w:pPr>
        <w:pStyle w:val="7"/>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16.1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应将纸质版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color w:val="auto"/>
          <w:sz w:val="24"/>
          <w:szCs w:val="24"/>
        </w:rPr>
        <w:t>和</w:t>
      </w:r>
      <w:r>
        <w:rPr>
          <w:rFonts w:hint="eastAsia" w:asciiTheme="minorEastAsia" w:hAnsiTheme="minorEastAsia" w:eastAsiaTheme="minorEastAsia" w:cstheme="minorEastAsia"/>
          <w:bCs/>
          <w:color w:val="auto"/>
          <w:sz w:val="24"/>
          <w:szCs w:val="24"/>
        </w:rPr>
        <w:t>电子版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（PDF格式）密封提交</w:t>
      </w:r>
      <w:r>
        <w:rPr>
          <w:rFonts w:hint="eastAsia" w:asciiTheme="minorEastAsia" w:hAnsiTheme="minorEastAsia" w:eastAsiaTheme="minorEastAsia" w:cstheme="minorEastAsia"/>
          <w:bCs/>
          <w:color w:val="auto"/>
          <w:sz w:val="24"/>
          <w:szCs w:val="24"/>
          <w:lang w:eastAsia="zh-CN"/>
        </w:rPr>
        <w:t>，在响应文件</w:t>
      </w:r>
      <w:r>
        <w:rPr>
          <w:rFonts w:hint="eastAsia" w:asciiTheme="minorEastAsia" w:hAnsiTheme="minorEastAsia" w:eastAsiaTheme="minorEastAsia" w:cstheme="minorEastAsia"/>
          <w:bCs/>
          <w:color w:val="auto"/>
          <w:sz w:val="24"/>
          <w:szCs w:val="24"/>
        </w:rPr>
        <w:t>密封袋上标示“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须知前附表”所规定的内容。</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16.2</w:t>
      </w:r>
      <w:r>
        <w:rPr>
          <w:rFonts w:hint="eastAsia" w:asciiTheme="minorEastAsia" w:hAnsiTheme="minorEastAsia" w:eastAsiaTheme="minorEastAsia" w:cstheme="minorEastAsia"/>
          <w:bCs/>
          <w:color w:val="auto"/>
          <w:sz w:val="24"/>
          <w:szCs w:val="24"/>
          <w:lang w:val="en-US" w:eastAsia="zh-CN"/>
        </w:rPr>
        <w:t xml:space="preserve"> 电子版响应文件U盘应密封提交。</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16.3</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应将</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按照本须知正文第16.1条</w:t>
      </w:r>
      <w:r>
        <w:rPr>
          <w:rFonts w:hint="eastAsia" w:asciiTheme="minorEastAsia" w:hAnsiTheme="minorEastAsia" w:eastAsiaTheme="minorEastAsia" w:cstheme="minorEastAsia"/>
          <w:bCs/>
          <w:color w:val="auto"/>
          <w:sz w:val="24"/>
          <w:szCs w:val="24"/>
          <w:lang w:val="en-US" w:eastAsia="zh-CN"/>
        </w:rPr>
        <w:t>及16.2</w:t>
      </w:r>
      <w:r>
        <w:rPr>
          <w:rFonts w:hint="eastAsia" w:asciiTheme="minorEastAsia" w:hAnsiTheme="minorEastAsia" w:eastAsiaTheme="minorEastAsia" w:cstheme="minorEastAsia"/>
          <w:bCs/>
          <w:color w:val="auto"/>
          <w:sz w:val="24"/>
          <w:szCs w:val="24"/>
        </w:rPr>
        <w:t>的规定进行密封和标记后，按</w:t>
      </w:r>
      <w:r>
        <w:rPr>
          <w:rFonts w:hint="eastAsia" w:asciiTheme="minorEastAsia" w:hAnsiTheme="minorEastAsia" w:eastAsiaTheme="minorEastAsia" w:cstheme="minorEastAsia"/>
          <w:bCs/>
          <w:color w:val="auto"/>
          <w:sz w:val="24"/>
          <w:szCs w:val="24"/>
          <w:lang w:eastAsia="zh-CN"/>
        </w:rPr>
        <w:t>第一章比选公告</w:t>
      </w:r>
      <w:r>
        <w:rPr>
          <w:rFonts w:hint="eastAsia" w:asciiTheme="minorEastAsia" w:hAnsiTheme="minorEastAsia" w:eastAsiaTheme="minorEastAsia" w:cstheme="minorEastAsia"/>
          <w:bCs/>
          <w:color w:val="auto"/>
          <w:sz w:val="24"/>
          <w:szCs w:val="24"/>
        </w:rPr>
        <w:t>注明的递交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地址送至</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指定地点。</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16.4</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如果未按上述规定进行密封和标记，</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将不承担由此造成的对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的误投或提前拆封的责任。</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应在</w:t>
      </w:r>
      <w:r>
        <w:rPr>
          <w:rFonts w:hint="eastAsia" w:asciiTheme="minorEastAsia" w:hAnsiTheme="minorEastAsia" w:eastAsiaTheme="minorEastAsia" w:cstheme="minorEastAsia"/>
          <w:bCs/>
          <w:color w:val="auto"/>
          <w:sz w:val="24"/>
          <w:szCs w:val="24"/>
          <w:lang w:eastAsia="zh-CN"/>
        </w:rPr>
        <w:t>第一章比选公告</w:t>
      </w:r>
      <w:r>
        <w:rPr>
          <w:rFonts w:hint="eastAsia" w:asciiTheme="minorEastAsia" w:hAnsiTheme="minorEastAsia" w:eastAsiaTheme="minorEastAsia" w:cstheme="minorEastAsia"/>
          <w:bCs/>
          <w:color w:val="auto"/>
          <w:sz w:val="24"/>
          <w:szCs w:val="24"/>
        </w:rPr>
        <w:t>中所规定的</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前送达，迟到的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为无效</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 xml:space="preserve"> 将被拒收；未按照采购文件要求密封的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将被拒收。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41" w:name="_Toc183682365"/>
      <w:bookmarkStart w:id="42" w:name="_Toc183582228"/>
      <w:bookmarkStart w:id="43" w:name="_Toc217446055"/>
      <w:r>
        <w:rPr>
          <w:rFonts w:hint="eastAsia" w:asciiTheme="minorEastAsia" w:hAnsiTheme="minorEastAsia" w:eastAsiaTheme="minorEastAsia" w:cstheme="minorEastAsia"/>
          <w:bCs/>
          <w:color w:val="auto"/>
          <w:sz w:val="24"/>
          <w:szCs w:val="24"/>
        </w:rPr>
        <w:t>16.</w:t>
      </w:r>
      <w:r>
        <w:rPr>
          <w:rFonts w:hint="eastAsia" w:asciiTheme="minorEastAsia" w:hAnsiTheme="minorEastAsia" w:eastAsiaTheme="minorEastAsia" w:cstheme="minorEastAsia"/>
          <w:bCs/>
          <w:color w:val="auto"/>
          <w:sz w:val="24"/>
          <w:szCs w:val="24"/>
          <w:lang w:val="en-US" w:eastAsia="zh-CN"/>
        </w:rPr>
        <w:t xml:space="preserve">6 </w:t>
      </w:r>
      <w:r>
        <w:rPr>
          <w:rFonts w:hint="eastAsia" w:asciiTheme="minorEastAsia" w:hAnsiTheme="minorEastAsia" w:eastAsiaTheme="minorEastAsia" w:cstheme="minorEastAsia"/>
          <w:bCs/>
          <w:color w:val="auto"/>
          <w:sz w:val="24"/>
          <w:szCs w:val="24"/>
        </w:rPr>
        <w:t>截至</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，参加</w:t>
      </w:r>
      <w:r>
        <w:rPr>
          <w:rFonts w:hint="eastAsia" w:asciiTheme="minorEastAsia" w:hAnsiTheme="minorEastAsia" w:eastAsiaTheme="minorEastAsia" w:cstheme="minorEastAsia"/>
          <w:bCs/>
          <w:color w:val="auto"/>
          <w:sz w:val="24"/>
          <w:szCs w:val="24"/>
          <w:lang w:val="en-US" w:eastAsia="zh-CN"/>
        </w:rPr>
        <w:t>响应</w:t>
      </w:r>
      <w:r>
        <w:rPr>
          <w:rFonts w:hint="eastAsia" w:asciiTheme="minorEastAsia" w:hAnsiTheme="minorEastAsia" w:eastAsiaTheme="minorEastAsia" w:cstheme="minorEastAsia"/>
          <w:bCs/>
          <w:color w:val="auto"/>
          <w:sz w:val="24"/>
          <w:szCs w:val="24"/>
        </w:rPr>
        <w:t>的供应商不足三家的，予以废标，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不予拆封，由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自行处理；</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16.7 </w:t>
      </w:r>
      <w:r>
        <w:rPr>
          <w:rFonts w:hint="eastAsia" w:asciiTheme="minorEastAsia" w:hAnsiTheme="minorEastAsia" w:eastAsiaTheme="minorEastAsia" w:cstheme="minorEastAsia"/>
          <w:bCs/>
          <w:color w:val="auto"/>
          <w:sz w:val="24"/>
          <w:szCs w:val="24"/>
        </w:rPr>
        <w:t>参加</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数量满足三家或以上的，同一时间予以开标，开标后，</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一律不予退还。</w:t>
      </w:r>
    </w:p>
    <w:p>
      <w:pPr>
        <w:pageBreakBefore w:val="0"/>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16.8 </w:t>
      </w:r>
      <w:r>
        <w:rPr>
          <w:rFonts w:hint="eastAsia" w:asciiTheme="minorEastAsia" w:hAnsiTheme="minorEastAsia" w:eastAsiaTheme="minorEastAsia" w:cstheme="minorEastAsia"/>
          <w:bCs/>
          <w:color w:val="auto"/>
          <w:sz w:val="24"/>
          <w:szCs w:val="24"/>
        </w:rPr>
        <w:t>接受邮寄</w:t>
      </w:r>
      <w:r>
        <w:rPr>
          <w:rFonts w:hint="eastAsia" w:asciiTheme="minorEastAsia" w:hAnsiTheme="minorEastAsia" w:eastAsiaTheme="minorEastAsia" w:cstheme="minorEastAsia"/>
          <w:bCs/>
          <w:color w:val="auto"/>
          <w:sz w:val="24"/>
          <w:szCs w:val="24"/>
          <w:lang w:eastAsia="zh-CN"/>
        </w:rPr>
        <w:t>的响应文件，</w:t>
      </w:r>
      <w:r>
        <w:rPr>
          <w:rFonts w:hint="eastAsia" w:asciiTheme="minorEastAsia" w:hAnsiTheme="minorEastAsia" w:eastAsiaTheme="minorEastAsia" w:cstheme="minorEastAsia"/>
          <w:bCs/>
          <w:color w:val="auto"/>
          <w:sz w:val="24"/>
          <w:szCs w:val="24"/>
          <w:lang w:val="en-US" w:eastAsia="zh-CN"/>
        </w:rPr>
        <w:t>但必须密封完整</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的修改和撤</w:t>
      </w:r>
      <w:bookmarkEnd w:id="41"/>
      <w:bookmarkEnd w:id="42"/>
      <w:r>
        <w:rPr>
          <w:rFonts w:hint="eastAsia" w:asciiTheme="minorEastAsia" w:hAnsiTheme="minorEastAsia" w:eastAsiaTheme="minorEastAsia" w:cstheme="minorEastAsia"/>
          <w:bCs/>
          <w:color w:val="auto"/>
          <w:sz w:val="24"/>
          <w:szCs w:val="24"/>
        </w:rPr>
        <w:t>回</w:t>
      </w:r>
      <w:bookmarkEnd w:id="43"/>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44" w:name="_Toc246826112"/>
      <w:r>
        <w:rPr>
          <w:rFonts w:hint="eastAsia" w:asciiTheme="minorEastAsia" w:hAnsiTheme="minorEastAsia" w:eastAsiaTheme="minorEastAsia" w:cstheme="minorEastAsia"/>
          <w:bCs/>
          <w:color w:val="auto"/>
          <w:sz w:val="24"/>
          <w:szCs w:val="24"/>
        </w:rPr>
        <w:t xml:space="preserve">17.l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在提交</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后可对其进行修改或撤回，但必须使</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前收到该修改的书面内容或撤回的书面通知。</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17.2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的修改文件应按第15条规定签署，并按第 16.1条规定盖章及标记，还须注明“修改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”和“开标前不得启封”字样。修改文件须在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前送达规定的</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地点。上述补充或修改若涉及</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，必须注明“最终唯一报价”字样，否则将视为有选择的报价。</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17.3 </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不得在</w:t>
      </w:r>
      <w:r>
        <w:rPr>
          <w:rFonts w:hint="eastAsia" w:asciiTheme="minorEastAsia" w:hAnsiTheme="minorEastAsia" w:eastAsiaTheme="minorEastAsia" w:cstheme="minorEastAsia"/>
          <w:bCs/>
          <w:color w:val="auto"/>
          <w:sz w:val="24"/>
          <w:szCs w:val="24"/>
          <w:lang w:eastAsia="zh-CN"/>
        </w:rPr>
        <w:t>响应文件递交截止时间</w:t>
      </w:r>
      <w:r>
        <w:rPr>
          <w:rFonts w:hint="eastAsia" w:asciiTheme="minorEastAsia" w:hAnsiTheme="minorEastAsia" w:eastAsiaTheme="minorEastAsia" w:cstheme="minorEastAsia"/>
          <w:bCs/>
          <w:color w:val="auto"/>
          <w:sz w:val="24"/>
          <w:szCs w:val="24"/>
        </w:rPr>
        <w:t>以后修改或/和撤回</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五、开标与</w:t>
      </w:r>
      <w:bookmarkEnd w:id="44"/>
      <w:r>
        <w:rPr>
          <w:rFonts w:hint="eastAsia" w:asciiTheme="minorEastAsia" w:hAnsiTheme="minorEastAsia" w:eastAsiaTheme="minorEastAsia" w:cstheme="minorEastAsia"/>
          <w:bCs/>
          <w:color w:val="auto"/>
          <w:sz w:val="24"/>
          <w:szCs w:val="24"/>
          <w:lang w:eastAsia="zh-CN"/>
        </w:rPr>
        <w:t>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18.</w:t>
      </w:r>
      <w:r>
        <w:rPr>
          <w:rFonts w:hint="eastAsia" w:asciiTheme="minorEastAsia" w:hAnsiTheme="minorEastAsia" w:eastAsiaTheme="minorEastAsia" w:cstheme="minorEastAsia"/>
          <w:bCs/>
          <w:color w:val="auto"/>
          <w:sz w:val="24"/>
          <w:szCs w:val="24"/>
        </w:rPr>
        <w:t>开标</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18.1 在</w:t>
      </w:r>
      <w:r>
        <w:rPr>
          <w:rFonts w:hint="eastAsia" w:asciiTheme="minorEastAsia" w:hAnsiTheme="minorEastAsia" w:eastAsiaTheme="minorEastAsia" w:cstheme="minorEastAsia"/>
          <w:bCs/>
          <w:color w:val="auto"/>
          <w:sz w:val="24"/>
          <w:szCs w:val="24"/>
          <w:lang w:eastAsia="zh-CN"/>
        </w:rPr>
        <w:t>第一章比选公告</w:t>
      </w:r>
      <w:r>
        <w:rPr>
          <w:rFonts w:hint="eastAsia" w:asciiTheme="minorEastAsia" w:hAnsiTheme="minorEastAsia" w:eastAsiaTheme="minorEastAsia" w:cstheme="minorEastAsia"/>
          <w:bCs/>
          <w:color w:val="auto"/>
          <w:sz w:val="24"/>
          <w:szCs w:val="24"/>
        </w:rPr>
        <w:t>所规定的开标时间和地点开标。开标由</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主持，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和有关方面代表参加。</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开标时，供应商法定代表人或法人授权的</w:t>
      </w:r>
      <w:r>
        <w:rPr>
          <w:rFonts w:hint="eastAsia" w:asciiTheme="minorEastAsia" w:hAnsiTheme="minorEastAsia" w:eastAsiaTheme="minorEastAsia" w:cstheme="minorEastAsia"/>
          <w:bCs/>
          <w:color w:val="auto"/>
          <w:sz w:val="24"/>
          <w:szCs w:val="24"/>
          <w:lang w:eastAsia="zh-CN"/>
        </w:rPr>
        <w:t>供应商授权代表</w:t>
      </w:r>
      <w:r>
        <w:rPr>
          <w:rFonts w:hint="eastAsia" w:asciiTheme="minorEastAsia" w:hAnsiTheme="minorEastAsia" w:eastAsiaTheme="minorEastAsia" w:cstheme="minorEastAsia"/>
          <w:bCs/>
          <w:color w:val="auto"/>
          <w:sz w:val="24"/>
          <w:szCs w:val="24"/>
        </w:rPr>
        <w:t>须携带个人身份证（或其他有效证件）复印件和授权委托书原件亲自出席开标会并确认开标情况。如果不参加开标会议的，则视为认可开标情况。</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18.3 开标时，由</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或者其推选的代表检查</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的密封情况，</w:t>
      </w:r>
      <w:r>
        <w:rPr>
          <w:rFonts w:hint="eastAsia" w:asciiTheme="minorEastAsia" w:hAnsiTheme="minorEastAsia" w:eastAsiaTheme="minorEastAsia" w:cstheme="minorEastAsia"/>
          <w:bCs/>
          <w:color w:val="auto"/>
          <w:sz w:val="24"/>
          <w:szCs w:val="24"/>
          <w:lang w:val="en-US" w:eastAsia="zh-CN"/>
        </w:rPr>
        <w:t>也可以由采购人委托的公证机构检查并公证，</w:t>
      </w:r>
      <w:r>
        <w:rPr>
          <w:rFonts w:hint="eastAsia" w:asciiTheme="minorEastAsia" w:hAnsiTheme="minorEastAsia" w:eastAsiaTheme="minorEastAsia" w:cstheme="minorEastAsia"/>
          <w:bCs/>
          <w:color w:val="auto"/>
          <w:sz w:val="24"/>
          <w:szCs w:val="24"/>
        </w:rPr>
        <w:t>对密封等情形予以确认。</w:t>
      </w:r>
      <w:r>
        <w:rPr>
          <w:rFonts w:hint="eastAsia" w:asciiTheme="minorEastAsia" w:hAnsiTheme="minorEastAsia" w:eastAsiaTheme="minorEastAsia" w:cstheme="minorEastAsia"/>
          <w:bCs/>
          <w:color w:val="auto"/>
          <w:sz w:val="24"/>
          <w:szCs w:val="24"/>
          <w:lang w:eastAsia="zh-CN"/>
        </w:rPr>
        <w:t>供应商认为</w:t>
      </w:r>
      <w:r>
        <w:rPr>
          <w:rFonts w:hint="eastAsia" w:asciiTheme="minorEastAsia" w:hAnsiTheme="minorEastAsia" w:eastAsiaTheme="minorEastAsia" w:cstheme="minorEastAsia"/>
          <w:bCs/>
          <w:color w:val="auto"/>
          <w:sz w:val="24"/>
          <w:szCs w:val="24"/>
          <w:lang w:val="en-US" w:eastAsia="zh-CN"/>
        </w:rPr>
        <w:t>响应文件存在密封有瑕疵情形的，代理机构将现场如实记录，由评审委员会对响应文件实质性有效与否作出判断，由此产生的风险由供应商自行承担。</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18.4</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开标程序详见“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唱标要求详见“</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须知前附表”。</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18.6</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资格审查：开标结束后，先对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的资格进行审查，以确定其是否具备合格的</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资格，合格</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不足3家的，不得</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。依据法律法规和采购文件的规定，资格审查内容是指采购文件对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的资格要求等内容，详见《资格审查表》。</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19</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评审</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19.1</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评审委员会</w:t>
      </w:r>
    </w:p>
    <w:p>
      <w:pPr>
        <w:pStyle w:val="7"/>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19.1.1</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由采购人</w:t>
      </w:r>
      <w:r>
        <w:rPr>
          <w:rFonts w:hint="eastAsia" w:asciiTheme="minorEastAsia" w:hAnsiTheme="minorEastAsia" w:eastAsiaTheme="minorEastAsia" w:cstheme="minorEastAsia"/>
          <w:bCs/>
          <w:color w:val="auto"/>
          <w:sz w:val="24"/>
          <w:szCs w:val="24"/>
          <w:lang w:val="en-US" w:eastAsia="zh-CN"/>
        </w:rPr>
        <w:t>自行组建，人数为3人以上单数</w:t>
      </w:r>
      <w:r>
        <w:rPr>
          <w:rFonts w:hint="eastAsia" w:asciiTheme="minorEastAsia" w:hAnsiTheme="minorEastAsia" w:eastAsiaTheme="minorEastAsia" w:cstheme="minorEastAsia"/>
          <w:bCs/>
          <w:color w:val="auto"/>
          <w:sz w:val="24"/>
          <w:szCs w:val="24"/>
        </w:rPr>
        <w:t>。</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19.1.2</w:t>
      </w:r>
      <w:r>
        <w:rPr>
          <w:rFonts w:hint="eastAsia" w:ascii="宋体" w:hAnsi="宋体" w:eastAsia="宋体" w:cs="宋体"/>
          <w:bCs/>
          <w:color w:val="auto"/>
          <w:sz w:val="24"/>
          <w:szCs w:val="24"/>
          <w:lang w:val="en-US" w:eastAsia="zh-CN"/>
        </w:rPr>
        <w:t xml:space="preserve"> </w:t>
      </w:r>
      <w:r>
        <w:rPr>
          <w:rFonts w:hint="eastAsia" w:ascii="宋体" w:hAnsi="宋体" w:cs="宋体"/>
          <w:bCs/>
          <w:color w:val="auto"/>
          <w:sz w:val="24"/>
          <w:szCs w:val="24"/>
          <w:lang w:eastAsia="zh-CN"/>
        </w:rPr>
        <w:t>评审委员会</w:t>
      </w:r>
      <w:r>
        <w:rPr>
          <w:rFonts w:hint="eastAsia" w:ascii="宋体" w:hAnsi="宋体" w:eastAsia="宋体" w:cs="宋体"/>
          <w:bCs/>
          <w:color w:val="auto"/>
          <w:sz w:val="24"/>
          <w:szCs w:val="24"/>
        </w:rPr>
        <w:t>成</w:t>
      </w:r>
      <w:r>
        <w:rPr>
          <w:rFonts w:hint="eastAsia" w:ascii="宋体" w:hAnsi="宋体" w:eastAsia="宋体" w:cs="宋体"/>
          <w:bCs/>
          <w:color w:val="auto"/>
          <w:sz w:val="24"/>
          <w:szCs w:val="24"/>
          <w:lang w:eastAsia="zh-CN"/>
        </w:rPr>
        <w:t>员</w:t>
      </w:r>
      <w:r>
        <w:rPr>
          <w:rFonts w:hint="eastAsia" w:ascii="宋体" w:hAnsi="宋体" w:eastAsia="宋体" w:cs="宋体"/>
          <w:bCs/>
          <w:color w:val="auto"/>
          <w:sz w:val="24"/>
          <w:szCs w:val="24"/>
        </w:rPr>
        <w:t>与供应商有下列利害关系之一的，应当回避：</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参加采购活动前3年内与供应商存在劳动关系；</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参加采购活动前3年内担任供应商的董事、监事；</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参加采购活动前3年内是供应商的控股股东或者实际控制人；</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与供应商的法定代表人或者负责人有夫妻、直系血亲、三代以内旁系血亲或者近姻亲关系；</w:t>
      </w:r>
    </w:p>
    <w:p>
      <w:pPr>
        <w:pageBreakBefore w:val="0"/>
        <w:wordWrap/>
        <w:topLinePunct w:val="0"/>
        <w:bidi w:val="0"/>
        <w:snapToGrid w:val="0"/>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与供应商有其他可能影响政府采购活动公平、公正进行的关系。</w:t>
      </w:r>
    </w:p>
    <w:p>
      <w:pPr>
        <w:pageBreakBefore w:val="0"/>
        <w:wordWrap/>
        <w:topLinePunct w:val="0"/>
        <w:bidi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认为</w:t>
      </w:r>
      <w:r>
        <w:rPr>
          <w:rFonts w:hint="eastAsia" w:ascii="宋体" w:hAnsi="宋体" w:cs="宋体"/>
          <w:bCs/>
          <w:color w:val="auto"/>
          <w:sz w:val="24"/>
          <w:szCs w:val="24"/>
          <w:lang w:val="en-US" w:eastAsia="zh-CN"/>
        </w:rPr>
        <w:t>评审委员会</w:t>
      </w:r>
      <w:r>
        <w:rPr>
          <w:rFonts w:hint="eastAsia" w:ascii="宋体" w:hAnsi="宋体" w:eastAsia="宋体" w:cs="宋体"/>
          <w:bCs/>
          <w:color w:val="auto"/>
          <w:sz w:val="24"/>
          <w:szCs w:val="24"/>
          <w:lang w:val="en-US" w:eastAsia="zh-CN"/>
        </w:rPr>
        <w:t>成员与其</w:t>
      </w:r>
      <w:r>
        <w:rPr>
          <w:rFonts w:hint="eastAsia" w:ascii="宋体" w:hAnsi="宋体" w:eastAsia="宋体" w:cs="宋体"/>
          <w:bCs/>
          <w:color w:val="auto"/>
          <w:sz w:val="24"/>
          <w:szCs w:val="24"/>
        </w:rPr>
        <w:t>他供应商有利害关系的，可以向采购人或者</w:t>
      </w:r>
      <w:r>
        <w:rPr>
          <w:rFonts w:hint="eastAsia" w:ascii="宋体" w:hAnsi="宋体" w:cs="宋体"/>
          <w:bCs/>
          <w:color w:val="auto"/>
          <w:sz w:val="24"/>
          <w:szCs w:val="24"/>
          <w:lang w:eastAsia="zh-CN"/>
        </w:rPr>
        <w:t>采购人</w:t>
      </w:r>
      <w:r>
        <w:rPr>
          <w:rFonts w:hint="eastAsia" w:ascii="宋体" w:hAnsi="宋体" w:eastAsia="宋体" w:cs="宋体"/>
          <w:bCs/>
          <w:color w:val="auto"/>
          <w:sz w:val="24"/>
          <w:szCs w:val="24"/>
        </w:rPr>
        <w:t>书面提出回避申请，并说明理由。采购人或者</w:t>
      </w:r>
      <w:r>
        <w:rPr>
          <w:rFonts w:hint="eastAsia" w:ascii="宋体" w:hAnsi="宋体" w:cs="宋体"/>
          <w:bCs/>
          <w:color w:val="auto"/>
          <w:sz w:val="24"/>
          <w:szCs w:val="24"/>
          <w:lang w:eastAsia="zh-CN"/>
        </w:rPr>
        <w:t>采购人</w:t>
      </w:r>
      <w:r>
        <w:rPr>
          <w:rFonts w:hint="eastAsia" w:ascii="宋体" w:hAnsi="宋体" w:eastAsia="宋体" w:cs="宋体"/>
          <w:bCs/>
          <w:color w:val="auto"/>
          <w:sz w:val="24"/>
          <w:szCs w:val="24"/>
        </w:rPr>
        <w:t>应当及时询问被申请回避人员，有利害关系的被申请回避人员应当回避。</w:t>
      </w:r>
      <w:r>
        <w:rPr>
          <w:rFonts w:hint="eastAsia" w:ascii="宋体" w:hAnsi="宋体" w:eastAsia="宋体" w:cs="宋体"/>
          <w:bCs/>
          <w:color w:val="auto"/>
          <w:sz w:val="24"/>
          <w:szCs w:val="24"/>
          <w:lang w:val="en-US" w:eastAsia="zh-CN"/>
        </w:rPr>
        <w:t>评审专家发现本人与参加采购活动的供应商有利害关系的，应当主动提出回避。</w:t>
      </w:r>
    </w:p>
    <w:p>
      <w:pPr>
        <w:pStyle w:val="7"/>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19.1.</w:t>
      </w:r>
      <w:r>
        <w:rPr>
          <w:rFonts w:hint="eastAsia" w:asciiTheme="minorEastAsia" w:hAnsiTheme="minorEastAsia" w:eastAsiaTheme="minorEastAsia" w:cstheme="minorEastAsia"/>
          <w:bCs/>
          <w:color w:val="auto"/>
          <w:sz w:val="24"/>
          <w:szCs w:val="24"/>
          <w:lang w:val="en-US" w:eastAsia="zh-CN"/>
        </w:rPr>
        <w:t xml:space="preserve">3 </w:t>
      </w:r>
      <w:r>
        <w:rPr>
          <w:rFonts w:hint="eastAsia" w:ascii="宋体" w:hAnsi="宋体" w:cs="宋体"/>
          <w:bCs/>
          <w:color w:val="auto"/>
          <w:kern w:val="2"/>
          <w:sz w:val="24"/>
          <w:szCs w:val="24"/>
          <w:lang w:val="en-US" w:eastAsia="zh-CN" w:bidi="ar-SA"/>
        </w:rPr>
        <w:t>评审委员会</w:t>
      </w:r>
      <w:r>
        <w:rPr>
          <w:rFonts w:hint="eastAsia" w:ascii="宋体" w:hAnsi="宋体" w:eastAsia="宋体" w:cs="宋体"/>
          <w:bCs/>
          <w:color w:val="auto"/>
          <w:kern w:val="2"/>
          <w:sz w:val="24"/>
          <w:szCs w:val="24"/>
          <w:lang w:val="en-US" w:eastAsia="zh-CN" w:bidi="ar-SA"/>
        </w:rPr>
        <w:t>将严格遵守评审工作纪律，按照客观、公正、审慎的原则，根据采购文件规定的评审程序、评审方法和评审标准进行独立评审。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19.2.1 要求</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对所有</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的评审，都采用相同的程序和标准并严格按照采购文件的要求和条件进行。</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决定实质性响应与否只根据</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本身的内容，以及述标和/或演示内容（如果有），而不寻求其他的外部证据。</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19.2.2 符合性</w:t>
      </w:r>
      <w:r>
        <w:rPr>
          <w:rFonts w:hint="eastAsia" w:asciiTheme="minorEastAsia" w:hAnsiTheme="minorEastAsia" w:eastAsiaTheme="minorEastAsia" w:cstheme="minorEastAsia"/>
          <w:bCs/>
          <w:color w:val="auto"/>
          <w:sz w:val="24"/>
          <w:szCs w:val="24"/>
          <w:lang w:eastAsia="zh-CN"/>
        </w:rPr>
        <w:t>审查</w:t>
      </w:r>
      <w:r>
        <w:rPr>
          <w:rFonts w:hint="eastAsia" w:asciiTheme="minorEastAsia" w:hAnsiTheme="minorEastAsia" w:eastAsiaTheme="minorEastAsia" w:cstheme="minorEastAsia"/>
          <w:bCs/>
          <w:color w:val="auto"/>
          <w:sz w:val="24"/>
          <w:szCs w:val="24"/>
        </w:rPr>
        <w:t>：依据采购文件的规定，</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将从</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的有效性、完整性和对采购文件的响应程度进行审查，以确定是否符合对采购文件的实质性要求作出响应。</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19.2.3 </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 xml:space="preserve">的澄清 </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中含义不明确、同类问题表述不一致或者有明显文字和计算错误的内容，</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应当以书面形式要求</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作出必要的澄清、说明或者补正。</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的澄清、说明或者补正应当在</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规定的时间内以书面形式作出，并加盖公章，或者由法定代表人或者其授权代表签字。</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的澄清、说明或者补正不得超出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的范围或者改变</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的实质性内容。</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19.2.3.2</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算术错误将按以下方法更正：</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中开标一览表（报价表）内容与</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中相应内容不一致的，以开标一览表（报价表）为准；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）大写金额和小写金额不一致的，以大写金额为准；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）单价金额小数点或者百分比有明显错位的，以开标一览表的总价为准，并修改单价；</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确认后产生约束力，</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不确认的，其</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19.2.4 比较与评价</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19.2.4.1 </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将按第四章所规定的</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方法与标准，对</w:t>
      </w:r>
      <w:r>
        <w:rPr>
          <w:rFonts w:hint="eastAsia" w:asciiTheme="minorEastAsia" w:hAnsiTheme="minorEastAsia" w:eastAsiaTheme="minorEastAsia" w:cstheme="minorEastAsia"/>
          <w:bCs/>
          <w:color w:val="auto"/>
          <w:sz w:val="24"/>
          <w:szCs w:val="24"/>
          <w:lang w:eastAsia="zh-CN"/>
        </w:rPr>
        <w:t>资格性审查</w:t>
      </w:r>
      <w:r>
        <w:rPr>
          <w:rFonts w:hint="eastAsia" w:asciiTheme="minorEastAsia" w:hAnsiTheme="minorEastAsia" w:eastAsiaTheme="minorEastAsia" w:cstheme="minorEastAsia"/>
          <w:bCs/>
          <w:color w:val="auto"/>
          <w:sz w:val="24"/>
          <w:szCs w:val="24"/>
        </w:rPr>
        <w:t>和符合性检查合格的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进行评审。</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19.2.4.2 </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认为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的报价明显低于其他通过符合性审查</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的报价，有可能影响产品质量或者不能诚信履约的，应当要求其在</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现场合理的时间内提供书面说明，必要时提交相关证明材料；</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不能证明其报价合理性的，经</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投票认定，超过半数将以</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处理。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19.2.5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有下列情形之一的，视为</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，其</w:t>
      </w:r>
      <w:r>
        <w:rPr>
          <w:rFonts w:hint="eastAsia" w:asciiTheme="minorEastAsia" w:hAnsiTheme="minorEastAsia" w:eastAsiaTheme="minorEastAsia" w:cstheme="minorEastAsia"/>
          <w:bCs/>
          <w:color w:val="auto"/>
          <w:sz w:val="24"/>
          <w:szCs w:val="24"/>
          <w:lang w:eastAsia="zh-CN"/>
        </w:rPr>
        <w:t>响应无效</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由同一单位或者个人编制；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委托同一单位或者个人办理</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事宜；</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载明的项目管理成员或者联系人员为同一人；</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异常一致或者</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呈规律性差异；</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相互混装；</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w:t>
      </w:r>
      <w:r>
        <w:rPr>
          <w:rFonts w:hint="eastAsia" w:asciiTheme="minorEastAsia" w:hAnsiTheme="minorEastAsia" w:eastAsiaTheme="minorEastAsia" w:cstheme="minorEastAsia"/>
          <w:bCs/>
          <w:color w:val="auto"/>
          <w:sz w:val="24"/>
          <w:szCs w:val="24"/>
          <w:lang w:eastAsia="zh-CN"/>
        </w:rPr>
        <w:t>响应保证金</w:t>
      </w:r>
      <w:r>
        <w:rPr>
          <w:rFonts w:hint="eastAsia" w:asciiTheme="minorEastAsia" w:hAnsiTheme="minorEastAsia" w:eastAsiaTheme="minorEastAsia" w:cstheme="minorEastAsia"/>
          <w:bCs/>
          <w:color w:val="auto"/>
          <w:sz w:val="24"/>
          <w:szCs w:val="24"/>
        </w:rPr>
        <w:t>从同一单位或者个人的账户转出。</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20</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废标</w:t>
      </w:r>
      <w:bookmarkStart w:id="45" w:name="_Toc217446072"/>
      <w:r>
        <w:rPr>
          <w:rFonts w:hint="eastAsia" w:asciiTheme="minorEastAsia" w:hAnsiTheme="minorEastAsia" w:eastAsiaTheme="minorEastAsia" w:cstheme="minorEastAsia"/>
          <w:bCs/>
          <w:color w:val="auto"/>
          <w:sz w:val="24"/>
          <w:szCs w:val="24"/>
        </w:rPr>
        <w:t>的情形</w:t>
      </w:r>
      <w:bookmarkEnd w:id="45"/>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招标采购中，出现下列情形之一的，予以废标：</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（1）符合专业条件的供应商或者对采购文件作实质响应的供应商不足三家的；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（2）出现影响采购公正的违法、违规行为的；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的报价均超过了预算，采购人不能支付的；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（4）因重大变故，采购任务取消的。</w:t>
      </w:r>
    </w:p>
    <w:p>
      <w:pPr>
        <w:pStyle w:val="6"/>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废标后，</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将在指定网站发布废标公告。</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纪律和监督</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46" w:name="_Toc296602462"/>
      <w:bookmarkStart w:id="47" w:name="_Toc179632593"/>
      <w:bookmarkStart w:id="48" w:name="_Toc144974543"/>
      <w:bookmarkStart w:id="49" w:name="_Toc247085733"/>
      <w:bookmarkStart w:id="50" w:name="_Toc152045575"/>
      <w:bookmarkStart w:id="51" w:name="_Toc246996219"/>
      <w:bookmarkStart w:id="52" w:name="_Toc246996962"/>
      <w:bookmarkStart w:id="53" w:name="_Toc152042351"/>
      <w:bookmarkStart w:id="54" w:name="_Toc296590983"/>
      <w:r>
        <w:rPr>
          <w:rFonts w:hint="eastAsia" w:asciiTheme="minorEastAsia" w:hAnsiTheme="minorEastAsia" w:eastAsiaTheme="minorEastAsia" w:cstheme="minorEastAsia"/>
          <w:bCs/>
          <w:color w:val="auto"/>
          <w:sz w:val="24"/>
          <w:szCs w:val="24"/>
        </w:rPr>
        <w:t>21.1 对</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的纪律要求</w:t>
      </w:r>
      <w:bookmarkEnd w:id="46"/>
      <w:bookmarkEnd w:id="47"/>
      <w:bookmarkEnd w:id="48"/>
      <w:bookmarkEnd w:id="49"/>
      <w:bookmarkEnd w:id="50"/>
      <w:bookmarkEnd w:id="51"/>
      <w:bookmarkEnd w:id="52"/>
      <w:bookmarkEnd w:id="53"/>
      <w:bookmarkEnd w:id="54"/>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采购人不得泄露</w:t>
      </w:r>
      <w:r>
        <w:rPr>
          <w:rFonts w:hint="eastAsia" w:asciiTheme="minorEastAsia" w:hAnsiTheme="minorEastAsia" w:eastAsiaTheme="minorEastAsia" w:cstheme="minorEastAsia"/>
          <w:bCs/>
          <w:color w:val="auto"/>
          <w:sz w:val="24"/>
          <w:szCs w:val="24"/>
        </w:rPr>
        <w:t>招标</w:t>
      </w:r>
      <w:r>
        <w:rPr>
          <w:rFonts w:hint="eastAsia" w:asciiTheme="minorEastAsia" w:hAnsiTheme="minorEastAsia" w:eastAsiaTheme="minorEastAsia" w:cstheme="minorEastAsia"/>
          <w:bCs/>
          <w:color w:val="auto"/>
          <w:sz w:val="24"/>
          <w:szCs w:val="24"/>
          <w:lang w:eastAsia="zh-CN"/>
        </w:rPr>
        <w:t>采购活动</w:t>
      </w:r>
      <w:r>
        <w:rPr>
          <w:rFonts w:hint="eastAsia" w:asciiTheme="minorEastAsia" w:hAnsiTheme="minorEastAsia" w:eastAsiaTheme="minorEastAsia" w:cstheme="minorEastAsia"/>
          <w:bCs/>
          <w:color w:val="auto"/>
          <w:sz w:val="24"/>
          <w:szCs w:val="24"/>
        </w:rPr>
        <w:t>中应当保密的情况和资料，不得与</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串通损害国家利益、社会公共利益或者他人合法权益。</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55" w:name="_Toc152045576"/>
      <w:bookmarkStart w:id="56" w:name="_Toc247085734"/>
      <w:bookmarkStart w:id="57" w:name="_Toc144974544"/>
      <w:bookmarkStart w:id="58" w:name="_Toc152042352"/>
      <w:bookmarkStart w:id="59" w:name="_Toc246996963"/>
      <w:bookmarkStart w:id="60" w:name="_Toc179632594"/>
      <w:bookmarkStart w:id="61" w:name="_Toc246996220"/>
      <w:bookmarkStart w:id="62" w:name="_Toc296602463"/>
      <w:r>
        <w:rPr>
          <w:rFonts w:hint="eastAsia" w:asciiTheme="minorEastAsia" w:hAnsiTheme="minorEastAsia" w:eastAsiaTheme="minorEastAsia" w:cstheme="minorEastAsia"/>
          <w:bCs/>
          <w:color w:val="auto"/>
          <w:sz w:val="24"/>
          <w:szCs w:val="24"/>
        </w:rPr>
        <w:t>21.2对</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的纪律要求</w:t>
      </w:r>
      <w:bookmarkEnd w:id="55"/>
      <w:bookmarkEnd w:id="56"/>
      <w:bookmarkEnd w:id="57"/>
      <w:bookmarkEnd w:id="58"/>
      <w:bookmarkEnd w:id="59"/>
      <w:bookmarkEnd w:id="60"/>
      <w:bookmarkEnd w:id="61"/>
      <w:bookmarkEnd w:id="62"/>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不得相互串通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或者与</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，不得向</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或者</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成员行贿谋取</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，不得以他人名义</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或者以其他方式弄虚作假骗取</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不得以任何方式干扰、影响</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工作。</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63" w:name="_Toc246996221"/>
      <w:bookmarkStart w:id="64" w:name="_Toc247085735"/>
      <w:bookmarkStart w:id="65" w:name="_Toc152042353"/>
      <w:bookmarkStart w:id="66" w:name="_Toc296602464"/>
      <w:bookmarkStart w:id="67" w:name="_Toc144974545"/>
      <w:bookmarkStart w:id="68" w:name="_Toc246996964"/>
      <w:bookmarkStart w:id="69" w:name="_Toc179632595"/>
      <w:bookmarkStart w:id="70" w:name="_Toc152045577"/>
      <w:r>
        <w:rPr>
          <w:rFonts w:hint="eastAsia" w:asciiTheme="minorEastAsia" w:hAnsiTheme="minorEastAsia" w:eastAsiaTheme="minorEastAsia" w:cstheme="minorEastAsia"/>
          <w:bCs/>
          <w:color w:val="auto"/>
          <w:sz w:val="24"/>
          <w:szCs w:val="24"/>
        </w:rPr>
        <w:t>21.3对</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成员的纪律要求</w:t>
      </w:r>
      <w:bookmarkEnd w:id="63"/>
      <w:bookmarkEnd w:id="64"/>
      <w:bookmarkEnd w:id="65"/>
      <w:bookmarkEnd w:id="66"/>
      <w:bookmarkEnd w:id="67"/>
      <w:bookmarkEnd w:id="68"/>
      <w:bookmarkEnd w:id="69"/>
      <w:bookmarkEnd w:id="70"/>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成员不得收受他人的财物或者其他好处，不得向他人</w:t>
      </w:r>
      <w:r>
        <w:rPr>
          <w:rFonts w:hint="eastAsia" w:asciiTheme="minorEastAsia" w:hAnsiTheme="minorEastAsia" w:eastAsiaTheme="minorEastAsia" w:cstheme="minorEastAsia"/>
          <w:bCs/>
          <w:color w:val="auto"/>
          <w:sz w:val="24"/>
          <w:szCs w:val="24"/>
          <w:lang w:eastAsia="zh-CN"/>
        </w:rPr>
        <w:t>透露</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的评审和比较、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候选人的推荐情况以</w:t>
      </w:r>
      <w:r>
        <w:rPr>
          <w:rFonts w:hint="eastAsia" w:asciiTheme="minorEastAsia" w:hAnsiTheme="minorEastAsia" w:eastAsiaTheme="minorEastAsia" w:cstheme="minorEastAsia"/>
          <w:bCs/>
          <w:color w:val="auto"/>
          <w:sz w:val="24"/>
          <w:szCs w:val="24"/>
          <w:lang w:eastAsia="zh-CN"/>
        </w:rPr>
        <w:t>及与评审</w:t>
      </w:r>
      <w:r>
        <w:rPr>
          <w:rFonts w:hint="eastAsia" w:asciiTheme="minorEastAsia" w:hAnsiTheme="minorEastAsia" w:eastAsiaTheme="minorEastAsia" w:cstheme="minorEastAsia"/>
          <w:bCs/>
          <w:color w:val="auto"/>
          <w:sz w:val="24"/>
          <w:szCs w:val="24"/>
        </w:rPr>
        <w:t>有关的其他情况。在</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活动中，</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成员应当客观、公正地履行职责</w:t>
      </w:r>
      <w:r>
        <w:rPr>
          <w:rFonts w:hint="eastAsia" w:asciiTheme="minorEastAsia" w:hAnsiTheme="minorEastAsia" w:eastAsiaTheme="minorEastAsia" w:cstheme="minorEastAsia"/>
          <w:bCs/>
          <w:color w:val="auto"/>
          <w:sz w:val="24"/>
          <w:szCs w:val="24"/>
          <w:lang w:eastAsia="zh-CN"/>
        </w:rPr>
        <w:t>，独立评审，</w:t>
      </w:r>
      <w:r>
        <w:rPr>
          <w:rFonts w:hint="eastAsia" w:asciiTheme="minorEastAsia" w:hAnsiTheme="minorEastAsia" w:eastAsiaTheme="minorEastAsia" w:cstheme="minorEastAsia"/>
          <w:bCs/>
          <w:color w:val="auto"/>
          <w:sz w:val="24"/>
          <w:szCs w:val="24"/>
        </w:rPr>
        <w:t>遵守职业道德，不得擅离职守，影响</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程序正常进行，不得使用采购文件没有规定的评审因素和标准进行</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71" w:name="_Toc179632596"/>
      <w:bookmarkStart w:id="72" w:name="_Toc246996222"/>
      <w:bookmarkStart w:id="73" w:name="_Toc246996965"/>
      <w:bookmarkStart w:id="74" w:name="_Toc247085736"/>
      <w:bookmarkStart w:id="75" w:name="_Toc152042354"/>
      <w:bookmarkStart w:id="76" w:name="_Toc296602465"/>
      <w:bookmarkStart w:id="77" w:name="_Toc152045578"/>
      <w:r>
        <w:rPr>
          <w:rFonts w:hint="eastAsia" w:asciiTheme="minorEastAsia" w:hAnsiTheme="minorEastAsia" w:eastAsiaTheme="minorEastAsia" w:cstheme="minorEastAsia"/>
          <w:bCs/>
          <w:color w:val="auto"/>
          <w:sz w:val="24"/>
          <w:szCs w:val="24"/>
        </w:rPr>
        <w:t>21.4对与</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活动有关的工作人员的纪律要求</w:t>
      </w:r>
      <w:bookmarkEnd w:id="71"/>
      <w:bookmarkEnd w:id="72"/>
      <w:bookmarkEnd w:id="73"/>
      <w:bookmarkEnd w:id="74"/>
      <w:bookmarkEnd w:id="75"/>
      <w:bookmarkEnd w:id="76"/>
      <w:bookmarkEnd w:id="77"/>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bookmarkStart w:id="78" w:name="_Toc152042355"/>
      <w:r>
        <w:rPr>
          <w:rFonts w:hint="eastAsia" w:asciiTheme="minorEastAsia" w:hAnsiTheme="minorEastAsia" w:eastAsiaTheme="minorEastAsia" w:cstheme="minorEastAsia"/>
          <w:bCs/>
          <w:color w:val="auto"/>
          <w:sz w:val="24"/>
          <w:szCs w:val="24"/>
        </w:rPr>
        <w:t>与</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活动有关的工作人员不得收受他人的财物或者其他好处，不得向他人</w:t>
      </w:r>
      <w:r>
        <w:rPr>
          <w:rFonts w:hint="eastAsia" w:asciiTheme="minorEastAsia" w:hAnsiTheme="minorEastAsia" w:eastAsiaTheme="minorEastAsia" w:cstheme="minorEastAsia"/>
          <w:bCs/>
          <w:color w:val="auto"/>
          <w:sz w:val="24"/>
          <w:szCs w:val="24"/>
          <w:lang w:eastAsia="zh-CN"/>
        </w:rPr>
        <w:t>透露</w:t>
      </w:r>
      <w:r>
        <w:rPr>
          <w:rFonts w:hint="eastAsia" w:asciiTheme="minorEastAsia" w:hAnsiTheme="minorEastAsia" w:eastAsiaTheme="minorEastAsia" w:cstheme="minorEastAsia"/>
          <w:bCs/>
          <w:color w:val="auto"/>
          <w:sz w:val="24"/>
          <w:szCs w:val="24"/>
        </w:rPr>
        <w:t>对</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的评审和比较、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候选人的推荐情况以及</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有关的其他情况。在</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活动中，与</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活动有关的工作人员不得擅离职守，影响</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程序正常进行。</w:t>
      </w:r>
      <w:bookmarkEnd w:id="78"/>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79" w:name="_Toc246826113"/>
      <w:r>
        <w:rPr>
          <w:rFonts w:hint="eastAsia" w:asciiTheme="minorEastAsia" w:hAnsiTheme="minorEastAsia" w:eastAsiaTheme="minorEastAsia" w:cstheme="minorEastAsia"/>
          <w:bCs/>
          <w:color w:val="auto"/>
          <w:sz w:val="24"/>
          <w:szCs w:val="24"/>
        </w:rPr>
        <w:t>六、定标、合同</w:t>
      </w:r>
      <w:bookmarkEnd w:id="79"/>
      <w:r>
        <w:rPr>
          <w:rFonts w:hint="eastAsia" w:asciiTheme="minorEastAsia" w:hAnsiTheme="minorEastAsia" w:eastAsiaTheme="minorEastAsia" w:cstheme="minorEastAsia"/>
          <w:bCs/>
          <w:color w:val="auto"/>
          <w:sz w:val="24"/>
          <w:szCs w:val="24"/>
        </w:rPr>
        <w:t>与验收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eastAsia="zh-CN"/>
        </w:rPr>
        <w:t>2.</w:t>
      </w:r>
      <w:r>
        <w:rPr>
          <w:rFonts w:hint="eastAsia" w:asciiTheme="minorEastAsia" w:hAnsiTheme="minorEastAsia" w:eastAsiaTheme="minorEastAsia" w:cstheme="minorEastAsia"/>
          <w:bCs/>
          <w:color w:val="auto"/>
          <w:sz w:val="24"/>
          <w:szCs w:val="24"/>
        </w:rPr>
        <w:t>定标准则</w:t>
      </w:r>
    </w:p>
    <w:p>
      <w:pPr>
        <w:pageBreakBefore w:val="0"/>
        <w:wordWrap/>
        <w:topLinePunct w:val="0"/>
        <w:bidi w:val="0"/>
        <w:adjustRightInd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22.1任何单项因素的最优不能作为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的保证。</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22.2</w:t>
      </w:r>
      <w:r>
        <w:rPr>
          <w:rFonts w:hint="eastAsia" w:asciiTheme="minorEastAsia" w:hAnsiTheme="minorEastAsia" w:eastAsiaTheme="minorEastAsia" w:cstheme="minorEastAsia"/>
          <w:bCs/>
          <w:color w:val="auto"/>
          <w:sz w:val="24"/>
          <w:szCs w:val="24"/>
          <w:lang w:eastAsia="zh-CN"/>
        </w:rPr>
        <w:t>评审委员会</w:t>
      </w:r>
      <w:r>
        <w:rPr>
          <w:rFonts w:hint="eastAsia" w:asciiTheme="minorEastAsia" w:hAnsiTheme="minorEastAsia" w:eastAsiaTheme="minorEastAsia" w:cstheme="minorEastAsia"/>
          <w:bCs/>
          <w:color w:val="auto"/>
          <w:sz w:val="24"/>
          <w:szCs w:val="24"/>
        </w:rPr>
        <w:t>推荐排名第一且经采购人确认的供应商即为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23.1由</w:t>
      </w:r>
      <w:r>
        <w:rPr>
          <w:rFonts w:hint="eastAsia" w:asciiTheme="minorEastAsia" w:hAnsiTheme="minorEastAsia" w:eastAsiaTheme="minorEastAsia" w:cstheme="minorEastAsia"/>
          <w:bCs/>
          <w:color w:val="auto"/>
          <w:sz w:val="24"/>
          <w:szCs w:val="24"/>
          <w:lang w:eastAsia="zh-CN"/>
        </w:rPr>
        <w:t>采购人在</w:t>
      </w:r>
      <w:r>
        <w:rPr>
          <w:rFonts w:hint="eastAsia" w:asciiTheme="minorEastAsia" w:hAnsiTheme="minorEastAsia" w:eastAsiaTheme="minorEastAsia" w:cstheme="minorEastAsia"/>
          <w:bCs/>
          <w:color w:val="auto"/>
          <w:sz w:val="24"/>
          <w:szCs w:val="24"/>
          <w:lang w:val="en-US" w:eastAsia="zh-CN"/>
        </w:rPr>
        <w:t>第一章比选公告</w:t>
      </w:r>
      <w:r>
        <w:rPr>
          <w:rFonts w:hint="eastAsia" w:asciiTheme="minorEastAsia" w:hAnsiTheme="minorEastAsia" w:eastAsiaTheme="minorEastAsia" w:cstheme="minorEastAsia"/>
          <w:bCs/>
          <w:color w:val="auto"/>
          <w:sz w:val="24"/>
          <w:szCs w:val="24"/>
        </w:rPr>
        <w:t>指定媒体上公布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结果，并向</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供应商发送《</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23.2</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通知书为签订政府采购合同的依据，是合同的有效组成部分</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23.3</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通知书对采购人和</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人均具有法律效力。</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通知书发出后，采购人改变</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结果，或者</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人无正当理由放弃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的，应当承担相应的法律责任</w:t>
      </w:r>
      <w:r>
        <w:rPr>
          <w:rFonts w:hint="eastAsia" w:asciiTheme="minorEastAsia" w:hAnsiTheme="minorEastAsia" w:eastAsiaTheme="minorEastAsia" w:cstheme="minorEastAsia"/>
          <w:bCs/>
          <w:color w:val="auto"/>
          <w:sz w:val="24"/>
          <w:szCs w:val="24"/>
          <w:lang w:eastAsia="zh-CN"/>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合同签订</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24.1</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人在收到《</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通知书》后，应在规定的时间内与采购人签订采购合同。由于</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人的原因逾期未与采购人签订采购合同的，将视为放弃</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，取消其</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资格并将按相关规定进行处理。</w:t>
      </w:r>
    </w:p>
    <w:p>
      <w:pPr>
        <w:pageBreakBefore w:val="0"/>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24.2采购人不得向</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人提出任何不合理的要求作为签订合同的条件，不得与</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人私下订立背离合同实质性内容的任何协议，所签订的合同不得对采购文件和</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作实质性修改。</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bookmarkStart w:id="80" w:name="_Toc217446069"/>
      <w:r>
        <w:rPr>
          <w:rFonts w:hint="eastAsia" w:asciiTheme="minorEastAsia" w:hAnsiTheme="minorEastAsia" w:eastAsiaTheme="minorEastAsia" w:cstheme="minorEastAsia"/>
          <w:bCs/>
          <w:color w:val="auto"/>
          <w:sz w:val="24"/>
          <w:szCs w:val="24"/>
        </w:rPr>
        <w:t>25</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合同</w:t>
      </w:r>
      <w:bookmarkEnd w:id="80"/>
      <w:r>
        <w:rPr>
          <w:rFonts w:hint="eastAsia" w:asciiTheme="minorEastAsia" w:hAnsiTheme="minorEastAsia" w:eastAsiaTheme="minorEastAsia" w:cstheme="minorEastAsia"/>
          <w:bCs/>
          <w:color w:val="auto"/>
          <w:sz w:val="24"/>
          <w:szCs w:val="24"/>
        </w:rPr>
        <w:t>履行</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25.1</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人与采购人签订合同后，合同双方应严格执行合同条款，履行合同规定的义务，保证合同的顺利完成。</w:t>
      </w:r>
    </w:p>
    <w:p>
      <w:pPr>
        <w:pageBreakBefore w:val="0"/>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25.2</w:t>
      </w:r>
      <w:r>
        <w:rPr>
          <w:rFonts w:hint="eastAsia" w:asciiTheme="minorEastAsia" w:hAnsiTheme="minorEastAsia" w:eastAsiaTheme="minorEastAsia" w:cstheme="minorEastAsia"/>
          <w:bCs/>
          <w:color w:val="auto"/>
          <w:sz w:val="24"/>
          <w:szCs w:val="24"/>
          <w:lang w:val="en-US" w:eastAsia="zh-CN"/>
        </w:rPr>
        <w:t>采购人应严格按照合同约定事项，制定科学合理的验收方案开展验收；</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25.3</w:t>
      </w:r>
      <w:r>
        <w:rPr>
          <w:rFonts w:hint="eastAsia" w:asciiTheme="minorEastAsia" w:hAnsiTheme="minorEastAsia" w:eastAsiaTheme="minorEastAsia" w:cstheme="minorEastAsia"/>
          <w:bCs/>
          <w:color w:val="auto"/>
          <w:sz w:val="24"/>
          <w:szCs w:val="24"/>
        </w:rPr>
        <w:t>在合同履行过程中，如发生合同纠纷，合同双方应按照《</w:t>
      </w:r>
      <w:r>
        <w:rPr>
          <w:rFonts w:hint="eastAsia" w:asciiTheme="minorEastAsia" w:hAnsiTheme="minorEastAsia" w:eastAsiaTheme="minorEastAsia" w:cstheme="minorEastAsia"/>
          <w:bCs/>
          <w:color w:val="auto"/>
          <w:sz w:val="24"/>
          <w:szCs w:val="24"/>
          <w:lang w:eastAsia="zh-CN"/>
        </w:rPr>
        <w:t>中华人民共和国民法典</w:t>
      </w:r>
      <w:r>
        <w:rPr>
          <w:rFonts w:hint="eastAsia" w:asciiTheme="minorEastAsia" w:hAnsiTheme="minorEastAsia" w:eastAsiaTheme="minorEastAsia" w:cstheme="minorEastAsia"/>
          <w:bCs/>
          <w:color w:val="auto"/>
          <w:sz w:val="24"/>
          <w:szCs w:val="24"/>
        </w:rPr>
        <w:t>》的有关规定进行处理。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七、</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方法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政府采购招标评标方法分为</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最低评标价法和综合评分法。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26.1最低评标价法，是指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满足采购文件全部实质性要求且</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最低的供应商为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候选人的评标方法。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26.2综合评分法，是指</w:t>
      </w:r>
      <w:r>
        <w:rPr>
          <w:rFonts w:hint="eastAsia" w:asciiTheme="minorEastAsia" w:hAnsiTheme="minorEastAsia" w:eastAsiaTheme="minorEastAsia" w:cstheme="minorEastAsia"/>
          <w:bCs/>
          <w:color w:val="auto"/>
          <w:sz w:val="24"/>
          <w:szCs w:val="24"/>
          <w:lang w:eastAsia="zh-CN"/>
        </w:rPr>
        <w:t>响应文件</w:t>
      </w:r>
      <w:r>
        <w:rPr>
          <w:rFonts w:hint="eastAsia" w:asciiTheme="minorEastAsia" w:hAnsiTheme="minorEastAsia" w:eastAsiaTheme="minorEastAsia" w:cstheme="minorEastAsia"/>
          <w:bCs/>
          <w:color w:val="auto"/>
          <w:sz w:val="24"/>
          <w:szCs w:val="24"/>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候选人的评标方法。</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总得分＝F1×A1＋F2×A2＋……＋Fn×An</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F</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F2……Fn分别为价格、商务和技术部分评分因素的汇总得分；A</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A</w:t>
      </w:r>
      <w:r>
        <w:rPr>
          <w:rFonts w:hint="eastAsia" w:asciiTheme="minorEastAsia" w:hAnsiTheme="minorEastAsia" w:eastAsiaTheme="minorEastAsia" w:cstheme="minorEastAsia"/>
          <w:bCs/>
          <w:color w:val="auto"/>
          <w:sz w:val="24"/>
          <w:szCs w:val="24"/>
          <w:lang w:eastAsia="zh-CN"/>
        </w:rPr>
        <w:t>2.</w:t>
      </w:r>
      <w:r>
        <w:rPr>
          <w:rFonts w:hint="eastAsia" w:asciiTheme="minorEastAsia" w:hAnsiTheme="minorEastAsia" w:eastAsiaTheme="minorEastAsia" w:cstheme="minorEastAsia"/>
          <w:bCs/>
          <w:color w:val="auto"/>
          <w:sz w:val="24"/>
          <w:szCs w:val="24"/>
        </w:rPr>
        <w:t>……An分别为价格、商务和技术部分评分因素所占的权重</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A1＋A2＋</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＋An＝1</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其中价格分统一采用低价优先法计算，即满足采购文件要求且</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最低的</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为</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基准价，其价格分为满分。其他</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的价格分统一按照下列公式计算：</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得分＝（</w:t>
      </w:r>
      <w:r>
        <w:rPr>
          <w:rFonts w:hint="eastAsia" w:asciiTheme="minorEastAsia" w:hAnsiTheme="minorEastAsia" w:eastAsiaTheme="minorEastAsia" w:cstheme="minorEastAsia"/>
          <w:bCs/>
          <w:color w:val="auto"/>
          <w:sz w:val="24"/>
          <w:szCs w:val="24"/>
          <w:lang w:eastAsia="zh-CN"/>
        </w:rPr>
        <w:t>评审</w:t>
      </w:r>
      <w:r>
        <w:rPr>
          <w:rFonts w:hint="eastAsia" w:asciiTheme="minorEastAsia" w:hAnsiTheme="minorEastAsia" w:eastAsiaTheme="minorEastAsia" w:cstheme="minorEastAsia"/>
          <w:bCs/>
          <w:color w:val="auto"/>
          <w:sz w:val="24"/>
          <w:szCs w:val="24"/>
        </w:rPr>
        <w:t>基准价／</w:t>
      </w:r>
      <w:r>
        <w:rPr>
          <w:rFonts w:hint="eastAsia" w:asciiTheme="minorEastAsia" w:hAnsiTheme="minorEastAsia" w:eastAsiaTheme="minorEastAsia" w:cstheme="minorEastAsia"/>
          <w:bCs/>
          <w:color w:val="auto"/>
          <w:sz w:val="24"/>
          <w:szCs w:val="24"/>
          <w:lang w:eastAsia="zh-CN"/>
        </w:rPr>
        <w:t>响应报价</w:t>
      </w:r>
      <w:r>
        <w:rPr>
          <w:rFonts w:hint="eastAsia" w:asciiTheme="minorEastAsia" w:hAnsiTheme="minorEastAsia" w:eastAsiaTheme="minorEastAsia" w:cstheme="minorEastAsia"/>
          <w:bCs/>
          <w:color w:val="auto"/>
          <w:sz w:val="24"/>
          <w:szCs w:val="24"/>
        </w:rPr>
        <w:t>）×价格权值×100　　</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八、质疑</w:t>
      </w:r>
    </w:p>
    <w:p>
      <w:pPr>
        <w:pageBreakBefore w:val="0"/>
        <w:wordWrap/>
        <w:topLinePunct w:val="0"/>
        <w:bidi w:val="0"/>
        <w:snapToGrid w:val="0"/>
        <w:spacing w:line="360" w:lineRule="auto"/>
        <w:ind w:firstLine="480" w:firstLineChars="200"/>
        <w:textAlignment w:val="auto"/>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27</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供应商认为采购文件、采购过程和</w:t>
      </w:r>
      <w:r>
        <w:rPr>
          <w:rFonts w:hint="eastAsia" w:asciiTheme="minorEastAsia" w:hAnsiTheme="minorEastAsia" w:eastAsiaTheme="minorEastAsia" w:cstheme="minorEastAsia"/>
          <w:bCs/>
          <w:color w:val="auto"/>
          <w:sz w:val="24"/>
          <w:szCs w:val="24"/>
          <w:lang w:eastAsia="zh-CN"/>
        </w:rPr>
        <w:t>成交</w:t>
      </w:r>
      <w:r>
        <w:rPr>
          <w:rFonts w:hint="eastAsia" w:asciiTheme="minorEastAsia" w:hAnsiTheme="minorEastAsia" w:eastAsiaTheme="minorEastAsia" w:cstheme="minorEastAsia"/>
          <w:bCs/>
          <w:color w:val="auto"/>
          <w:sz w:val="24"/>
          <w:szCs w:val="24"/>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提出询问或以书面形式向其质疑。</w:t>
      </w:r>
      <w:r>
        <w:rPr>
          <w:rFonts w:hint="eastAsia" w:asciiTheme="minorEastAsia" w:hAnsiTheme="minorEastAsia" w:eastAsiaTheme="minorEastAsia" w:cstheme="minorEastAsia"/>
          <w:bCs/>
          <w:color w:val="auto"/>
          <w:sz w:val="24"/>
          <w:szCs w:val="24"/>
          <w:lang w:val="en-US" w:eastAsia="zh-CN"/>
        </w:rPr>
        <w:t xml:space="preserve"> </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28</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关于质疑受理事项依照《</w:t>
      </w:r>
      <w:r>
        <w:rPr>
          <w:rFonts w:hint="eastAsia" w:asciiTheme="minorEastAsia" w:hAnsiTheme="minorEastAsia" w:eastAsiaTheme="minorEastAsia" w:cstheme="minorEastAsia"/>
          <w:bCs/>
          <w:color w:val="auto"/>
          <w:sz w:val="24"/>
          <w:szCs w:val="24"/>
          <w:lang w:eastAsia="zh-CN"/>
        </w:rPr>
        <w:t>中华人民共和国政府采购法</w:t>
      </w:r>
      <w:r>
        <w:rPr>
          <w:rFonts w:hint="eastAsia" w:asciiTheme="minorEastAsia" w:hAnsiTheme="minorEastAsia" w:eastAsiaTheme="minorEastAsia" w:cstheme="minorEastAsia"/>
          <w:bCs/>
          <w:color w:val="auto"/>
          <w:sz w:val="24"/>
          <w:szCs w:val="24"/>
        </w:rPr>
        <w:t>》《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29</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质疑有效期的计算</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pPr>
        <w:pageBreakBefore w:val="0"/>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九、</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的其他有关规定：</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除符合采购文件中载明的</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规定外，如果发现下列情况之一者，同样作</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处理，其中30.1至30.3款情形的所有相关</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均作</w:t>
      </w:r>
      <w:r>
        <w:rPr>
          <w:rFonts w:hint="eastAsia" w:asciiTheme="minorEastAsia" w:hAnsiTheme="minorEastAsia" w:eastAsiaTheme="minorEastAsia" w:cstheme="minorEastAsia"/>
          <w:bCs/>
          <w:color w:val="auto"/>
          <w:sz w:val="24"/>
          <w:szCs w:val="24"/>
          <w:lang w:eastAsia="zh-CN"/>
        </w:rPr>
        <w:t>无效响应</w:t>
      </w:r>
      <w:r>
        <w:rPr>
          <w:rFonts w:hint="eastAsia" w:asciiTheme="minorEastAsia" w:hAnsiTheme="minorEastAsia" w:eastAsiaTheme="minorEastAsia" w:cstheme="minorEastAsia"/>
          <w:bCs/>
          <w:color w:val="auto"/>
          <w:sz w:val="24"/>
          <w:szCs w:val="24"/>
        </w:rPr>
        <w:t>处理。因此产生其他</w:t>
      </w:r>
      <w:r>
        <w:rPr>
          <w:rFonts w:hint="eastAsia" w:asciiTheme="minorEastAsia" w:hAnsiTheme="minorEastAsia" w:eastAsiaTheme="minorEastAsia" w:cstheme="minorEastAsia"/>
          <w:bCs/>
          <w:color w:val="auto"/>
          <w:sz w:val="24"/>
          <w:szCs w:val="24"/>
          <w:lang w:eastAsia="zh-CN"/>
        </w:rPr>
        <w:t>法律责任</w:t>
      </w:r>
      <w:r>
        <w:rPr>
          <w:rFonts w:hint="eastAsia" w:asciiTheme="minorEastAsia" w:hAnsiTheme="minorEastAsia" w:eastAsiaTheme="minorEastAsia" w:cstheme="minorEastAsia"/>
          <w:bCs/>
          <w:color w:val="auto"/>
          <w:sz w:val="24"/>
          <w:szCs w:val="24"/>
        </w:rPr>
        <w:t>由供应商自行承担：</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30.1不同</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的法定代表人、委托代理人等由同一个单位缴纳社会保险的；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30.2由同一人携带两个及以上</w:t>
      </w:r>
      <w:r>
        <w:rPr>
          <w:rFonts w:hint="eastAsia" w:asciiTheme="minorEastAsia" w:hAnsiTheme="minorEastAsia" w:eastAsia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的企业资料参与开标会议的；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30.3单位负责人为同一人或者存在直接控股、管理关系的不同供应商，同时参加同一合同项下的政府采购活动的；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30.4为采购项目提供整体设计、规范编制或者项目管理、监理、检测等服务的供应商，再参加该采购项目的其他采购活动的；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30.5属于采购人任何不具有独立法人资格的附属机构（单位）；</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30.6没有按要求提供补充文件，或调整补充内容超出规定范围。</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30.7</w:t>
      </w:r>
      <w:r>
        <w:rPr>
          <w:rFonts w:hint="default" w:asciiTheme="minorEastAsia" w:hAnsiTheme="minorEastAsia" w:eastAsiaTheme="minorEastAsia" w:cstheme="minorEastAsia"/>
          <w:bCs/>
          <w:color w:val="auto"/>
          <w:sz w:val="24"/>
          <w:szCs w:val="24"/>
        </w:rPr>
        <w:t>未按照</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文件的规定提交</w:t>
      </w:r>
      <w:r>
        <w:rPr>
          <w:rFonts w:hint="eastAsia" w:asciiTheme="minorEastAsia" w:hAnsiTheme="minorEastAsia" w:eastAsiaTheme="minorEastAsia" w:cstheme="minorEastAsia"/>
          <w:bCs/>
          <w:color w:val="auto"/>
          <w:sz w:val="24"/>
          <w:szCs w:val="24"/>
          <w:lang w:eastAsia="zh-CN"/>
        </w:rPr>
        <w:t>响应保证金</w:t>
      </w:r>
      <w:r>
        <w:rPr>
          <w:rFonts w:hint="default" w:asciiTheme="minorEastAsia" w:hAnsiTheme="minorEastAsia" w:eastAsiaTheme="minorEastAsia" w:cstheme="minorEastAsia"/>
          <w:bCs/>
          <w:color w:val="auto"/>
          <w:sz w:val="24"/>
          <w:szCs w:val="24"/>
        </w:rPr>
        <w:t>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30.8</w:t>
      </w:r>
      <w:r>
        <w:rPr>
          <w:rFonts w:hint="eastAsia" w:asciiTheme="minorEastAsia" w:hAnsiTheme="minorEastAsia" w:eastAsiaTheme="minorEastAsia" w:cstheme="minorEastAsia"/>
          <w:bCs/>
          <w:color w:val="auto"/>
          <w:sz w:val="24"/>
          <w:szCs w:val="24"/>
          <w:lang w:eastAsia="zh-CN"/>
        </w:rPr>
        <w:t>响应文件</w:t>
      </w:r>
      <w:r>
        <w:rPr>
          <w:rFonts w:hint="default" w:asciiTheme="minorEastAsia" w:hAnsiTheme="minorEastAsia" w:eastAsiaTheme="minorEastAsia" w:cstheme="minorEastAsia"/>
          <w:bCs/>
          <w:color w:val="auto"/>
          <w:sz w:val="24"/>
          <w:szCs w:val="24"/>
        </w:rPr>
        <w:t>未按</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文件要求签署、盖章的；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30.9</w:t>
      </w:r>
      <w:r>
        <w:rPr>
          <w:rFonts w:hint="default" w:asciiTheme="minorEastAsia" w:hAnsiTheme="minorEastAsia" w:eastAsiaTheme="minorEastAsia" w:cstheme="minorEastAsia"/>
          <w:bCs/>
          <w:color w:val="auto"/>
          <w:sz w:val="24"/>
          <w:szCs w:val="24"/>
        </w:rPr>
        <w:t>不具备</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文件中规定的资格要求的；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30.10</w:t>
      </w:r>
      <w:r>
        <w:rPr>
          <w:rFonts w:hint="default" w:asciiTheme="minorEastAsia" w:hAnsiTheme="minorEastAsia" w:eastAsiaTheme="minorEastAsia" w:cstheme="minorEastAsia"/>
          <w:bCs/>
          <w:color w:val="auto"/>
          <w:sz w:val="24"/>
          <w:szCs w:val="24"/>
        </w:rPr>
        <w:t>报价超过</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文件中规定的预算金额或者最高限价的；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default"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30.11</w:t>
      </w:r>
      <w:r>
        <w:rPr>
          <w:rFonts w:hint="eastAsia" w:asciiTheme="minorEastAsia" w:hAnsiTheme="minorEastAsia" w:eastAsiaTheme="minorEastAsia" w:cstheme="minorEastAsia"/>
          <w:bCs/>
          <w:color w:val="auto"/>
          <w:sz w:val="24"/>
          <w:szCs w:val="24"/>
          <w:lang w:eastAsia="zh-CN"/>
        </w:rPr>
        <w:t>响应文件</w:t>
      </w:r>
      <w:r>
        <w:rPr>
          <w:rFonts w:hint="default" w:asciiTheme="minorEastAsia" w:hAnsiTheme="minorEastAsia" w:eastAsiaTheme="minorEastAsia" w:cstheme="minorEastAsia"/>
          <w:bCs/>
          <w:color w:val="auto"/>
          <w:sz w:val="24"/>
          <w:szCs w:val="24"/>
        </w:rPr>
        <w:t>含有采购人不能接受的附加条件的；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30.12法律法规</w:t>
      </w:r>
      <w:r>
        <w:rPr>
          <w:rFonts w:hint="default" w:asciiTheme="minorEastAsia" w:hAnsiTheme="minorEastAsia" w:eastAsiaTheme="minorEastAsia" w:cstheme="minorEastAsia"/>
          <w:bCs/>
          <w:color w:val="auto"/>
          <w:sz w:val="24"/>
          <w:szCs w:val="24"/>
        </w:rPr>
        <w:t>和</w:t>
      </w:r>
      <w:r>
        <w:rPr>
          <w:rFonts w:hint="eastAsia" w:asciiTheme="minorEastAsia" w:hAnsiTheme="minorEastAsia" w:eastAsiaTheme="minorEastAsia" w:cstheme="minorEastAsia"/>
          <w:bCs/>
          <w:color w:val="auto"/>
          <w:sz w:val="24"/>
          <w:szCs w:val="24"/>
          <w:lang w:eastAsia="zh-CN"/>
        </w:rPr>
        <w:t>采购</w:t>
      </w:r>
      <w:r>
        <w:rPr>
          <w:rFonts w:hint="default" w:asciiTheme="minorEastAsia" w:hAnsiTheme="minorEastAsia" w:eastAsiaTheme="minorEastAsia" w:cstheme="minorEastAsia"/>
          <w:bCs/>
          <w:color w:val="auto"/>
          <w:sz w:val="24"/>
          <w:szCs w:val="24"/>
        </w:rPr>
        <w:t>文件规定的其他无效情形。</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其他法律法规及规章制度认定参加政府采购无效的情形等。</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31.1存在恶意串通</w:t>
      </w:r>
      <w:r>
        <w:rPr>
          <w:rFonts w:hint="eastAsia" w:asciiTheme="minorEastAsia" w:hAnsiTheme="minorEastAsia" w:eastAsiaTheme="minorEastAsia" w:cstheme="minorEastAsia"/>
          <w:bCs/>
          <w:color w:val="auto"/>
          <w:sz w:val="24"/>
          <w:szCs w:val="24"/>
          <w:lang w:eastAsia="zh-CN"/>
        </w:rPr>
        <w:t>响应</w:t>
      </w:r>
      <w:r>
        <w:rPr>
          <w:rFonts w:hint="eastAsia" w:asciiTheme="minorEastAsia" w:hAnsiTheme="minorEastAsia" w:eastAsiaTheme="minorEastAsia" w:cstheme="minorEastAsia"/>
          <w:bCs/>
          <w:color w:val="auto"/>
          <w:sz w:val="24"/>
          <w:szCs w:val="24"/>
        </w:rPr>
        <w:t>行为的；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31.2参与政府采购活动有不良行为记录且正处于处罚期内并适用于海口行政区域的；</w:t>
      </w:r>
    </w:p>
    <w:p>
      <w:pPr>
        <w:pageBreakBefore w:val="0"/>
        <w:tabs>
          <w:tab w:val="left" w:pos="540"/>
        </w:tabs>
        <w:wordWrap/>
        <w:topLinePunct w:val="0"/>
        <w:bidi w:val="0"/>
        <w:adjustRightInd w:val="0"/>
        <w:snapToGrid w:val="0"/>
        <w:spacing w:line="360" w:lineRule="auto"/>
        <w:ind w:firstLine="480" w:firstLineChars="200"/>
        <w:textAlignment w:val="auto"/>
        <w:outlineLvl w:val="1"/>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31.3企业在经营活动中存在不诚信记录且正处于处罚期内并适用于海口行政区域政府采购领域的；</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Theme="minorEastAsia" w:hAnsiTheme="minorEastAsia" w:eastAsiaTheme="minorEastAsia" w:cstheme="minorEastAsia"/>
          <w:bCs/>
          <w:color w:val="auto"/>
          <w:sz w:val="24"/>
          <w:szCs w:val="24"/>
        </w:rPr>
        <w:t>31.4其他法律法规及规章制度认定参加政府采购活动无效并适用海口行政区域的情形等。</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sectPr>
          <w:footerReference r:id="rId12" w:type="default"/>
          <w:pgSz w:w="11906" w:h="16839"/>
          <w:pgMar w:top="1428" w:right="1747" w:bottom="1374" w:left="1785" w:header="0" w:footer="1160" w:gutter="0"/>
          <w:pgNumType w:fmt="decimal"/>
          <w:cols w:space="720" w:num="1"/>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bookmarkStart w:id="81" w:name="_Toc27739"/>
      <w:r>
        <w:rPr>
          <w:rFonts w:hint="eastAsia" w:ascii="宋体" w:hAnsi="宋体" w:eastAsia="宋体" w:cs="宋体"/>
          <w:b/>
          <w:bCs/>
          <w:spacing w:val="2"/>
          <w:sz w:val="32"/>
          <w:szCs w:val="32"/>
        </w:rPr>
        <w:t>第四章  评审标准</w:t>
      </w:r>
      <w:bookmarkEnd w:id="81"/>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8"/>
          <w:szCs w:val="28"/>
          <w:lang w:val="en-US" w:eastAsia="zh-CN"/>
        </w:rPr>
      </w:pPr>
      <w:r>
        <w:rPr>
          <w:rFonts w:hint="eastAsia" w:ascii="宋体" w:hAnsi="宋体" w:eastAsia="宋体" w:cs="宋体"/>
          <w:snapToGrid/>
          <w:kern w:val="0"/>
          <w:sz w:val="28"/>
          <w:szCs w:val="28"/>
          <w:lang w:val="en-US" w:eastAsia="zh-CN"/>
        </w:rPr>
        <w:t>一、基本要求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（一）资格审查、符合性审查或评审标准中凡</w:t>
      </w:r>
      <w:r>
        <w:rPr>
          <w:rFonts w:hint="eastAsia" w:ascii="宋体" w:hAnsi="宋体" w:cs="宋体"/>
          <w:snapToGrid/>
          <w:kern w:val="0"/>
          <w:sz w:val="24"/>
          <w:szCs w:val="24"/>
          <w:lang w:val="en-US" w:eastAsia="zh-CN"/>
        </w:rPr>
        <w:t>涉及</w:t>
      </w:r>
      <w:r>
        <w:rPr>
          <w:rFonts w:hint="eastAsia" w:ascii="宋体" w:hAnsi="宋体" w:eastAsia="宋体" w:cs="宋体"/>
          <w:snapToGrid/>
          <w:kern w:val="0"/>
          <w:sz w:val="24"/>
          <w:szCs w:val="24"/>
          <w:lang w:val="en-US" w:eastAsia="zh-CN"/>
        </w:rPr>
        <w:t>提供针对本项目授权书、承诺书的，均须以原件为准，否则不予认可。</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（二）资格审查、符合性审查或评审标准中凡</w:t>
      </w:r>
      <w:r>
        <w:rPr>
          <w:rFonts w:hint="eastAsia" w:ascii="宋体" w:hAnsi="宋体" w:cs="宋体"/>
          <w:snapToGrid/>
          <w:kern w:val="0"/>
          <w:sz w:val="24"/>
          <w:szCs w:val="24"/>
          <w:lang w:val="en-US" w:eastAsia="zh-CN"/>
        </w:rPr>
        <w:t>涉及</w:t>
      </w:r>
      <w:r>
        <w:rPr>
          <w:rFonts w:hint="eastAsia" w:ascii="宋体" w:hAnsi="宋体" w:eastAsia="宋体" w:cs="宋体"/>
          <w:snapToGrid/>
          <w:kern w:val="0"/>
          <w:sz w:val="24"/>
          <w:szCs w:val="24"/>
          <w:lang w:val="en-US" w:eastAsia="zh-CN"/>
        </w:rPr>
        <w:t>提供合同、报告、证书或认证等证明材料的，须提供清晰可见且在有效期内的复印件并加盖供应商单位公章。如提供的证明材料不清晰或者无法明确证明的将不予认可。如提供的证明材料与原件不一致的，无论是在评审过程中乃至成交后，将以无效响应或取消成交资格论处，并上报政府采购监督管理部门。</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lang w:val="en-US" w:eastAsia="zh-CN"/>
        </w:rPr>
        <w:t>（三）凡小微型企业或视同小微企业参与响应的，依照第三章规定执</w:t>
      </w:r>
      <w:r>
        <w:rPr>
          <w:rFonts w:hint="eastAsia" w:ascii="宋体" w:hAnsi="宋体" w:eastAsia="宋体" w:cs="宋体"/>
          <w:snapToGrid/>
          <w:kern w:val="0"/>
          <w:sz w:val="24"/>
          <w:szCs w:val="24"/>
          <w:highlight w:val="none"/>
          <w:lang w:val="en-US" w:eastAsia="zh-CN"/>
        </w:rPr>
        <w:t>行。（本项目专门面对中小企业，不再执行小微企业价格评审优惠政策）</w:t>
      </w:r>
    </w:p>
    <w:p>
      <w:pPr>
        <w:ind w:firstLine="480" w:firstLineChars="200"/>
        <w:rPr>
          <w:rFonts w:hint="default"/>
          <w:color w:val="0070C0"/>
          <w:highlight w:val="none"/>
          <w:lang w:val="en-US" w:eastAsia="zh-CN"/>
        </w:rPr>
      </w:pPr>
      <w:r>
        <w:rPr>
          <w:rFonts w:hint="eastAsia" w:ascii="宋体" w:hAnsi="宋体" w:cs="宋体"/>
          <w:snapToGrid/>
          <w:color w:val="auto"/>
          <w:kern w:val="0"/>
          <w:sz w:val="24"/>
          <w:szCs w:val="24"/>
          <w:highlight w:val="none"/>
          <w:lang w:val="en-US" w:eastAsia="zh-CN"/>
        </w:rPr>
        <w:t>（四）此格式均适用于采购包1、采购包2、采购包3。</w:t>
      </w: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8"/>
          <w:szCs w:val="28"/>
          <w:lang w:val="en-US" w:eastAsia="zh-CN"/>
        </w:rPr>
      </w:pPr>
      <w:r>
        <w:rPr>
          <w:rFonts w:hint="eastAsia" w:ascii="宋体" w:hAnsi="宋体" w:eastAsia="宋体" w:cs="宋体"/>
          <w:snapToGrid/>
          <w:kern w:val="0"/>
          <w:sz w:val="28"/>
          <w:szCs w:val="28"/>
          <w:lang w:val="en-US" w:eastAsia="zh-CN"/>
        </w:rPr>
        <w:t>二、审查标准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1.资格审查表和符合性审查表中所列内容全部审查意见为“合格”，方视为“合格”，其中有一项不合格，将视为不合格供应商。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2.在审查意见汇总的过程中，如存在不同审查意见，则按照少数服从多数的原则</w:t>
      </w:r>
      <w:r>
        <w:rPr>
          <w:rFonts w:hint="eastAsia" w:ascii="宋体" w:hAnsi="宋体" w:cs="宋体"/>
          <w:snapToGrid/>
          <w:kern w:val="0"/>
          <w:sz w:val="24"/>
          <w:szCs w:val="24"/>
          <w:lang w:val="en-US" w:eastAsia="zh-CN"/>
        </w:rPr>
        <w:t>作出</w:t>
      </w:r>
      <w:r>
        <w:rPr>
          <w:rFonts w:hint="eastAsia" w:ascii="宋体" w:hAnsi="宋体" w:eastAsia="宋体" w:cs="宋体"/>
          <w:snapToGrid/>
          <w:kern w:val="0"/>
          <w:sz w:val="24"/>
          <w:szCs w:val="24"/>
          <w:lang w:val="en-US" w:eastAsia="zh-CN"/>
        </w:rPr>
        <w:t>结论。</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3.本表格“审查意见”栏默认“√”视为</w:t>
      </w:r>
      <w:r>
        <w:rPr>
          <w:rFonts w:hint="eastAsia" w:ascii="宋体" w:hAnsi="宋体" w:cs="宋体"/>
          <w:snapToGrid/>
          <w:kern w:val="0"/>
          <w:sz w:val="24"/>
          <w:szCs w:val="24"/>
          <w:lang w:val="en-US" w:eastAsia="zh-CN"/>
        </w:rPr>
        <w:t>合格标识</w:t>
      </w:r>
      <w:r>
        <w:rPr>
          <w:rFonts w:hint="eastAsia" w:ascii="宋体" w:hAnsi="宋体" w:eastAsia="宋体" w:cs="宋体"/>
          <w:snapToGrid/>
          <w:kern w:val="0"/>
          <w:sz w:val="24"/>
          <w:szCs w:val="24"/>
          <w:lang w:val="en-US" w:eastAsia="zh-CN"/>
        </w:rPr>
        <w:t>，“×”视为不</w:t>
      </w:r>
      <w:r>
        <w:rPr>
          <w:rFonts w:hint="eastAsia" w:ascii="宋体" w:hAnsi="宋体" w:cs="宋体"/>
          <w:snapToGrid/>
          <w:kern w:val="0"/>
          <w:sz w:val="24"/>
          <w:szCs w:val="24"/>
          <w:lang w:val="en-US" w:eastAsia="zh-CN"/>
        </w:rPr>
        <w:t>合格标识</w:t>
      </w:r>
      <w:r>
        <w:rPr>
          <w:rFonts w:hint="eastAsia" w:ascii="宋体" w:hAnsi="宋体" w:eastAsia="宋体" w:cs="宋体"/>
          <w:snapToGrid/>
          <w:kern w:val="0"/>
          <w:sz w:val="24"/>
          <w:szCs w:val="24"/>
          <w:lang w:val="en-US" w:eastAsia="zh-CN"/>
        </w:rPr>
        <w:t>。</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（一）资格审查表</w:t>
      </w:r>
    </w:p>
    <w:tbl>
      <w:tblPr>
        <w:tblStyle w:val="18"/>
        <w:tblW w:w="9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4502"/>
        <w:gridCol w:w="3027"/>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资格审查内容</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审查标准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具有独立承担民事责任的能力</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提供法人或者其他组织的营业执照或</w:t>
            </w:r>
            <w:r>
              <w:rPr>
                <w:rFonts w:hint="eastAsia" w:ascii="宋体" w:hAnsi="宋体" w:cs="宋体"/>
                <w:i w:val="0"/>
                <w:iCs w:val="0"/>
                <w:snapToGrid w:val="0"/>
                <w:color w:val="000000"/>
                <w:kern w:val="0"/>
                <w:sz w:val="21"/>
                <w:szCs w:val="21"/>
                <w:u w:val="none"/>
                <w:lang w:val="en-US" w:eastAsia="zh-CN" w:bidi="ar"/>
              </w:rPr>
              <w:t>其他</w:t>
            </w:r>
            <w:r>
              <w:rPr>
                <w:rFonts w:hint="eastAsia" w:ascii="宋体" w:hAnsi="宋体" w:eastAsia="宋体" w:cs="宋体"/>
                <w:i w:val="0"/>
                <w:iCs w:val="0"/>
                <w:snapToGrid w:val="0"/>
                <w:color w:val="000000"/>
                <w:kern w:val="0"/>
                <w:sz w:val="21"/>
                <w:szCs w:val="21"/>
                <w:u w:val="none"/>
                <w:lang w:val="en-US" w:eastAsia="zh-CN" w:bidi="ar"/>
              </w:rPr>
              <w:t>证明文件复印件。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具有良好的商业信誉和健全的财务会计制度</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提供资格承诺书。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有依法缴纳税收和社会保障资金的良好记录</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提供资格承诺书。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参加政府采购活动前三年内，在经营活动中没有重大违法记录</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提供资格承诺书。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供 应 商 未 被 列 入 “ 信 用 中 国 ”网站 </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www.creditchina.gov.cn</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记录失信被执行人或重大税收违法案件当事人名单；不处于中国政府采购网</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www.ccgp.gov.cn</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“政府采购严重违法失信行为信息记录”中的禁止参加政府采购活动期间</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提供“信用中国</w:t>
            </w:r>
            <w:r>
              <w:rPr>
                <w:rFonts w:hint="eastAsia" w:ascii="宋体" w:hAnsi="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中国政府采购网网站 ”截图。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4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中小企业</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提供中小企业承诺函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ascii="宋体" w:hAnsi="宋体" w:eastAsia="宋体" w:cs="宋体"/>
          <w:lang w:val="en-US" w:eastAsia="zh-CN"/>
        </w:rPr>
      </w:pPr>
    </w:p>
    <w:p>
      <w:pPr>
        <w:spacing w:line="132" w:lineRule="exact"/>
        <w:rPr>
          <w:rFonts w:hint="eastAsia" w:ascii="宋体" w:hAnsi="宋体" w:eastAsia="宋体" w:cs="宋体"/>
        </w:rPr>
      </w:pP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（二）符合性审查表</w:t>
      </w:r>
    </w:p>
    <w:tbl>
      <w:tblPr>
        <w:tblStyle w:val="18"/>
        <w:tblW w:w="8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976"/>
        <w:gridCol w:w="4305"/>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29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符合性审查内容</w:t>
            </w:r>
          </w:p>
        </w:tc>
        <w:tc>
          <w:tcPr>
            <w:tcW w:w="43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审查标准</w:t>
            </w:r>
          </w:p>
        </w:tc>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供应商名称</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与营业执照一致。</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响应文件的有效性、完整性</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响应文件齐全、格式符合采购文件要求</w:t>
            </w:r>
            <w:r>
              <w:rPr>
                <w:rFonts w:hint="eastAsia" w:ascii="宋体" w:hAnsi="宋体" w:cs="宋体"/>
                <w:i w:val="0"/>
                <w:iCs w:val="0"/>
                <w:snapToGrid w:val="0"/>
                <w:color w:val="000000"/>
                <w:kern w:val="0"/>
                <w:sz w:val="21"/>
                <w:szCs w:val="21"/>
                <w:u w:val="none"/>
                <w:lang w:val="en-US" w:eastAsia="zh-CN" w:bidi="ar"/>
              </w:rPr>
              <w:t>，加</w:t>
            </w:r>
            <w:r>
              <w:rPr>
                <w:rFonts w:hint="eastAsia" w:ascii="宋体" w:hAnsi="宋体" w:eastAsia="宋体" w:cs="宋体"/>
                <w:i w:val="0"/>
                <w:iCs w:val="0"/>
                <w:snapToGrid w:val="0"/>
                <w:color w:val="000000"/>
                <w:kern w:val="0"/>
                <w:sz w:val="21"/>
                <w:szCs w:val="21"/>
                <w:u w:val="none"/>
                <w:lang w:val="en-US" w:eastAsia="zh-CN" w:bidi="ar"/>
              </w:rPr>
              <w:t>盖公章、签字有效。</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服务期限</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满足采购比选文件要求。</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质量标准</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满足采购比选文件要求。</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报价</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报价是固定价且未超过本项目最高限价。</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响应有效期</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满足采购比选文件要求。</w:t>
            </w:r>
          </w:p>
        </w:tc>
        <w:tc>
          <w:tcPr>
            <w:tcW w:w="105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29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采购比选文件规定的</w:t>
            </w:r>
            <w:r>
              <w:rPr>
                <w:rFonts w:hint="eastAsia" w:ascii="宋体" w:hAnsi="宋体" w:cs="宋体"/>
                <w:i w:val="0"/>
                <w:iCs w:val="0"/>
                <w:snapToGrid w:val="0"/>
                <w:color w:val="000000"/>
                <w:kern w:val="0"/>
                <w:sz w:val="21"/>
                <w:szCs w:val="21"/>
                <w:u w:val="none"/>
                <w:lang w:val="en-US" w:eastAsia="zh-CN" w:bidi="ar"/>
              </w:rPr>
              <w:t>其他</w:t>
            </w:r>
            <w:r>
              <w:rPr>
                <w:rFonts w:hint="eastAsia" w:ascii="宋体" w:hAnsi="宋体" w:eastAsia="宋体" w:cs="宋体"/>
                <w:i w:val="0"/>
                <w:iCs w:val="0"/>
                <w:snapToGrid w:val="0"/>
                <w:color w:val="000000"/>
                <w:kern w:val="0"/>
                <w:sz w:val="21"/>
                <w:szCs w:val="21"/>
                <w:u w:val="none"/>
                <w:lang w:val="en-US" w:eastAsia="zh-CN" w:bidi="ar"/>
              </w:rPr>
              <w:t>条件</w:t>
            </w:r>
          </w:p>
        </w:tc>
        <w:tc>
          <w:tcPr>
            <w:tcW w:w="4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不存在采购文件及相关法律法规规定的废标情形的。</w:t>
            </w:r>
          </w:p>
        </w:tc>
        <w:tc>
          <w:tcPr>
            <w:tcW w:w="1056"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spacing w:before="31" w:line="228" w:lineRule="auto"/>
        <w:rPr>
          <w:rFonts w:hint="eastAsia" w:ascii="宋体" w:hAnsi="宋体" w:eastAsia="宋体" w:cs="宋体"/>
          <w:b/>
          <w:bCs/>
          <w:spacing w:val="6"/>
          <w:sz w:val="20"/>
          <w:szCs w:val="20"/>
        </w:rPr>
      </w:pPr>
    </w:p>
    <w:p>
      <w:pPr>
        <w:pStyle w:val="4"/>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8"/>
          <w:szCs w:val="28"/>
          <w:lang w:val="en-US" w:eastAsia="zh-CN"/>
        </w:rPr>
      </w:pPr>
      <w:r>
        <w:rPr>
          <w:rFonts w:hint="eastAsia" w:ascii="宋体" w:hAnsi="宋体" w:eastAsia="宋体" w:cs="宋体"/>
          <w:snapToGrid/>
          <w:kern w:val="0"/>
          <w:sz w:val="28"/>
          <w:szCs w:val="28"/>
          <w:lang w:val="en-US" w:eastAsia="zh-CN"/>
        </w:rPr>
        <w:t>三、评审标准</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（一）评审方法及评审结果排列顺序规定如下：</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本项目采用综合评分法，评审结果按评审后得分由高到低顺序排列。得分相同的，按响应报价由低到高顺序排列。得分且响应报价相同的并列或者评审委员会根据响应情况推荐评审结果排列顺序或予以授标建议。</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（二）评审因素及分值分配</w:t>
      </w:r>
    </w:p>
    <w:p>
      <w:pPr>
        <w:spacing w:line="132" w:lineRule="exact"/>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eastAsia="宋体"/>
          <w:sz w:val="28"/>
          <w:szCs w:val="28"/>
          <w:highlight w:val="none"/>
          <w:lang w:val="en-US" w:eastAsia="zh-CN"/>
        </w:rPr>
      </w:pPr>
      <w:r>
        <w:rPr>
          <w:rFonts w:hint="eastAsia" w:ascii="宋体" w:hAnsi="宋体" w:cs="宋体"/>
          <w:sz w:val="28"/>
          <w:szCs w:val="28"/>
          <w:lang w:val="en-US" w:eastAsia="zh-CN"/>
        </w:rPr>
        <w:t>采购包1</w:t>
      </w:r>
      <w:r>
        <w:rPr>
          <w:rFonts w:hint="eastAsia" w:ascii="宋体" w:hAnsi="宋体" w:cs="宋体"/>
          <w:sz w:val="28"/>
          <w:szCs w:val="28"/>
          <w:highlight w:val="none"/>
          <w:lang w:val="en-US" w:eastAsia="zh-CN"/>
        </w:rPr>
        <w:t>、采购包2、采购包3：</w:t>
      </w:r>
    </w:p>
    <w:tbl>
      <w:tblPr>
        <w:tblStyle w:val="31"/>
        <w:tblW w:w="7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7"/>
        <w:gridCol w:w="2453"/>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231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评审因素</w:t>
            </w:r>
          </w:p>
        </w:tc>
        <w:tc>
          <w:tcPr>
            <w:tcW w:w="2453"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技术商务</w:t>
            </w:r>
          </w:p>
        </w:tc>
        <w:tc>
          <w:tcPr>
            <w:tcW w:w="2250"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b/>
                <w:bCs/>
                <w:i w:val="0"/>
                <w:iCs w:val="0"/>
                <w:snapToGrid w:val="0"/>
                <w:color w:val="000000"/>
                <w:kern w:val="0"/>
                <w:sz w:val="21"/>
                <w:szCs w:val="21"/>
                <w:highlight w:val="none"/>
                <w:u w:val="none"/>
                <w:lang w:val="en-US" w:eastAsia="zh-CN" w:bidi="ar"/>
              </w:rPr>
            </w:pPr>
            <w:r>
              <w:rPr>
                <w:rFonts w:hint="eastAsia" w:ascii="宋体" w:hAnsi="宋体" w:eastAsia="宋体" w:cs="宋体"/>
                <w:b/>
                <w:bCs/>
                <w:i w:val="0"/>
                <w:iCs w:val="0"/>
                <w:snapToGrid w:val="0"/>
                <w:color w:val="000000"/>
                <w:kern w:val="0"/>
                <w:sz w:val="21"/>
                <w:szCs w:val="21"/>
                <w:highlight w:val="none"/>
                <w:u w:val="none"/>
                <w:lang w:val="en-US" w:eastAsia="zh-CN" w:bidi="ar"/>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231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分值</w:t>
            </w:r>
          </w:p>
        </w:tc>
        <w:tc>
          <w:tcPr>
            <w:tcW w:w="2453"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8</w:t>
            </w:r>
            <w:r>
              <w:rPr>
                <w:rFonts w:hint="eastAsia" w:ascii="宋体" w:hAnsi="宋体" w:eastAsia="宋体" w:cs="宋体"/>
                <w:i w:val="0"/>
                <w:iCs w:val="0"/>
                <w:snapToGrid w:val="0"/>
                <w:color w:val="000000"/>
                <w:kern w:val="0"/>
                <w:sz w:val="21"/>
                <w:szCs w:val="21"/>
                <w:highlight w:val="none"/>
                <w:u w:val="none"/>
                <w:lang w:val="en-US" w:eastAsia="zh-CN" w:bidi="ar"/>
              </w:rPr>
              <w:t>0分</w:t>
            </w:r>
          </w:p>
        </w:tc>
        <w:tc>
          <w:tcPr>
            <w:tcW w:w="2250"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2</w:t>
            </w:r>
            <w:r>
              <w:rPr>
                <w:rFonts w:hint="eastAsia" w:ascii="宋体" w:hAnsi="宋体" w:eastAsia="宋体" w:cs="宋体"/>
                <w:i w:val="0"/>
                <w:iCs w:val="0"/>
                <w:snapToGrid w:val="0"/>
                <w:color w:val="000000"/>
                <w:kern w:val="0"/>
                <w:sz w:val="21"/>
                <w:szCs w:val="21"/>
                <w:highlight w:val="none"/>
                <w:u w:val="none"/>
                <w:lang w:val="en-US" w:eastAsia="zh-CN" w:bidi="ar"/>
              </w:rPr>
              <w:t>0分</w:t>
            </w:r>
          </w:p>
        </w:tc>
      </w:tr>
    </w:tbl>
    <w:p>
      <w:pPr>
        <w:spacing w:line="132" w:lineRule="exact"/>
        <w:rPr>
          <w:rFonts w:hint="eastAsia" w:ascii="宋体" w:hAnsi="宋体" w:eastAsia="宋体" w:cs="宋体"/>
        </w:rPr>
      </w:pP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（三）响应报价的评审要求</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1.价格核准：评审委员会对符合性审查合格的供应商的响应报价明细进行复核，看其是否有计算错误，如有则按供应商须知有关规定修正或澄清。</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2.价格评审：</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综合评分法，价格分统一采用低价优先法计算，即满足采购文件要求（通过资格审查和符合性审查）且评审价</w:t>
      </w:r>
      <w:r>
        <w:rPr>
          <w:rFonts w:hint="eastAsia" w:ascii="宋体" w:hAnsi="宋体" w:cs="宋体"/>
          <w:snapToGrid/>
          <w:kern w:val="0"/>
          <w:sz w:val="24"/>
          <w:szCs w:val="24"/>
          <w:lang w:val="en-US" w:eastAsia="zh-CN"/>
        </w:rPr>
        <w:t>（</w:t>
      </w:r>
      <w:r>
        <w:rPr>
          <w:rFonts w:hint="eastAsia" w:ascii="宋体" w:hAnsi="宋体" w:eastAsia="宋体" w:cs="宋体"/>
          <w:snapToGrid/>
          <w:kern w:val="0"/>
          <w:sz w:val="24"/>
          <w:szCs w:val="24"/>
          <w:lang w:val="en-US" w:eastAsia="zh-CN"/>
        </w:rPr>
        <w:t>指修正及价格扣除后的价格，下同</w:t>
      </w:r>
      <w:r>
        <w:rPr>
          <w:rFonts w:hint="eastAsia" w:ascii="宋体" w:hAnsi="宋体" w:cs="宋体"/>
          <w:snapToGrid/>
          <w:kern w:val="0"/>
          <w:sz w:val="24"/>
          <w:szCs w:val="24"/>
          <w:lang w:val="en-US" w:eastAsia="zh-CN"/>
        </w:rPr>
        <w:t>）</w:t>
      </w:r>
      <w:r>
        <w:rPr>
          <w:rFonts w:hint="eastAsia" w:ascii="宋体" w:hAnsi="宋体" w:eastAsia="宋体" w:cs="宋体"/>
          <w:snapToGrid/>
          <w:kern w:val="0"/>
          <w:sz w:val="24"/>
          <w:szCs w:val="24"/>
          <w:lang w:val="en-US" w:eastAsia="zh-CN"/>
        </w:rPr>
        <w:t>最低的为评审基准价，其价格分为满分。其他供应商的</w:t>
      </w:r>
      <w:r>
        <w:rPr>
          <w:rFonts w:hint="eastAsia" w:ascii="宋体" w:hAnsi="宋体" w:cs="宋体"/>
          <w:snapToGrid/>
          <w:kern w:val="0"/>
          <w:sz w:val="24"/>
          <w:szCs w:val="24"/>
          <w:lang w:val="en-US" w:eastAsia="zh-CN"/>
        </w:rPr>
        <w:t>价格分</w:t>
      </w:r>
      <w:r>
        <w:rPr>
          <w:rFonts w:hint="eastAsia" w:ascii="宋体" w:hAnsi="宋体" w:eastAsia="宋体" w:cs="宋体"/>
          <w:snapToGrid/>
          <w:kern w:val="0"/>
          <w:sz w:val="24"/>
          <w:szCs w:val="24"/>
          <w:lang w:val="en-US" w:eastAsia="zh-CN"/>
        </w:rPr>
        <w:t>统一按照下列公式计算：</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价格评分=（评审基准价／评审价）×价格分值</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highlight w:val="none"/>
          <w:lang w:val="en-US" w:eastAsia="zh-CN"/>
        </w:rPr>
      </w:pPr>
      <w:r>
        <w:rPr>
          <w:rFonts w:hint="eastAsia" w:ascii="宋体" w:hAnsi="宋体" w:eastAsia="宋体" w:cs="宋体"/>
          <w:snapToGrid/>
          <w:kern w:val="0"/>
          <w:sz w:val="24"/>
          <w:szCs w:val="24"/>
          <w:lang w:val="en-US" w:eastAsia="zh-CN"/>
        </w:rPr>
        <w:t>3.响应报价对小型、微型企业或者视同小型、</w:t>
      </w:r>
      <w:r>
        <w:rPr>
          <w:rFonts w:hint="eastAsia" w:ascii="宋体" w:hAnsi="宋体" w:cs="宋体"/>
          <w:snapToGrid/>
          <w:kern w:val="0"/>
          <w:sz w:val="24"/>
          <w:szCs w:val="24"/>
          <w:lang w:val="en-US" w:eastAsia="zh-CN"/>
        </w:rPr>
        <w:t>微型</w:t>
      </w:r>
      <w:r>
        <w:rPr>
          <w:rFonts w:hint="eastAsia" w:ascii="宋体" w:hAnsi="宋体" w:eastAsia="宋体" w:cs="宋体"/>
          <w:snapToGrid/>
          <w:kern w:val="0"/>
          <w:sz w:val="24"/>
          <w:szCs w:val="24"/>
          <w:lang w:val="en-US" w:eastAsia="zh-CN"/>
        </w:rPr>
        <w:t>企业参与响应的参照第三章的规定以扣除后的价格参与评审。</w:t>
      </w:r>
      <w:r>
        <w:rPr>
          <w:rFonts w:hint="eastAsia" w:ascii="宋体" w:hAnsi="宋体" w:eastAsia="宋体" w:cs="宋体"/>
          <w:snapToGrid/>
          <w:kern w:val="0"/>
          <w:sz w:val="24"/>
          <w:szCs w:val="24"/>
          <w:highlight w:val="none"/>
          <w:lang w:val="en-US" w:eastAsia="zh-CN"/>
        </w:rPr>
        <w:t>（本项目专门面对中小企业，不再执行小微企业价格评审优惠政策）</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4.在评审过程中，不得去掉报价中的最高报价和最低报价。</w:t>
      </w:r>
    </w:p>
    <w:p>
      <w:pPr>
        <w:pStyle w:val="5"/>
        <w:keepNext w:val="0"/>
        <w:keepLines w:val="0"/>
        <w:pageBreakBefore w:val="0"/>
        <w:widowControl w:val="0"/>
        <w:tabs>
          <w:tab w:val="left" w:pos="842"/>
        </w:tabs>
        <w:kinsoku/>
        <w:wordWrap/>
        <w:overflowPunct/>
        <w:topLinePunct w:val="0"/>
        <w:autoSpaceDE w:val="0"/>
        <w:autoSpaceDN w:val="0"/>
        <w:bidi w:val="0"/>
        <w:adjustRightInd/>
        <w:snapToGrid/>
        <w:spacing w:before="0" w:after="0" w:line="360" w:lineRule="auto"/>
        <w:ind w:left="0" w:right="0" w:firstLine="0"/>
        <w:jc w:val="left"/>
        <w:textAlignment w:val="auto"/>
        <w:rPr>
          <w:rFonts w:hint="eastAsia"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（四）评审细则</w:t>
      </w:r>
    </w:p>
    <w:p>
      <w:pPr>
        <w:pStyle w:val="2"/>
        <w:keepNext w:val="0"/>
        <w:keepLines w:val="0"/>
        <w:pageBreakBefore w:val="0"/>
        <w:widowControl w:val="0"/>
        <w:kinsoku/>
        <w:wordWrap/>
        <w:overflowPunct/>
        <w:topLinePunct w:val="0"/>
        <w:autoSpaceDE/>
        <w:autoSpaceDN/>
        <w:bidi w:val="0"/>
        <w:adjustRightInd/>
        <w:snapToGrid/>
        <w:spacing w:before="0" w:beforeLines="100" w:after="0" w:afterLines="50" w:line="24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采购包1：</w:t>
      </w:r>
    </w:p>
    <w:tbl>
      <w:tblPr>
        <w:tblStyle w:val="18"/>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2"/>
        <w:gridCol w:w="1141"/>
        <w:gridCol w:w="984"/>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1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类型</w:t>
            </w:r>
          </w:p>
        </w:tc>
        <w:tc>
          <w:tcPr>
            <w:tcW w:w="114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评审因素</w:t>
            </w:r>
          </w:p>
        </w:tc>
        <w:tc>
          <w:tcPr>
            <w:tcW w:w="98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分数</w:t>
            </w:r>
          </w:p>
        </w:tc>
        <w:tc>
          <w:tcPr>
            <w:tcW w:w="654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9" w:hRule="atLeast"/>
          <w:jc w:val="center"/>
        </w:trPr>
        <w:tc>
          <w:tcPr>
            <w:tcW w:w="11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报价部分（</w:t>
            </w:r>
            <w:r>
              <w:rPr>
                <w:rFonts w:hint="eastAsia" w:ascii="宋体" w:hAnsi="宋体" w:cs="宋体"/>
                <w:i w:val="0"/>
                <w:iCs w:val="0"/>
                <w:snapToGrid w:val="0"/>
                <w:color w:val="000000"/>
                <w:kern w:val="0"/>
                <w:sz w:val="22"/>
                <w:szCs w:val="22"/>
                <w:u w:val="none"/>
                <w:lang w:val="en-US" w:eastAsia="zh-CN" w:bidi="ar"/>
              </w:rPr>
              <w:t>20</w:t>
            </w:r>
            <w:r>
              <w:rPr>
                <w:rFonts w:hint="eastAsia" w:ascii="宋体" w:hAnsi="宋体" w:eastAsia="宋体" w:cs="宋体"/>
                <w:i w:val="0"/>
                <w:iCs w:val="0"/>
                <w:snapToGrid w:val="0"/>
                <w:color w:val="000000"/>
                <w:kern w:val="0"/>
                <w:sz w:val="22"/>
                <w:szCs w:val="22"/>
                <w:u w:val="none"/>
                <w:lang w:val="en-US" w:eastAsia="zh-CN" w:bidi="ar"/>
              </w:rPr>
              <w:t>分）</w:t>
            </w:r>
          </w:p>
        </w:tc>
        <w:tc>
          <w:tcPr>
            <w:tcW w:w="114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价格标准</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snapToGrid w:val="0"/>
                <w:color w:val="000000"/>
                <w:kern w:val="0"/>
                <w:sz w:val="22"/>
                <w:szCs w:val="22"/>
                <w:u w:val="none"/>
                <w:lang w:val="en-US" w:eastAsia="zh-CN" w:bidi="ar"/>
              </w:rPr>
              <w:t>20</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评标基准价：系指满足</w:t>
            </w:r>
            <w:r>
              <w:rPr>
                <w:rFonts w:hint="eastAsia" w:cs="Times New Roman" w:asciiTheme="minorEastAsia" w:hAnsiTheme="minorEastAsia" w:eastAsiaTheme="minorEastAsia"/>
                <w:sz w:val="21"/>
                <w:szCs w:val="21"/>
                <w:highlight w:val="none"/>
                <w:lang w:val="en-US" w:eastAsia="zh-CN"/>
              </w:rPr>
              <w:t>比选</w:t>
            </w:r>
            <w:r>
              <w:rPr>
                <w:rFonts w:hint="default" w:cs="Times New Roman" w:asciiTheme="minorEastAsia" w:hAnsiTheme="minorEastAsia" w:eastAsiaTheme="minorEastAsia"/>
                <w:sz w:val="21"/>
                <w:szCs w:val="21"/>
                <w:highlight w:val="none"/>
              </w:rPr>
              <w:t>文件要求且</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价格最低的投标报价。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报价得分＝（评标基准价／</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rPr>
              <w:t>，得分保留至小数点后两位。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8" w:hRule="atLeast"/>
          <w:jc w:val="center"/>
        </w:trPr>
        <w:tc>
          <w:tcPr>
            <w:tcW w:w="113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商务部分（</w:t>
            </w:r>
            <w:r>
              <w:rPr>
                <w:rFonts w:hint="eastAsia" w:ascii="宋体" w:hAnsi="宋体" w:cs="宋体"/>
                <w:i w:val="0"/>
                <w:iCs w:val="0"/>
                <w:snapToGrid w:val="0"/>
                <w:color w:val="auto"/>
                <w:kern w:val="0"/>
                <w:sz w:val="22"/>
                <w:szCs w:val="22"/>
                <w:highlight w:val="none"/>
                <w:u w:val="none"/>
                <w:lang w:val="en-US" w:eastAsia="zh-CN" w:bidi="ar"/>
              </w:rPr>
              <w:t>35</w:t>
            </w:r>
            <w:r>
              <w:rPr>
                <w:rFonts w:hint="eastAsia" w:ascii="宋体" w:hAnsi="宋体" w:eastAsia="宋体" w:cs="宋体"/>
                <w:i w:val="0"/>
                <w:iCs w:val="0"/>
                <w:snapToGrid w:val="0"/>
                <w:color w:val="auto"/>
                <w:kern w:val="0"/>
                <w:sz w:val="22"/>
                <w:szCs w:val="22"/>
                <w:highlight w:val="none"/>
                <w:u w:val="none"/>
                <w:lang w:val="en-US" w:eastAsia="zh-CN" w:bidi="ar"/>
              </w:rPr>
              <w:t>分）</w:t>
            </w:r>
          </w:p>
        </w:tc>
        <w:tc>
          <w:tcPr>
            <w:tcW w:w="1141" w:type="dxa"/>
            <w:shd w:val="clear" w:color="auto" w:fill="auto"/>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公司资质</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9</w:t>
            </w:r>
          </w:p>
        </w:tc>
        <w:tc>
          <w:tcPr>
            <w:tcW w:w="6547" w:type="dxa"/>
            <w:shd w:val="clear" w:color="auto" w:fill="auto"/>
            <w:vAlign w:val="center"/>
          </w:tcPr>
          <w:p>
            <w:pPr>
              <w:pStyle w:val="6"/>
              <w:numPr>
                <w:ilvl w:val="0"/>
                <w:numId w:val="0"/>
              </w:numPr>
              <w:shd w:val="clear"/>
              <w:ind w:left="0" w:leftChars="0" w:right="0" w:rightChars="0" w:firstLine="0" w:firstLineChars="0"/>
              <w:rPr>
                <w:rFonts w:hint="eastAsia"/>
                <w:lang w:val="en-US" w:eastAsia="zh-CN"/>
              </w:rPr>
            </w:pPr>
            <w:r>
              <w:rPr>
                <w:rFonts w:hint="eastAsia"/>
                <w:lang w:val="en-US" w:eastAsia="zh-CN"/>
              </w:rPr>
              <w:t>1.供应商属于国家或省级密码管理局发布的《商用密码检测机构（商用密码应用安全性评估业务）目录》，</w:t>
            </w:r>
            <w:r>
              <w:rPr>
                <w:rFonts w:hint="default"/>
                <w:lang w:val="en-US" w:eastAsia="zh-CN"/>
              </w:rPr>
              <w:t>须</w:t>
            </w:r>
            <w:r>
              <w:rPr>
                <w:rFonts w:hint="eastAsia"/>
                <w:lang w:val="en-US" w:eastAsia="zh-CN"/>
              </w:rPr>
              <w:t>提供网站公告页面及目录复印件并加盖公章，得3分。</w:t>
            </w:r>
          </w:p>
          <w:p>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eastAsia="zh-CN" w:bidi="ar"/>
              </w:rPr>
            </w:pPr>
            <w:r>
              <w:rPr>
                <w:rFonts w:hint="eastAsia" w:ascii="宋体" w:hAnsi="宋体" w:eastAsia="宋体" w:cs="宋体"/>
                <w:i w:val="0"/>
                <w:iCs w:val="0"/>
                <w:snapToGrid w:val="0"/>
                <w:color w:val="000000"/>
                <w:kern w:val="0"/>
                <w:sz w:val="22"/>
                <w:szCs w:val="22"/>
                <w:u w:val="none"/>
                <w:lang w:val="en-US" w:eastAsia="zh-CN" w:bidi="ar"/>
              </w:rPr>
              <w:t>2.供应商具备有效的IS09001质量管理认证/ISO20000信息技术服务管理体系认证/IS027001信息安全管理体系认证等证书，且认证范围含</w:t>
            </w:r>
            <w:r>
              <w:rPr>
                <w:rFonts w:hint="eastAsia" w:asciiTheme="minorEastAsia" w:hAnsiTheme="minorEastAsia" w:eastAsiaTheme="minorEastAsia" w:cstheme="minorEastAsia"/>
                <w:szCs w:val="21"/>
              </w:rPr>
              <w:t>信息安全等级测评</w:t>
            </w:r>
            <w:r>
              <w:rPr>
                <w:rFonts w:hint="eastAsia" w:ascii="宋体" w:hAnsi="宋体" w:eastAsia="宋体" w:cs="宋体"/>
                <w:i w:val="0"/>
                <w:iCs w:val="0"/>
                <w:snapToGrid w:val="0"/>
                <w:color w:val="000000"/>
                <w:kern w:val="0"/>
                <w:sz w:val="22"/>
                <w:szCs w:val="22"/>
                <w:u w:val="none"/>
                <w:lang w:val="en-US" w:eastAsia="zh-CN" w:bidi="ar"/>
              </w:rPr>
              <w:t>相关描述的，每提供1个证书得</w:t>
            </w: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分，最高得</w:t>
            </w:r>
            <w:r>
              <w:rPr>
                <w:rFonts w:hint="eastAsia" w:ascii="宋体" w:hAnsi="宋体" w:cs="宋体"/>
                <w:i w:val="0"/>
                <w:iCs w:val="0"/>
                <w:snapToGrid w:val="0"/>
                <w:color w:val="000000"/>
                <w:kern w:val="0"/>
                <w:sz w:val="22"/>
                <w:szCs w:val="22"/>
                <w:u w:val="none"/>
                <w:lang w:val="en-US" w:eastAsia="zh-CN" w:bidi="ar"/>
              </w:rPr>
              <w:t>6</w:t>
            </w:r>
            <w:r>
              <w:rPr>
                <w:rFonts w:hint="eastAsia" w:ascii="宋体" w:hAnsi="宋体" w:eastAsia="宋体" w:cs="宋体"/>
                <w:i w:val="0"/>
                <w:iCs w:val="0"/>
                <w:snapToGrid w:val="0"/>
                <w:color w:val="000000"/>
                <w:kern w:val="0"/>
                <w:sz w:val="22"/>
                <w:szCs w:val="22"/>
                <w:u w:val="none"/>
                <w:lang w:val="en-US" w:eastAsia="zh-CN" w:bidi="ar"/>
              </w:rPr>
              <w:t>分。</w:t>
            </w:r>
            <w:bookmarkStart w:id="88" w:name="_GoBack"/>
            <w:bookmarkEnd w:id="88"/>
          </w:p>
          <w:p>
            <w:pPr>
              <w:rPr>
                <w:rFonts w:hint="eastAsia"/>
              </w:rPr>
            </w:pPr>
            <w:r>
              <w:rPr>
                <w:rFonts w:hint="eastAsia" w:ascii="宋体" w:hAnsi="宋体" w:cs="宋体"/>
                <w:i w:val="0"/>
                <w:iCs w:val="0"/>
                <w:snapToGrid w:val="0"/>
                <w:color w:val="000000"/>
                <w:kern w:val="0"/>
                <w:sz w:val="22"/>
                <w:szCs w:val="22"/>
                <w:u w:val="none"/>
                <w:lang w:val="en-US" w:eastAsia="zh-CN" w:bidi="ar"/>
              </w:rPr>
              <w:t>证明材料：</w:t>
            </w:r>
            <w:r>
              <w:rPr>
                <w:rFonts w:hint="eastAsia" w:ascii="宋体" w:hAnsi="宋体" w:eastAsia="宋体" w:cs="宋体"/>
                <w:i w:val="0"/>
                <w:iCs w:val="0"/>
                <w:snapToGrid w:val="0"/>
                <w:color w:val="000000"/>
                <w:kern w:val="0"/>
                <w:sz w:val="22"/>
                <w:szCs w:val="22"/>
                <w:u w:val="none"/>
                <w:lang w:val="en-US" w:eastAsia="zh-CN" w:bidi="ar"/>
              </w:rPr>
              <w:t>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41" w:type="dxa"/>
            <w:shd w:val="clear" w:color="auto" w:fill="auto"/>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测评工具</w:t>
            </w:r>
          </w:p>
        </w:tc>
        <w:tc>
          <w:tcPr>
            <w:tcW w:w="98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snapToGrid w:val="0"/>
                <w:color w:val="auto"/>
                <w:kern w:val="0"/>
                <w:sz w:val="22"/>
                <w:szCs w:val="22"/>
                <w:highlight w:val="none"/>
                <w:u w:val="none"/>
                <w:lang w:val="en-US" w:eastAsia="zh-CN" w:bidi="ar"/>
              </w:rPr>
              <w:t>4</w:t>
            </w:r>
          </w:p>
        </w:tc>
        <w:tc>
          <w:tcPr>
            <w:tcW w:w="6547" w:type="dxa"/>
            <w:shd w:val="clear" w:color="auto" w:fill="auto"/>
            <w:vAlign w:val="center"/>
          </w:tcPr>
          <w:p>
            <w:pPr>
              <w:pStyle w:val="6"/>
              <w:shd w:val="clear"/>
              <w:ind w:left="0" w:leftChars="0" w:firstLine="0" w:firstLineChars="0"/>
              <w:rPr>
                <w:rFonts w:hint="eastAsia"/>
                <w:lang w:val="en-US" w:eastAsia="zh-CN"/>
              </w:rPr>
            </w:pPr>
            <w:r>
              <w:rPr>
                <w:rFonts w:hint="eastAsia"/>
                <w:lang w:val="en-US" w:eastAsia="zh-CN"/>
              </w:rPr>
              <w:t>供应商具有开展商用密码应用安全性评估服务相关测评工具的国家版权局颁发的计算机软件著作权登记证书，得4分。</w:t>
            </w:r>
          </w:p>
          <w:p>
            <w:pPr>
              <w:rPr>
                <w:rFonts w:hint="eastAsia"/>
              </w:rPr>
            </w:pPr>
            <w:r>
              <w:rPr>
                <w:rFonts w:hint="eastAsia" w:ascii="宋体" w:hAnsi="宋体" w:cs="宋体"/>
                <w:i w:val="0"/>
                <w:iCs w:val="0"/>
                <w:snapToGrid w:val="0"/>
                <w:color w:val="000000"/>
                <w:kern w:val="0"/>
                <w:sz w:val="22"/>
                <w:szCs w:val="22"/>
                <w:u w:val="none"/>
                <w:lang w:val="en-US" w:eastAsia="zh-CN" w:bidi="ar"/>
              </w:rPr>
              <w:t>证明材料：</w:t>
            </w:r>
            <w:r>
              <w:rPr>
                <w:rFonts w:hint="eastAsia" w:ascii="宋体" w:hAnsi="宋体" w:eastAsia="宋体" w:cs="宋体"/>
                <w:i w:val="0"/>
                <w:iCs w:val="0"/>
                <w:snapToGrid w:val="0"/>
                <w:color w:val="000000"/>
                <w:kern w:val="0"/>
                <w:sz w:val="22"/>
                <w:szCs w:val="22"/>
                <w:u w:val="none"/>
                <w:lang w:val="en-US" w:eastAsia="zh-CN" w:bidi="ar"/>
              </w:rPr>
              <w:t>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41" w:type="dxa"/>
            <w:shd w:val="clear" w:color="auto" w:fill="auto"/>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hint="eastAsia" w:ascii="宋体" w:hAnsi="宋体" w:eastAsia="宋体" w:cs="宋体"/>
                <w:i w:val="0"/>
                <w:iCs w:val="0"/>
                <w:color w:val="auto"/>
                <w:sz w:val="22"/>
                <w:szCs w:val="22"/>
                <w:highlight w:val="none"/>
                <w:u w:val="none"/>
              </w:rPr>
            </w:pPr>
            <w:r>
              <w:rPr>
                <w:rFonts w:hint="eastAsia"/>
                <w:color w:val="auto"/>
                <w:highlight w:val="none"/>
                <w:lang w:val="en-US" w:eastAsia="zh-CN"/>
              </w:rPr>
              <w:t>项目团队</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12</w:t>
            </w:r>
          </w:p>
        </w:tc>
        <w:tc>
          <w:tcPr>
            <w:tcW w:w="6547" w:type="dxa"/>
            <w:shd w:val="clear" w:color="auto" w:fill="auto"/>
            <w:vAlign w:val="center"/>
          </w:tcPr>
          <w:p>
            <w:pPr>
              <w:pStyle w:val="6"/>
              <w:numPr>
                <w:ilvl w:val="0"/>
                <w:numId w:val="0"/>
              </w:numPr>
              <w:shd w:val="clear"/>
              <w:ind w:leftChars="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项目负责人具有中华人民共和国人力资源和社会保障部</w:t>
            </w:r>
            <w:r>
              <w:rPr>
                <w:rFonts w:hint="eastAsia" w:cs="Times New Roman"/>
                <w:color w:val="auto"/>
                <w:highlight w:val="none"/>
                <w:lang w:val="en-US" w:eastAsia="zh-CN"/>
              </w:rPr>
              <w:t>或</w:t>
            </w:r>
            <w:r>
              <w:rPr>
                <w:rFonts w:hint="default" w:ascii="Times New Roman" w:hAnsi="Times New Roman" w:eastAsia="宋体" w:cs="Times New Roman"/>
                <w:color w:val="auto"/>
                <w:highlight w:val="none"/>
              </w:rPr>
              <w:t>工业和信息化部颁发的信息安全工程师证书</w:t>
            </w:r>
            <w:r>
              <w:rPr>
                <w:rFonts w:hint="eastAsia" w:cs="Times New Roman"/>
                <w:color w:val="auto"/>
                <w:highlight w:val="none"/>
                <w:lang w:eastAsia="zh-CN"/>
              </w:rPr>
              <w:t>，</w:t>
            </w:r>
            <w:r>
              <w:rPr>
                <w:rFonts w:hint="eastAsia" w:cs="Times New Roman"/>
                <w:color w:val="auto"/>
                <w:highlight w:val="none"/>
                <w:lang w:val="en-US" w:eastAsia="zh-CN"/>
              </w:rPr>
              <w:t>得3分。</w:t>
            </w:r>
          </w:p>
          <w:p>
            <w:pPr>
              <w:pStyle w:val="6"/>
              <w:numPr>
                <w:ilvl w:val="0"/>
                <w:numId w:val="0"/>
              </w:numPr>
              <w:shd w:val="clear"/>
              <w:ind w:leftChars="0"/>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项目负责人具有国家</w:t>
            </w:r>
            <w:r>
              <w:rPr>
                <w:rFonts w:hint="eastAsia" w:cs="Times New Roman"/>
                <w:color w:val="auto"/>
                <w:highlight w:val="none"/>
                <w:lang w:val="en-US" w:eastAsia="zh-CN"/>
              </w:rPr>
              <w:t>密码局颁发的</w:t>
            </w:r>
            <w:r>
              <w:rPr>
                <w:rFonts w:hint="default" w:ascii="Times New Roman" w:hAnsi="Times New Roman" w:eastAsia="宋体" w:cs="Times New Roman"/>
                <w:color w:val="auto"/>
                <w:highlight w:val="none"/>
              </w:rPr>
              <w:t>商用密码应用安全性评估人员测评能力考核证书</w:t>
            </w:r>
            <w:r>
              <w:rPr>
                <w:rFonts w:hint="eastAsia" w:cs="Times New Roman"/>
                <w:color w:val="auto"/>
                <w:highlight w:val="none"/>
                <w:lang w:eastAsia="zh-CN"/>
              </w:rPr>
              <w:t>，</w:t>
            </w:r>
            <w:r>
              <w:rPr>
                <w:rFonts w:hint="eastAsia" w:cs="Times New Roman"/>
                <w:color w:val="auto"/>
                <w:highlight w:val="none"/>
                <w:lang w:val="en-US" w:eastAsia="zh-CN"/>
              </w:rPr>
              <w:t>得3分。</w:t>
            </w:r>
          </w:p>
          <w:p>
            <w:pPr>
              <w:pStyle w:val="6"/>
              <w:shd w:val="clear"/>
              <w:ind w:left="0" w:leftChars="0" w:firstLine="0" w:firstLineChars="0"/>
              <w:rPr>
                <w:rFonts w:hint="eastAsia"/>
                <w:color w:val="auto"/>
                <w:highlight w:val="none"/>
                <w:lang w:val="en-US" w:eastAsia="zh-CN"/>
              </w:rPr>
            </w:pPr>
            <w:r>
              <w:rPr>
                <w:rFonts w:hint="eastAsia"/>
                <w:color w:val="auto"/>
                <w:highlight w:val="none"/>
                <w:lang w:val="en-US" w:eastAsia="zh-CN"/>
              </w:rPr>
              <w:t>3.</w:t>
            </w:r>
            <w:r>
              <w:rPr>
                <w:rFonts w:hint="default" w:ascii="Times New Roman" w:hAnsi="Times New Roman" w:eastAsia="宋体" w:cs="Times New Roman"/>
                <w:color w:val="auto"/>
                <w:highlight w:val="none"/>
              </w:rPr>
              <w:t>拟投入本项目的技术人员（除项目负责人外）具有国家</w:t>
            </w:r>
            <w:r>
              <w:rPr>
                <w:rFonts w:hint="eastAsia" w:cs="Times New Roman"/>
                <w:color w:val="auto"/>
                <w:highlight w:val="none"/>
                <w:lang w:val="en-US" w:eastAsia="zh-CN"/>
              </w:rPr>
              <w:t>密码局</w:t>
            </w:r>
            <w:r>
              <w:rPr>
                <w:rFonts w:hint="default" w:ascii="Times New Roman" w:hAnsi="Times New Roman" w:eastAsia="宋体" w:cs="Times New Roman"/>
                <w:color w:val="auto"/>
                <w:highlight w:val="none"/>
              </w:rPr>
              <w:t>颁发的商用密码应用安全性评估人员测评能力考核证书</w:t>
            </w:r>
            <w:r>
              <w:rPr>
                <w:rFonts w:hint="eastAsia" w:ascii="Times New Roman" w:hAnsi="Times New Roman" w:cs="Times New Roman"/>
                <w:color w:val="auto"/>
                <w:highlight w:val="none"/>
                <w:lang w:val="en-US" w:eastAsia="zh-CN"/>
              </w:rPr>
              <w:t>每人得</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分，最多</w:t>
            </w:r>
            <w:r>
              <w:rPr>
                <w:rFonts w:hint="eastAsia" w:cs="Times New Roman"/>
                <w:color w:val="auto"/>
                <w:highlight w:val="none"/>
                <w:lang w:val="en-US" w:eastAsia="zh-CN"/>
              </w:rPr>
              <w:t>6</w:t>
            </w:r>
            <w:r>
              <w:rPr>
                <w:rFonts w:hint="eastAsia" w:ascii="Times New Roman" w:hAnsi="Times New Roman" w:cs="Times New Roman"/>
                <w:color w:val="auto"/>
                <w:highlight w:val="none"/>
                <w:lang w:val="en-US" w:eastAsia="zh-CN"/>
              </w:rPr>
              <w:t>分</w:t>
            </w:r>
            <w:r>
              <w:rPr>
                <w:rFonts w:hint="eastAsia"/>
                <w:color w:val="auto"/>
                <w:highlight w:val="none"/>
                <w:lang w:val="en-US" w:eastAsia="zh-CN"/>
              </w:rPr>
              <w:t>。</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证明材料：需提供职称（或资格）证书以及供应商为其缴纳的近三个月任意一个月的社保证明。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41"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olor w:val="auto"/>
                <w:sz w:val="21"/>
                <w:szCs w:val="21"/>
                <w:highlight w:val="none"/>
                <w:lang w:val="en-US" w:eastAsia="zh-CN"/>
              </w:rPr>
              <w:t>经营业绩</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10</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20</w:t>
            </w:r>
            <w:r>
              <w:rPr>
                <w:rFonts w:hint="eastAsia" w:asciiTheme="minorEastAsia" w:hAnsiTheme="minorEastAsia" w:eastAsiaTheme="minorEastAsia"/>
                <w:color w:val="auto"/>
                <w:sz w:val="21"/>
                <w:szCs w:val="21"/>
                <w:highlight w:val="none"/>
                <w:lang w:val="en-US" w:eastAsia="zh-CN"/>
              </w:rPr>
              <w:t>22</w:t>
            </w:r>
            <w:r>
              <w:rPr>
                <w:rFonts w:hint="default" w:asciiTheme="minorEastAsia" w:hAnsiTheme="minorEastAsia" w:eastAsiaTheme="minorEastAsia"/>
                <w:color w:val="auto"/>
                <w:sz w:val="21"/>
                <w:szCs w:val="21"/>
                <w:highlight w:val="none"/>
              </w:rPr>
              <w:t>年1</w:t>
            </w:r>
            <w:r>
              <w:rPr>
                <w:rFonts w:hint="eastAsia" w:asciiTheme="minorEastAsia" w:hAnsiTheme="minorEastAsia" w:eastAsiaTheme="minorEastAsia"/>
                <w:color w:val="auto"/>
                <w:sz w:val="21"/>
                <w:szCs w:val="21"/>
                <w:highlight w:val="none"/>
                <w:lang w:val="en-US" w:eastAsia="zh-CN"/>
              </w:rPr>
              <w:t>1</w:t>
            </w:r>
            <w:r>
              <w:rPr>
                <w:rFonts w:hint="default" w:asciiTheme="minorEastAsia" w:hAnsiTheme="minorEastAsia" w:eastAsiaTheme="minorEastAsia"/>
                <w:color w:val="auto"/>
                <w:sz w:val="21"/>
                <w:szCs w:val="21"/>
                <w:highlight w:val="none"/>
              </w:rPr>
              <w:t>月1日（以合同签订时间为准）以来</w:t>
            </w:r>
            <w:r>
              <w:rPr>
                <w:rFonts w:hint="eastAsia" w:asciiTheme="minorEastAsia" w:hAnsiTheme="minorEastAsia" w:eastAsiaTheme="minorEastAsia"/>
                <w:color w:val="auto"/>
                <w:sz w:val="21"/>
                <w:szCs w:val="21"/>
                <w:highlight w:val="none"/>
                <w:lang w:eastAsia="zh-CN"/>
              </w:rPr>
              <w:t>，</w:t>
            </w:r>
            <w:r>
              <w:rPr>
                <w:rFonts w:hint="default" w:asciiTheme="minorEastAsia" w:hAnsiTheme="minorEastAsia" w:eastAsiaTheme="minorEastAsia"/>
                <w:color w:val="auto"/>
                <w:sz w:val="21"/>
                <w:szCs w:val="21"/>
                <w:highlight w:val="none"/>
              </w:rPr>
              <w:t>商用密码应用安全性评估</w:t>
            </w:r>
            <w:r>
              <w:rPr>
                <w:rFonts w:hint="eastAsia" w:asciiTheme="minorEastAsia" w:hAnsiTheme="minorEastAsia" w:eastAsiaTheme="minorEastAsia"/>
                <w:color w:val="auto"/>
                <w:sz w:val="21"/>
                <w:szCs w:val="21"/>
                <w:highlight w:val="none"/>
                <w:lang w:val="en-US" w:eastAsia="zh-CN"/>
              </w:rPr>
              <w:t>案例，</w:t>
            </w:r>
            <w:r>
              <w:rPr>
                <w:rFonts w:hint="default" w:asciiTheme="minorEastAsia" w:hAnsiTheme="minorEastAsia" w:eastAsiaTheme="minorEastAsia"/>
                <w:color w:val="auto"/>
                <w:sz w:val="21"/>
                <w:szCs w:val="21"/>
                <w:highlight w:val="none"/>
              </w:rPr>
              <w:t>每</w:t>
            </w:r>
            <w:r>
              <w:rPr>
                <w:rFonts w:hint="eastAsia" w:asciiTheme="minorEastAsia" w:hAnsiTheme="minorEastAsia" w:eastAsiaTheme="minorEastAsia"/>
                <w:color w:val="auto"/>
                <w:sz w:val="21"/>
                <w:szCs w:val="21"/>
                <w:highlight w:val="none"/>
                <w:lang w:val="en-US" w:eastAsia="zh-CN"/>
              </w:rPr>
              <w:t>提供</w:t>
            </w:r>
            <w:r>
              <w:rPr>
                <w:rFonts w:hint="default" w:asciiTheme="minorEastAsia" w:hAnsiTheme="minorEastAsia" w:eastAsiaTheme="minorEastAsia"/>
                <w:color w:val="auto"/>
                <w:sz w:val="21"/>
                <w:szCs w:val="21"/>
                <w:highlight w:val="none"/>
              </w:rPr>
              <w:t>1个得</w:t>
            </w:r>
            <w:r>
              <w:rPr>
                <w:rFonts w:hint="eastAsia" w:asciiTheme="minorEastAsia" w:hAnsiTheme="minorEastAsia" w:eastAsiaTheme="minorEastAsia"/>
                <w:color w:val="auto"/>
                <w:sz w:val="21"/>
                <w:szCs w:val="21"/>
                <w:highlight w:val="none"/>
                <w:lang w:val="en-US" w:eastAsia="zh-CN"/>
              </w:rPr>
              <w:t>2</w:t>
            </w:r>
            <w:r>
              <w:rPr>
                <w:rFonts w:hint="default" w:asciiTheme="minorEastAsia" w:hAnsiTheme="minorEastAsia" w:eastAsiaTheme="minorEastAsia"/>
                <w:color w:val="auto"/>
                <w:sz w:val="21"/>
                <w:szCs w:val="21"/>
                <w:highlight w:val="none"/>
              </w:rPr>
              <w:t>分，最多得</w:t>
            </w:r>
            <w:r>
              <w:rPr>
                <w:rFonts w:hint="eastAsia" w:asciiTheme="minorEastAsia" w:hAnsiTheme="minorEastAsia" w:eastAsiaTheme="minorEastAsia"/>
                <w:color w:val="auto"/>
                <w:sz w:val="21"/>
                <w:szCs w:val="21"/>
                <w:highlight w:val="none"/>
                <w:lang w:val="en-US" w:eastAsia="zh-CN"/>
              </w:rPr>
              <w:t>10</w:t>
            </w:r>
            <w:r>
              <w:rPr>
                <w:rFonts w:hint="default" w:asciiTheme="minorEastAsia" w:hAnsiTheme="minorEastAsia" w:eastAsiaTheme="minorEastAsia"/>
                <w:color w:val="auto"/>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证明材料：需提供合同关键页（须体现签约双方名称、项目名称、服务内容、签约日期及双方盖章）或合同甲方出具的证明文件，加盖公章。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3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技术部分（</w:t>
            </w:r>
            <w:r>
              <w:rPr>
                <w:rFonts w:hint="eastAsia" w:ascii="宋体" w:hAnsi="宋体" w:cs="宋体"/>
                <w:i w:val="0"/>
                <w:iCs w:val="0"/>
                <w:snapToGrid w:val="0"/>
                <w:color w:val="auto"/>
                <w:kern w:val="0"/>
                <w:sz w:val="22"/>
                <w:szCs w:val="22"/>
                <w:highlight w:val="none"/>
                <w:u w:val="none"/>
                <w:lang w:val="en-US" w:eastAsia="zh-CN" w:bidi="ar"/>
              </w:rPr>
              <w:t>45</w:t>
            </w:r>
            <w:r>
              <w:rPr>
                <w:rFonts w:hint="eastAsia" w:ascii="宋体" w:hAnsi="宋体" w:eastAsia="宋体" w:cs="宋体"/>
                <w:i w:val="0"/>
                <w:iCs w:val="0"/>
                <w:snapToGrid w:val="0"/>
                <w:color w:val="auto"/>
                <w:kern w:val="0"/>
                <w:sz w:val="22"/>
                <w:szCs w:val="22"/>
                <w:highlight w:val="none"/>
                <w:u w:val="none"/>
                <w:lang w:val="en-US" w:eastAsia="zh-CN" w:bidi="ar"/>
              </w:rPr>
              <w:t>分）</w:t>
            </w:r>
          </w:p>
        </w:tc>
        <w:tc>
          <w:tcPr>
            <w:tcW w:w="1141"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olor w:val="auto"/>
                <w:sz w:val="21"/>
                <w:szCs w:val="21"/>
                <w:highlight w:val="none"/>
                <w:lang w:val="en-US" w:eastAsia="zh-CN"/>
              </w:rPr>
              <w:t>技术方案</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snapToGrid w:val="0"/>
                <w:color w:val="auto"/>
                <w:kern w:val="0"/>
                <w:sz w:val="22"/>
                <w:szCs w:val="22"/>
                <w:highlight w:val="none"/>
                <w:u w:val="none"/>
                <w:lang w:val="en-US" w:eastAsia="zh-CN" w:bidi="ar"/>
              </w:rPr>
              <w:t>15</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技术方案包含且不限于：项目需求理解和分析，</w:t>
            </w:r>
            <w:r>
              <w:rPr>
                <w:rFonts w:hint="eastAsia" w:asciiTheme="minorEastAsia" w:hAnsiTheme="minorEastAsia" w:eastAsiaTheme="minorEastAsia"/>
                <w:color w:val="auto"/>
                <w:sz w:val="21"/>
                <w:szCs w:val="21"/>
                <w:highlight w:val="none"/>
              </w:rPr>
              <w:t>了解密码应用安全性评估各项技术要求，并确定各评估对象对应的评估方法。</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方案详细完整、合理、可行，针对性和可操作性强，得</w:t>
            </w:r>
            <w:r>
              <w:rPr>
                <w:rFonts w:hint="eastAsia" w:asciiTheme="minorEastAsia" w:hAnsiTheme="minorEastAsia" w:eastAsiaTheme="minorEastAsia"/>
                <w:color w:val="auto"/>
                <w:sz w:val="21"/>
                <w:szCs w:val="21"/>
                <w:highlight w:val="none"/>
                <w:lang w:val="en-US" w:eastAsia="zh-CN"/>
              </w:rPr>
              <w:t>15</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10</w:t>
            </w:r>
            <w:r>
              <w:rPr>
                <w:rFonts w:hint="eastAsia" w:asciiTheme="minorEastAsia" w:hAnsiTheme="minorEastAsia" w:eastAsiaTheme="minorEastAsia"/>
                <w:color w:val="auto"/>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方案较为详细</w:t>
            </w:r>
            <w:r>
              <w:rPr>
                <w:rFonts w:hint="eastAsia" w:asciiTheme="minorEastAsia" w:hAnsiTheme="minorEastAsia" w:eastAsiaTheme="minorEastAsia"/>
                <w:color w:val="auto"/>
                <w:sz w:val="21"/>
                <w:szCs w:val="21"/>
                <w:highlight w:val="none"/>
                <w:lang w:eastAsia="zh-CN"/>
              </w:rPr>
              <w:t>，具</w:t>
            </w:r>
            <w:r>
              <w:rPr>
                <w:rFonts w:hint="eastAsia" w:asciiTheme="minorEastAsia" w:hAnsiTheme="minorEastAsia" w:eastAsiaTheme="minorEastAsia"/>
                <w:color w:val="auto"/>
                <w:sz w:val="21"/>
                <w:szCs w:val="21"/>
                <w:highlight w:val="none"/>
              </w:rPr>
              <w:t>有较好针对性和可操作性，得</w:t>
            </w:r>
            <w:r>
              <w:rPr>
                <w:rFonts w:hint="eastAsia" w:asciiTheme="minorEastAsia" w:hAnsiTheme="minorEastAsia" w:eastAsiaTheme="minorEastAsia"/>
                <w:color w:val="auto"/>
                <w:sz w:val="21"/>
                <w:szCs w:val="21"/>
                <w:highlight w:val="none"/>
                <w:lang w:val="en-US" w:eastAsia="zh-CN"/>
              </w:rPr>
              <w:t>9</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方案基本完整，基本可行，得</w:t>
            </w:r>
            <w:r>
              <w:rPr>
                <w:rFonts w:hint="eastAsia" w:asciiTheme="minorEastAsia" w:hAnsiTheme="minorEastAsia" w:eastAsiaTheme="minorEastAsia"/>
                <w:color w:val="auto"/>
                <w:sz w:val="21"/>
                <w:szCs w:val="21"/>
                <w:highlight w:val="none"/>
                <w:lang w:val="en-US" w:eastAsia="zh-CN"/>
              </w:rPr>
              <w:t>4</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分</w:t>
            </w:r>
            <w:r>
              <w:rPr>
                <w:rFonts w:hint="eastAsia" w:asciiTheme="minorEastAsia" w:hAnsiTheme="minorEastAsia" w:eastAsiaTheme="minorEastAsia"/>
                <w:color w:val="auto"/>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i w:val="0"/>
                <w:iCs w:val="0"/>
                <w:color w:val="auto"/>
                <w:sz w:val="22"/>
                <w:szCs w:val="22"/>
                <w:highlight w:val="none"/>
                <w:u w:val="none"/>
              </w:rPr>
            </w:pPr>
            <w:r>
              <w:rPr>
                <w:rFonts w:hint="eastAsia" w:asciiTheme="minorEastAsia" w:hAnsiTheme="minorEastAsia" w:eastAsiaTheme="minorEastAsia"/>
                <w:color w:val="auto"/>
                <w:sz w:val="21"/>
                <w:szCs w:val="21"/>
                <w:highlight w:val="none"/>
                <w:lang w:val="en-US" w:eastAsia="zh-CN"/>
              </w:rPr>
              <w:t>方案不完整，不可行，不得分</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41"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olor w:val="auto"/>
                <w:lang w:val="en-US"/>
              </w:rPr>
            </w:pPr>
            <w:r>
              <w:rPr>
                <w:rFonts w:hint="eastAsia" w:cs="Times New Roman" w:asciiTheme="minorEastAsia" w:hAnsiTheme="minorEastAsia" w:eastAsiaTheme="minorEastAsia"/>
                <w:color w:val="auto"/>
                <w:kern w:val="2"/>
                <w:sz w:val="21"/>
                <w:szCs w:val="21"/>
                <w:highlight w:val="none"/>
                <w:lang w:val="en-US" w:eastAsia="zh-CN" w:bidi="ar-SA"/>
              </w:rPr>
              <w:t>实施方案</w:t>
            </w:r>
          </w:p>
        </w:tc>
        <w:tc>
          <w:tcPr>
            <w:tcW w:w="98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snapToGrid w:val="0"/>
                <w:color w:val="auto"/>
                <w:kern w:val="0"/>
                <w:sz w:val="22"/>
                <w:szCs w:val="22"/>
                <w:u w:val="none"/>
                <w:lang w:val="en-US" w:eastAsia="zh-CN" w:bidi="ar"/>
              </w:rPr>
              <w:t>20</w:t>
            </w:r>
          </w:p>
        </w:tc>
        <w:tc>
          <w:tcPr>
            <w:tcW w:w="6547"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olor w:val="auto"/>
                <w:sz w:val="21"/>
                <w:szCs w:val="21"/>
                <w:highlight w:val="none"/>
                <w:lang w:eastAsia="zh-CN"/>
              </w:rPr>
            </w:pPr>
            <w:r>
              <w:rPr>
                <w:rFonts w:hint="eastAsia"/>
                <w:color w:val="auto"/>
                <w:highlight w:val="none"/>
                <w:lang w:val="en-US" w:eastAsia="zh-CN"/>
              </w:rPr>
              <w:t>实施方案包含且不限于：</w:t>
            </w:r>
            <w:r>
              <w:rPr>
                <w:rFonts w:hint="default" w:asciiTheme="minorEastAsia" w:hAnsiTheme="minorEastAsia" w:eastAsiaTheme="minorEastAsia"/>
                <w:color w:val="auto"/>
                <w:sz w:val="21"/>
                <w:szCs w:val="21"/>
                <w:highlight w:val="none"/>
              </w:rPr>
              <w:t>人员和任务分工、项目实施进度安排、确保施工进度和系统质量的应对措施及安全保密措施</w:t>
            </w:r>
            <w:r>
              <w:rPr>
                <w:rFonts w:hint="eastAsia" w:asciiTheme="minorEastAsia" w:hAnsiTheme="minorEastAsia" w:eastAsiaTheme="minorEastAsia"/>
                <w:color w:val="auto"/>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方案详细完整、合理，措施全面，针对性和可操作性强，得</w:t>
            </w:r>
            <w:r>
              <w:rPr>
                <w:rFonts w:hint="eastAsia" w:asciiTheme="minorEastAsia" w:hAnsiTheme="minorEastAsia" w:eastAsiaTheme="minorEastAsia"/>
                <w:color w:val="auto"/>
                <w:sz w:val="21"/>
                <w:szCs w:val="21"/>
                <w:highlight w:val="none"/>
                <w:lang w:val="en-US" w:eastAsia="zh-CN"/>
              </w:rPr>
              <w:t>20</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12</w:t>
            </w:r>
            <w:r>
              <w:rPr>
                <w:rFonts w:hint="default" w:asciiTheme="minorEastAsia" w:hAnsiTheme="minorEastAsia" w:eastAsiaTheme="minorEastAsia"/>
                <w:color w:val="auto"/>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heme="minorEastAsia" w:hAnsiTheme="minorEastAsia" w:eastAsiaTheme="minorEastAsia"/>
                <w:color w:val="auto"/>
                <w:sz w:val="21"/>
                <w:szCs w:val="21"/>
                <w:highlight w:val="none"/>
              </w:rPr>
            </w:pPr>
            <w:r>
              <w:rPr>
                <w:rFonts w:hint="default" w:asciiTheme="minorEastAsia" w:hAnsiTheme="minorEastAsia" w:eastAsiaTheme="minorEastAsia"/>
                <w:color w:val="auto"/>
                <w:sz w:val="21"/>
                <w:szCs w:val="21"/>
                <w:highlight w:val="none"/>
              </w:rPr>
              <w:t>方案较为详细合理，措施较为全面，针对性和可操作性较强，得</w:t>
            </w:r>
            <w:r>
              <w:rPr>
                <w:rFonts w:hint="eastAsia" w:asciiTheme="minorEastAsia" w:hAnsiTheme="minorEastAsia" w:eastAsiaTheme="minorEastAsia"/>
                <w:color w:val="auto"/>
                <w:sz w:val="21"/>
                <w:szCs w:val="21"/>
                <w:highlight w:val="none"/>
                <w:lang w:val="en-US" w:eastAsia="zh-CN"/>
              </w:rPr>
              <w:t>11</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7</w:t>
            </w:r>
            <w:r>
              <w:rPr>
                <w:rFonts w:hint="default" w:asciiTheme="minorEastAsia" w:hAnsiTheme="minorEastAsia" w:eastAsiaTheme="minorEastAsia"/>
                <w:color w:val="auto"/>
                <w:sz w:val="21"/>
                <w:szCs w:val="21"/>
                <w:highlight w:val="none"/>
              </w:rPr>
              <w:t>分；</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olor w:val="auto"/>
                <w:sz w:val="21"/>
                <w:szCs w:val="21"/>
                <w:highlight w:val="none"/>
                <w:lang w:eastAsia="zh-CN"/>
              </w:rPr>
            </w:pPr>
            <w:r>
              <w:rPr>
                <w:rFonts w:hint="default" w:asciiTheme="minorEastAsia" w:hAnsiTheme="minorEastAsia" w:eastAsiaTheme="minorEastAsia"/>
                <w:color w:val="auto"/>
                <w:sz w:val="21"/>
                <w:szCs w:val="21"/>
                <w:highlight w:val="none"/>
              </w:rPr>
              <w:t>方案基本完整、合理，措施基本可行，得</w:t>
            </w:r>
            <w:r>
              <w:rPr>
                <w:rFonts w:hint="eastAsia" w:asciiTheme="minorEastAsia" w:hAnsiTheme="minorEastAsia" w:eastAsiaTheme="minorEastAsia"/>
                <w:color w:val="auto"/>
                <w:sz w:val="21"/>
                <w:szCs w:val="21"/>
                <w:highlight w:val="none"/>
                <w:lang w:val="en-US" w:eastAsia="zh-CN"/>
              </w:rPr>
              <w:t>6</w:t>
            </w:r>
            <w:r>
              <w:rPr>
                <w:rFonts w:hint="default"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w:t>
            </w:r>
            <w:r>
              <w:rPr>
                <w:rFonts w:hint="default" w:asciiTheme="minorEastAsia" w:hAnsiTheme="minorEastAsia" w:eastAsiaTheme="minorEastAsia"/>
                <w:color w:val="auto"/>
                <w:sz w:val="21"/>
                <w:szCs w:val="21"/>
                <w:highlight w:val="none"/>
              </w:rPr>
              <w:t>分</w:t>
            </w:r>
            <w:r>
              <w:rPr>
                <w:rFonts w:hint="eastAsia" w:asciiTheme="minorEastAsia" w:hAnsiTheme="minorEastAsia" w:eastAsiaTheme="minorEastAsia"/>
                <w:color w:val="auto"/>
                <w:sz w:val="21"/>
                <w:szCs w:val="21"/>
                <w:highlight w:val="none"/>
                <w:lang w:eastAsia="zh-CN"/>
              </w:rPr>
              <w:t>；</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宋体" w:hAnsi="宋体" w:eastAsia="宋体" w:cs="宋体"/>
                <w:i w:val="0"/>
                <w:iCs w:val="0"/>
                <w:color w:val="auto"/>
                <w:sz w:val="22"/>
                <w:szCs w:val="22"/>
                <w:u w:val="none"/>
              </w:rPr>
            </w:pPr>
            <w:r>
              <w:rPr>
                <w:rFonts w:hint="eastAsia" w:asciiTheme="minorEastAsia" w:hAnsiTheme="minorEastAsia" w:eastAsiaTheme="minorEastAsia"/>
                <w:color w:val="auto"/>
                <w:sz w:val="21"/>
                <w:szCs w:val="21"/>
                <w:highlight w:val="none"/>
                <w:lang w:val="en-US" w:eastAsia="zh-CN"/>
              </w:rPr>
              <w:t>方案不完整，不可行，不得分</w:t>
            </w:r>
            <w:r>
              <w:rPr>
                <w:rFonts w:hint="default"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6" w:hRule="atLeast"/>
          <w:jc w:val="center"/>
        </w:trPr>
        <w:tc>
          <w:tcPr>
            <w:tcW w:w="113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41" w:type="dxa"/>
            <w:shd w:val="clear" w:color="auto" w:fill="auto"/>
            <w:noWrap/>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auto"/>
                <w:sz w:val="22"/>
                <w:szCs w:val="22"/>
                <w:u w:val="none"/>
                <w:lang w:val="en-US" w:eastAsia="zh-CN"/>
              </w:rPr>
            </w:pPr>
            <w:r>
              <w:rPr>
                <w:rFonts w:hint="eastAsia" w:cs="Times New Roman" w:asciiTheme="minorEastAsia" w:hAnsiTheme="minorEastAsia" w:eastAsiaTheme="minorEastAsia"/>
                <w:color w:val="auto"/>
                <w:kern w:val="2"/>
                <w:sz w:val="21"/>
                <w:szCs w:val="21"/>
                <w:highlight w:val="none"/>
                <w:lang w:val="en-US" w:eastAsia="zh-CN" w:bidi="ar-SA"/>
              </w:rPr>
              <w:t>售后保障方案</w:t>
            </w:r>
          </w:p>
        </w:tc>
        <w:tc>
          <w:tcPr>
            <w:tcW w:w="98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10</w:t>
            </w:r>
          </w:p>
        </w:tc>
        <w:tc>
          <w:tcPr>
            <w:tcW w:w="6547" w:type="dxa"/>
            <w:shd w:val="clear" w:color="auto" w:fill="auto"/>
            <w:noWrap/>
            <w:vAlign w:val="center"/>
          </w:tcPr>
          <w:p>
            <w:pPr>
              <w:keepNext w:val="0"/>
              <w:keepLines w:val="0"/>
              <w:pageBreakBefore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color w:val="auto"/>
                <w:highlight w:val="none"/>
                <w:lang w:eastAsia="zh-CN"/>
              </w:rPr>
            </w:pPr>
            <w:r>
              <w:rPr>
                <w:rFonts w:hint="eastAsia" w:cs="Times New Roman" w:asciiTheme="minorEastAsia" w:hAnsiTheme="minorEastAsia" w:eastAsiaTheme="minorEastAsia"/>
                <w:color w:val="auto"/>
                <w:kern w:val="2"/>
                <w:sz w:val="21"/>
                <w:szCs w:val="21"/>
                <w:highlight w:val="none"/>
                <w:lang w:val="en-US" w:eastAsia="zh-CN" w:bidi="ar-SA"/>
              </w:rPr>
              <w:t>售后服务</w:t>
            </w:r>
            <w:r>
              <w:rPr>
                <w:rFonts w:hint="eastAsia"/>
                <w:color w:val="auto"/>
                <w:highlight w:val="none"/>
                <w:lang w:val="en-US" w:eastAsia="zh-CN"/>
              </w:rPr>
              <w:t>方案包含且不限于：服务响应时间、服务方式、服务内容：</w:t>
            </w:r>
          </w:p>
          <w:p>
            <w:pPr>
              <w:keepNext w:val="0"/>
              <w:keepLines w:val="0"/>
              <w:pageBreakBefore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color w:val="auto"/>
                <w:highlight w:val="none"/>
              </w:rPr>
            </w:pPr>
            <w:r>
              <w:rPr>
                <w:rFonts w:hint="default"/>
                <w:color w:val="auto"/>
                <w:highlight w:val="none"/>
              </w:rPr>
              <w:t>方案内容具体</w:t>
            </w:r>
            <w:r>
              <w:rPr>
                <w:rFonts w:hint="eastAsia"/>
                <w:color w:val="auto"/>
                <w:highlight w:val="none"/>
                <w:lang w:eastAsia="zh-CN"/>
              </w:rPr>
              <w:t>，具</w:t>
            </w:r>
            <w:r>
              <w:rPr>
                <w:rFonts w:hint="default"/>
                <w:color w:val="auto"/>
                <w:highlight w:val="none"/>
              </w:rPr>
              <w:t>有针对性，得</w:t>
            </w:r>
            <w:r>
              <w:rPr>
                <w:rFonts w:hint="eastAsia"/>
                <w:color w:val="auto"/>
                <w:highlight w:val="none"/>
                <w:lang w:val="en-US" w:eastAsia="zh-CN"/>
              </w:rPr>
              <w:t>10</w:t>
            </w:r>
            <w:r>
              <w:rPr>
                <w:rFonts w:hint="default"/>
                <w:color w:val="auto"/>
                <w:highlight w:val="none"/>
              </w:rPr>
              <w:t>～</w:t>
            </w:r>
            <w:r>
              <w:rPr>
                <w:rFonts w:hint="eastAsia"/>
                <w:color w:val="auto"/>
                <w:highlight w:val="none"/>
                <w:lang w:val="en-US" w:eastAsia="zh-CN"/>
              </w:rPr>
              <w:t>8</w:t>
            </w:r>
            <w:r>
              <w:rPr>
                <w:rFonts w:hint="default"/>
                <w:color w:val="auto"/>
                <w:highlight w:val="none"/>
              </w:rPr>
              <w:t>分；</w:t>
            </w:r>
          </w:p>
          <w:p>
            <w:pPr>
              <w:keepNext w:val="0"/>
              <w:keepLines w:val="0"/>
              <w:pageBreakBefore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color w:val="auto"/>
                <w:highlight w:val="none"/>
              </w:rPr>
            </w:pPr>
            <w:r>
              <w:rPr>
                <w:rFonts w:hint="default"/>
                <w:color w:val="auto"/>
                <w:highlight w:val="none"/>
              </w:rPr>
              <w:t>方案内容较为具体，针对性较好，得</w:t>
            </w:r>
            <w:r>
              <w:rPr>
                <w:rFonts w:hint="eastAsia"/>
                <w:color w:val="auto"/>
                <w:highlight w:val="none"/>
                <w:lang w:val="en-US" w:eastAsia="zh-CN"/>
              </w:rPr>
              <w:t>7</w:t>
            </w:r>
            <w:r>
              <w:rPr>
                <w:rFonts w:hint="default"/>
                <w:color w:val="auto"/>
                <w:highlight w:val="none"/>
              </w:rPr>
              <w:t>～</w:t>
            </w:r>
            <w:r>
              <w:rPr>
                <w:rFonts w:hint="eastAsia"/>
                <w:color w:val="auto"/>
                <w:highlight w:val="none"/>
                <w:lang w:val="en-US" w:eastAsia="zh-CN"/>
              </w:rPr>
              <w:t>5</w:t>
            </w:r>
            <w:r>
              <w:rPr>
                <w:rFonts w:hint="default"/>
                <w:color w:val="auto"/>
                <w:highlight w:val="none"/>
              </w:rPr>
              <w:t>分；</w:t>
            </w:r>
          </w:p>
          <w:p>
            <w:pPr>
              <w:keepNext w:val="0"/>
              <w:keepLines w:val="0"/>
              <w:pageBreakBefore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color w:val="auto"/>
                <w:highlight w:val="none"/>
                <w:lang w:eastAsia="zh-CN"/>
              </w:rPr>
            </w:pPr>
            <w:r>
              <w:rPr>
                <w:rFonts w:hint="default"/>
                <w:color w:val="auto"/>
                <w:highlight w:val="none"/>
              </w:rPr>
              <w:t>方案基本合理，基本可行，得</w:t>
            </w:r>
            <w:r>
              <w:rPr>
                <w:rFonts w:hint="eastAsia"/>
                <w:color w:val="auto"/>
                <w:highlight w:val="none"/>
                <w:lang w:val="en-US" w:eastAsia="zh-CN"/>
              </w:rPr>
              <w:t>4</w:t>
            </w:r>
            <w:r>
              <w:rPr>
                <w:rFonts w:hint="default"/>
                <w:color w:val="auto"/>
                <w:highlight w:val="none"/>
              </w:rPr>
              <w:t>～</w:t>
            </w:r>
            <w:r>
              <w:rPr>
                <w:rFonts w:hint="eastAsia"/>
                <w:color w:val="auto"/>
                <w:highlight w:val="none"/>
                <w:lang w:val="en-US" w:eastAsia="zh-CN"/>
              </w:rPr>
              <w:t>1</w:t>
            </w:r>
            <w:r>
              <w:rPr>
                <w:rFonts w:hint="default"/>
                <w:color w:val="auto"/>
                <w:highlight w:val="none"/>
              </w:rPr>
              <w:t>分</w:t>
            </w:r>
            <w:r>
              <w:rPr>
                <w:rFonts w:hint="eastAsia"/>
                <w:color w:val="auto"/>
                <w:highlight w:val="none"/>
                <w:lang w:eastAsia="zh-CN"/>
              </w:rPr>
              <w:t>；</w:t>
            </w:r>
          </w:p>
          <w:p>
            <w:pPr>
              <w:keepNext w:val="0"/>
              <w:keepLines w:val="0"/>
              <w:pageBreakBefore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i w:val="0"/>
                <w:iCs w:val="0"/>
                <w:color w:val="auto"/>
                <w:sz w:val="22"/>
                <w:szCs w:val="22"/>
                <w:u w:val="none"/>
                <w:lang w:val="en-US" w:eastAsia="zh-CN"/>
              </w:rPr>
            </w:pPr>
            <w:r>
              <w:rPr>
                <w:rFonts w:hint="eastAsia" w:asciiTheme="minorEastAsia" w:hAnsiTheme="minorEastAsia" w:eastAsiaTheme="minorEastAsia"/>
                <w:color w:val="auto"/>
                <w:sz w:val="21"/>
                <w:szCs w:val="21"/>
                <w:highlight w:val="none"/>
                <w:lang w:val="en-US" w:eastAsia="zh-CN"/>
              </w:rPr>
              <w:t>方案不完整，不可行，不得分</w:t>
            </w:r>
            <w:r>
              <w:rPr>
                <w:rFonts w:hint="eastAsia"/>
                <w:color w:val="auto"/>
                <w:highlight w:val="none"/>
                <w:lang w:eastAsia="zh-CN"/>
              </w:rPr>
              <w:t>。</w:t>
            </w:r>
          </w:p>
        </w:tc>
      </w:tr>
    </w:tbl>
    <w:p>
      <w:pPr>
        <w:pStyle w:val="2"/>
        <w:keepNext w:val="0"/>
        <w:keepLines w:val="0"/>
        <w:pageBreakBefore w:val="0"/>
        <w:widowControl w:val="0"/>
        <w:kinsoku/>
        <w:wordWrap/>
        <w:overflowPunct/>
        <w:topLinePunct w:val="0"/>
        <w:autoSpaceDE/>
        <w:autoSpaceDN/>
        <w:bidi w:val="0"/>
        <w:adjustRightInd/>
        <w:snapToGrid/>
        <w:spacing w:before="0" w:beforeLines="100" w:after="0" w:afterLines="50" w:line="240" w:lineRule="auto"/>
        <w:textAlignment w:val="auto"/>
        <w:rPr>
          <w:rFonts w:hint="default" w:ascii="宋体" w:hAnsi="宋体" w:eastAsia="宋体" w:cs="宋体"/>
          <w:sz w:val="28"/>
          <w:szCs w:val="28"/>
          <w:highlight w:val="none"/>
          <w:lang w:val="en-US" w:eastAsia="zh-CN"/>
        </w:rPr>
      </w:pPr>
      <w:bookmarkStart w:id="82" w:name="_Toc30292"/>
      <w:r>
        <w:rPr>
          <w:rFonts w:hint="eastAsia" w:ascii="宋体" w:hAnsi="宋体" w:eastAsia="宋体" w:cs="宋体"/>
          <w:sz w:val="28"/>
          <w:szCs w:val="28"/>
          <w:highlight w:val="none"/>
          <w:lang w:val="en-US" w:eastAsia="zh-CN"/>
        </w:rPr>
        <w:t>采购包2：</w:t>
      </w:r>
    </w:p>
    <w:tbl>
      <w:tblPr>
        <w:tblStyle w:val="18"/>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50"/>
        <w:gridCol w:w="1000"/>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bookmarkStart w:id="83" w:name="_Toc1458940"/>
            <w:bookmarkStart w:id="84" w:name="_Toc2787623"/>
            <w:r>
              <w:rPr>
                <w:rFonts w:hint="eastAsia" w:asciiTheme="minorEastAsia" w:hAnsiTheme="minorEastAsia" w:eastAsiaTheme="minorEastAsia" w:cstheme="minorEastAsia"/>
                <w:sz w:val="21"/>
                <w:szCs w:val="21"/>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1000"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分数</w:t>
            </w:r>
          </w:p>
        </w:tc>
        <w:tc>
          <w:tcPr>
            <w:tcW w:w="6511" w:type="dxa"/>
            <w:tcBorders>
              <w:top w:val="single" w:color="auto" w:sz="4" w:space="0"/>
              <w:left w:val="single" w:color="auto" w:sz="4" w:space="0"/>
              <w:bottom w:val="single" w:color="auto" w:sz="4" w:space="0"/>
              <w:right w:val="single" w:color="auto" w:sz="4" w:space="0"/>
            </w:tcBorders>
            <w:vAlign w:val="center"/>
          </w:tcPr>
          <w:p>
            <w:pPr>
              <w:pStyle w:val="1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报价部分（</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0分）</w:t>
            </w:r>
          </w:p>
        </w:tc>
        <w:tc>
          <w:tcPr>
            <w:tcW w:w="115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szCs w:val="21"/>
              </w:rPr>
              <w:t>价格标准</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0</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评标基准价：系指满足</w:t>
            </w:r>
            <w:r>
              <w:rPr>
                <w:rFonts w:hint="eastAsia" w:cs="Times New Roman" w:asciiTheme="minorEastAsia" w:hAnsiTheme="minorEastAsia" w:eastAsiaTheme="minorEastAsia"/>
                <w:sz w:val="21"/>
                <w:szCs w:val="21"/>
                <w:highlight w:val="none"/>
                <w:lang w:val="en-US" w:eastAsia="zh-CN"/>
              </w:rPr>
              <w:t>比选</w:t>
            </w:r>
            <w:r>
              <w:rPr>
                <w:rFonts w:hint="default" w:cs="Times New Roman" w:asciiTheme="minorEastAsia" w:hAnsiTheme="minorEastAsia" w:eastAsiaTheme="minorEastAsia"/>
                <w:sz w:val="21"/>
                <w:szCs w:val="21"/>
                <w:highlight w:val="none"/>
              </w:rPr>
              <w:t>文件要求且</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价格最低的投标报价。</w:t>
            </w:r>
          </w:p>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报价得分＝（评标基准价／</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rPr>
              <w:t>，得分保留至小数点后两位。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122" w:type="dxa"/>
            <w:vMerge w:val="restart"/>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商务部分（</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kern w:val="0"/>
                <w:szCs w:val="21"/>
              </w:rPr>
              <w:t xml:space="preserve">分）  </w:t>
            </w:r>
          </w:p>
        </w:tc>
        <w:tc>
          <w:tcPr>
            <w:tcW w:w="1150"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宋体" w:hAnsi="宋体" w:eastAsia="宋体" w:cs="宋体"/>
                <w:i w:val="0"/>
                <w:iCs w:val="0"/>
                <w:snapToGrid w:val="0"/>
                <w:color w:val="000000"/>
                <w:kern w:val="0"/>
                <w:sz w:val="22"/>
                <w:szCs w:val="22"/>
                <w:u w:val="none"/>
                <w:lang w:val="en-US" w:eastAsia="zh-CN" w:bidi="ar"/>
              </w:rPr>
              <w:t>企业资质</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6</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eastAsia="zh-CN" w:bidi="ar"/>
              </w:rPr>
            </w:pPr>
            <w:r>
              <w:rPr>
                <w:rFonts w:hint="eastAsia" w:ascii="宋体" w:hAnsi="宋体" w:eastAsia="宋体" w:cs="宋体"/>
                <w:i w:val="0"/>
                <w:iCs w:val="0"/>
                <w:snapToGrid w:val="0"/>
                <w:color w:val="000000"/>
                <w:kern w:val="0"/>
                <w:sz w:val="22"/>
                <w:szCs w:val="22"/>
                <w:u w:val="none"/>
                <w:lang w:val="en-US" w:eastAsia="zh-CN" w:bidi="ar"/>
              </w:rPr>
              <w:t>供应商具备有效的IS09001质量管理认证/ISO20000信息技术服务管理体系认证/IS027001信息安全管理体系认证等证书，且认证范围含</w:t>
            </w:r>
            <w:r>
              <w:rPr>
                <w:rFonts w:hint="eastAsia" w:asciiTheme="minorEastAsia" w:hAnsiTheme="minorEastAsia" w:eastAsiaTheme="minorEastAsia" w:cstheme="minorEastAsia"/>
                <w:szCs w:val="21"/>
              </w:rPr>
              <w:t>信息安全等级测评</w:t>
            </w:r>
            <w:r>
              <w:rPr>
                <w:rFonts w:hint="eastAsia" w:ascii="宋体" w:hAnsi="宋体" w:eastAsia="宋体" w:cs="宋体"/>
                <w:i w:val="0"/>
                <w:iCs w:val="0"/>
                <w:snapToGrid w:val="0"/>
                <w:color w:val="000000"/>
                <w:kern w:val="0"/>
                <w:sz w:val="22"/>
                <w:szCs w:val="22"/>
                <w:u w:val="none"/>
                <w:lang w:val="en-US" w:eastAsia="zh-CN" w:bidi="ar"/>
              </w:rPr>
              <w:t>相关描述的，每提供1个证书得</w:t>
            </w: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分，最高得</w:t>
            </w:r>
            <w:r>
              <w:rPr>
                <w:rFonts w:hint="eastAsia" w:ascii="宋体" w:hAnsi="宋体" w:cs="宋体"/>
                <w:i w:val="0"/>
                <w:iCs w:val="0"/>
                <w:snapToGrid w:val="0"/>
                <w:color w:val="000000"/>
                <w:kern w:val="0"/>
                <w:sz w:val="22"/>
                <w:szCs w:val="22"/>
                <w:u w:val="none"/>
                <w:lang w:val="en-US" w:eastAsia="zh-CN" w:bidi="ar"/>
              </w:rPr>
              <w:t>6</w:t>
            </w:r>
            <w:r>
              <w:rPr>
                <w:rFonts w:hint="eastAsia" w:ascii="宋体" w:hAnsi="宋体" w:eastAsia="宋体" w:cs="宋体"/>
                <w:i w:val="0"/>
                <w:iCs w:val="0"/>
                <w:snapToGrid w:val="0"/>
                <w:color w:val="000000"/>
                <w:kern w:val="0"/>
                <w:sz w:val="22"/>
                <w:szCs w:val="22"/>
                <w:u w:val="none"/>
                <w:lang w:val="en-US" w:eastAsia="zh-CN" w:bidi="ar"/>
              </w:rPr>
              <w:t>分。</w:t>
            </w:r>
          </w:p>
          <w:p>
            <w:pPr>
              <w:rPr>
                <w:rFonts w:asciiTheme="minorEastAsia" w:hAnsiTheme="minorEastAsia" w:eastAsiaTheme="minorEastAsia" w:cstheme="minorEastAsia"/>
                <w:kern w:val="0"/>
                <w:szCs w:val="21"/>
              </w:rPr>
            </w:pPr>
            <w:r>
              <w:rPr>
                <w:rFonts w:hint="eastAsia" w:ascii="宋体" w:hAnsi="宋体" w:cs="宋体"/>
                <w:i w:val="0"/>
                <w:iCs w:val="0"/>
                <w:snapToGrid w:val="0"/>
                <w:color w:val="000000"/>
                <w:kern w:val="0"/>
                <w:sz w:val="22"/>
                <w:szCs w:val="22"/>
                <w:u w:val="none"/>
                <w:lang w:val="en-US" w:eastAsia="zh-CN" w:bidi="ar"/>
              </w:rPr>
              <w:t>证明材料：</w:t>
            </w:r>
            <w:r>
              <w:rPr>
                <w:rFonts w:hint="eastAsia" w:ascii="宋体" w:hAnsi="宋体" w:eastAsia="宋体" w:cs="宋体"/>
                <w:i w:val="0"/>
                <w:iCs w:val="0"/>
                <w:snapToGrid w:val="0"/>
                <w:color w:val="000000"/>
                <w:kern w:val="0"/>
                <w:sz w:val="22"/>
                <w:szCs w:val="22"/>
                <w:u w:val="none"/>
                <w:lang w:val="en-US" w:eastAsia="zh-CN" w:bidi="ar"/>
              </w:rPr>
              <w:t>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企业业绩</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w:t>
            </w:r>
          </w:p>
        </w:tc>
        <w:tc>
          <w:tcPr>
            <w:tcW w:w="65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Theme="minorEastAsia" w:hAnsiTheme="minorEastAsia" w:eastAsiaTheme="minorEastAsia"/>
                <w:color w:val="auto"/>
                <w:sz w:val="21"/>
                <w:szCs w:val="21"/>
                <w:highlight w:val="none"/>
              </w:rPr>
              <w:t>20</w:t>
            </w:r>
            <w:r>
              <w:rPr>
                <w:rFonts w:hint="eastAsia" w:asciiTheme="minorEastAsia" w:hAnsiTheme="minorEastAsia" w:eastAsiaTheme="minorEastAsia"/>
                <w:color w:val="auto"/>
                <w:sz w:val="21"/>
                <w:szCs w:val="21"/>
                <w:highlight w:val="none"/>
                <w:lang w:val="en-US" w:eastAsia="zh-CN"/>
              </w:rPr>
              <w:t>22</w:t>
            </w:r>
            <w:r>
              <w:rPr>
                <w:rFonts w:hint="default" w:asciiTheme="minorEastAsia" w:hAnsiTheme="minorEastAsia" w:eastAsiaTheme="minorEastAsia"/>
                <w:color w:val="auto"/>
                <w:sz w:val="21"/>
                <w:szCs w:val="21"/>
                <w:highlight w:val="none"/>
              </w:rPr>
              <w:t>年1</w:t>
            </w:r>
            <w:r>
              <w:rPr>
                <w:rFonts w:hint="eastAsia" w:asciiTheme="minorEastAsia" w:hAnsiTheme="minorEastAsia" w:eastAsiaTheme="minorEastAsia"/>
                <w:color w:val="auto"/>
                <w:sz w:val="21"/>
                <w:szCs w:val="21"/>
                <w:highlight w:val="none"/>
                <w:lang w:val="en-US" w:eastAsia="zh-CN"/>
              </w:rPr>
              <w:t>1</w:t>
            </w:r>
            <w:r>
              <w:rPr>
                <w:rFonts w:hint="default" w:asciiTheme="minorEastAsia" w:hAnsiTheme="minorEastAsia" w:eastAsiaTheme="minorEastAsia"/>
                <w:color w:val="auto"/>
                <w:sz w:val="21"/>
                <w:szCs w:val="21"/>
                <w:highlight w:val="none"/>
              </w:rPr>
              <w:t>月1日（以合同签订时间为准）以来</w:t>
            </w:r>
            <w:r>
              <w:rPr>
                <w:rFonts w:hint="eastAsia" w:asciiTheme="minorEastAsia" w:hAnsiTheme="minorEastAsia" w:eastAsiaTheme="minorEastAsia"/>
                <w:color w:val="auto"/>
                <w:sz w:val="21"/>
                <w:szCs w:val="21"/>
                <w:highlight w:val="none"/>
                <w:lang w:eastAsia="zh-CN"/>
              </w:rPr>
              <w:t>，</w:t>
            </w:r>
            <w:r>
              <w:rPr>
                <w:rFonts w:hint="eastAsia" w:ascii="宋体" w:hAnsi="宋体" w:eastAsia="宋体" w:cs="宋体"/>
                <w:i w:val="0"/>
                <w:iCs w:val="0"/>
                <w:snapToGrid w:val="0"/>
                <w:color w:val="000000"/>
                <w:kern w:val="0"/>
                <w:sz w:val="22"/>
                <w:szCs w:val="22"/>
                <w:u w:val="none"/>
                <w:lang w:val="en-US" w:eastAsia="zh-CN" w:bidi="ar"/>
              </w:rPr>
              <w:t>承接过</w:t>
            </w:r>
            <w:r>
              <w:rPr>
                <w:rFonts w:hint="eastAsia" w:ascii="宋体" w:hAnsi="宋体" w:eastAsia="宋体" w:cs="宋体"/>
                <w:i w:val="0"/>
                <w:iCs w:val="0"/>
                <w:snapToGrid w:val="0"/>
                <w:color w:val="auto"/>
                <w:kern w:val="0"/>
                <w:sz w:val="22"/>
                <w:szCs w:val="22"/>
                <w:u w:val="none"/>
                <w:lang w:val="en-US" w:eastAsia="zh-CN" w:bidi="ar"/>
              </w:rPr>
              <w:t>类似开展信息安全等级保护测评的服务案例</w:t>
            </w:r>
            <w:r>
              <w:rPr>
                <w:rFonts w:hint="eastAsia" w:ascii="宋体" w:hAnsi="宋体" w:eastAsia="宋体" w:cs="宋体"/>
                <w:i w:val="0"/>
                <w:iCs w:val="0"/>
                <w:snapToGrid w:val="0"/>
                <w:color w:val="000000"/>
                <w:kern w:val="0"/>
                <w:sz w:val="22"/>
                <w:szCs w:val="22"/>
                <w:u w:val="none"/>
                <w:lang w:val="en-US" w:eastAsia="zh-CN" w:bidi="ar"/>
              </w:rPr>
              <w:t>，每提供1个业绩得</w:t>
            </w:r>
            <w:r>
              <w:rPr>
                <w:rFonts w:hint="eastAsia" w:ascii="宋体" w:hAnsi="宋体" w:cs="宋体"/>
                <w:i w:val="0"/>
                <w:iCs w:val="0"/>
                <w:snapToGrid w:val="0"/>
                <w:color w:val="000000"/>
                <w:kern w:val="0"/>
                <w:sz w:val="22"/>
                <w:szCs w:val="22"/>
                <w:u w:val="none"/>
                <w:lang w:val="en-US" w:eastAsia="zh-CN" w:bidi="ar"/>
              </w:rPr>
              <w:t>3</w:t>
            </w:r>
            <w:r>
              <w:rPr>
                <w:rFonts w:hint="eastAsia" w:ascii="宋体" w:hAnsi="宋体" w:eastAsia="宋体" w:cs="宋体"/>
                <w:i w:val="0"/>
                <w:iCs w:val="0"/>
                <w:snapToGrid w:val="0"/>
                <w:color w:val="000000"/>
                <w:kern w:val="0"/>
                <w:sz w:val="22"/>
                <w:szCs w:val="22"/>
                <w:u w:val="none"/>
                <w:lang w:val="en-US" w:eastAsia="zh-CN" w:bidi="ar"/>
              </w:rPr>
              <w:t>分，最高得</w:t>
            </w:r>
            <w:r>
              <w:rPr>
                <w:rFonts w:hint="eastAsia" w:ascii="宋体" w:hAnsi="宋体" w:cs="宋体"/>
                <w:i w:val="0"/>
                <w:iCs w:val="0"/>
                <w:snapToGrid w:val="0"/>
                <w:color w:val="000000"/>
                <w:kern w:val="0"/>
                <w:sz w:val="22"/>
                <w:szCs w:val="22"/>
                <w:u w:val="none"/>
                <w:lang w:val="en-US" w:eastAsia="zh-CN" w:bidi="ar"/>
              </w:rPr>
              <w:t>12</w:t>
            </w:r>
            <w:r>
              <w:rPr>
                <w:rFonts w:hint="eastAsia" w:ascii="宋体" w:hAnsi="宋体" w:eastAsia="宋体" w:cs="宋体"/>
                <w:i w:val="0"/>
                <w:iCs w:val="0"/>
                <w:snapToGrid w:val="0"/>
                <w:color w:val="000000"/>
                <w:kern w:val="0"/>
                <w:sz w:val="22"/>
                <w:szCs w:val="22"/>
                <w:u w:val="none"/>
                <w:lang w:val="en-US" w:eastAsia="zh-CN" w:bidi="ar"/>
              </w:rPr>
              <w:t>分。</w:t>
            </w:r>
          </w:p>
          <w:p>
            <w:pPr>
              <w:rPr>
                <w:rFonts w:asciiTheme="minorEastAsia" w:hAnsiTheme="minorEastAsia" w:eastAsiaTheme="minorEastAsia" w:cstheme="minorEastAsia"/>
                <w:kern w:val="0"/>
                <w:szCs w:val="21"/>
              </w:rPr>
            </w:pPr>
            <w:r>
              <w:rPr>
                <w:rFonts w:hint="eastAsia" w:ascii="宋体" w:hAnsi="宋体" w:eastAsia="宋体" w:cs="宋体"/>
                <w:i w:val="0"/>
                <w:iCs w:val="0"/>
                <w:snapToGrid w:val="0"/>
                <w:color w:val="000000"/>
                <w:kern w:val="0"/>
                <w:sz w:val="22"/>
                <w:szCs w:val="22"/>
                <w:u w:val="none"/>
                <w:lang w:val="en-US" w:eastAsia="zh-CN" w:bidi="ar"/>
              </w:rPr>
              <w:t>证明材料：需提供合同关键页（须体现签约双方名称、项目名称、服务内容、签约日期及双方盖章）或合同甲方出具的证明文件，加盖公章。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szCs w:val="21"/>
              </w:rPr>
            </w:pPr>
          </w:p>
        </w:tc>
        <w:tc>
          <w:tcPr>
            <w:tcW w:w="1150" w:type="dxa"/>
            <w:tcBorders>
              <w:left w:val="single" w:color="auto" w:sz="4" w:space="0"/>
              <w:right w:val="single" w:color="auto" w:sz="4" w:space="0"/>
            </w:tcBorders>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asciiTheme="minorEastAsia" w:hAnsiTheme="minorEastAsia" w:eastAsiaTheme="minorEastAsia" w:cstheme="minorEastAsia"/>
                <w:kern w:val="0"/>
                <w:szCs w:val="21"/>
              </w:rPr>
            </w:pPr>
            <w:r>
              <w:rPr>
                <w:rFonts w:hint="eastAsia"/>
                <w:highlight w:val="none"/>
                <w:lang w:val="en-US" w:eastAsia="zh-CN"/>
              </w:rPr>
              <w:t>测评工具</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5</w:t>
            </w:r>
          </w:p>
        </w:tc>
        <w:tc>
          <w:tcPr>
            <w:tcW w:w="6511"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供应商应具备有效的</w:t>
            </w:r>
          </w:p>
          <w:p>
            <w:pPr>
              <w:numPr>
                <w:ilvl w:val="0"/>
                <w:numId w:val="0"/>
              </w:numPr>
            </w:pPr>
            <w:r>
              <w:rPr>
                <w:rFonts w:hint="eastAsia" w:asciiTheme="minorEastAsia" w:hAnsiTheme="minorEastAsia" w:eastAsiaTheme="minorEastAsia" w:cstheme="minorEastAsia"/>
                <w:kern w:val="0"/>
                <w:szCs w:val="21"/>
                <w:lang w:val="en-US" w:eastAsia="zh-CN"/>
              </w:rPr>
              <w:t>1.公安部</w:t>
            </w:r>
            <w:r>
              <w:rPr>
                <w:rFonts w:hint="eastAsia" w:asciiTheme="minorEastAsia" w:hAnsiTheme="minorEastAsia" w:eastAsiaTheme="minorEastAsia" w:cstheme="minorEastAsia"/>
                <w:kern w:val="0"/>
                <w:szCs w:val="21"/>
              </w:rPr>
              <w:t>认可的等级保护测评工具箱（提供购买发票并加盖供应商公章）</w:t>
            </w:r>
            <w:r>
              <w:rPr>
                <w:rFonts w:hint="eastAsia" w:asciiTheme="minorEastAsia" w:hAnsiTheme="minorEastAsia" w:eastAsiaTheme="minorEastAsia" w:cstheme="minorEastAsia"/>
                <w:kern w:val="0"/>
                <w:szCs w:val="21"/>
                <w:lang w:val="en-US" w:eastAsia="zh-CN"/>
              </w:rPr>
              <w:t>或自行开发</w:t>
            </w:r>
            <w:r>
              <w:rPr>
                <w:rFonts w:hint="eastAsia" w:asciiTheme="minorEastAsia" w:hAnsiTheme="minorEastAsia" w:eastAsiaTheme="minorEastAsia" w:cstheme="minorEastAsia"/>
                <w:kern w:val="0"/>
                <w:szCs w:val="21"/>
              </w:rPr>
              <w:t>的等级保护测评工具箱（提供相关测评工具的国家版权局颁发的计算机软件著作权登记证书）</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提供得3分</w:t>
            </w:r>
            <w:r>
              <w:rPr>
                <w:rFonts w:hint="eastAsia" w:asciiTheme="minorEastAsia" w:hAnsiTheme="minorEastAsia" w:eastAsiaTheme="minorEastAsia" w:cstheme="minorEastAsia"/>
                <w:kern w:val="0"/>
                <w:szCs w:val="21"/>
              </w:rPr>
              <w:t>，未提供不得</w:t>
            </w:r>
            <w:r>
              <w:rPr>
                <w:rFonts w:hint="eastAsia" w:asciiTheme="minorEastAsia" w:hAnsiTheme="minorEastAsia" w:eastAsiaTheme="minorEastAsia" w:cstheme="minorEastAsia"/>
                <w:kern w:val="0"/>
                <w:szCs w:val="21"/>
                <w:lang w:val="en-US" w:eastAsia="zh-CN"/>
              </w:rPr>
              <w:t>分；</w:t>
            </w:r>
          </w:p>
          <w:p>
            <w:pPr>
              <w:pStyle w:val="6"/>
              <w:shd w:val="clear"/>
              <w:ind w:left="0" w:leftChars="0" w:firstLine="0" w:firstLineChars="0"/>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中国网络安全审查技术与认证中心（CCRC）出具的专业信息安全风险评估服务资质，提供三级及更高级资质；提供得</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分，未提供不得分</w:t>
            </w: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left w:val="single" w:color="auto" w:sz="4" w:space="0"/>
              <w:right w:val="single" w:color="auto" w:sz="4" w:space="0"/>
            </w:tcBorders>
            <w:vAlign w:val="center"/>
          </w:tcPr>
          <w:p>
            <w:pPr>
              <w:pStyle w:val="27"/>
              <w:keepNext w:val="0"/>
              <w:keepLines w:val="0"/>
              <w:suppressLineNumbers w:val="0"/>
              <w:shd w:val="clear"/>
              <w:bidi w:val="0"/>
              <w:spacing w:before="0" w:beforeAutospacing="0" w:after="0" w:afterAutospacing="0"/>
              <w:ind w:left="0" w:leftChars="0" w:right="0" w:rightChars="0" w:firstLine="0" w:firstLineChars="0"/>
              <w:rPr>
                <w:rFonts w:asciiTheme="minorEastAsia" w:hAnsiTheme="minorEastAsia" w:eastAsiaTheme="minorEastAsia" w:cstheme="minorEastAsia"/>
                <w:kern w:val="0"/>
                <w:szCs w:val="21"/>
              </w:rPr>
            </w:pPr>
            <w:r>
              <w:rPr>
                <w:rFonts w:hint="eastAsia"/>
                <w:color w:val="auto"/>
                <w:highlight w:val="none"/>
                <w:lang w:val="en-US" w:eastAsia="zh-CN"/>
              </w:rPr>
              <w:t>项目团队</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12</w:t>
            </w:r>
          </w:p>
        </w:tc>
        <w:tc>
          <w:tcPr>
            <w:tcW w:w="6511"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宋体" w:hAnsi="宋体" w:cs="宋体"/>
                <w:szCs w:val="21"/>
              </w:rPr>
            </w:pPr>
            <w:r>
              <w:rPr>
                <w:rFonts w:hint="eastAsia" w:ascii="Times New Roman" w:hAnsi="Times New Roman" w:eastAsia="宋体" w:cs="Times New Roman"/>
                <w:highlight w:val="none"/>
                <w:lang w:val="en-US" w:eastAsia="zh-CN"/>
              </w:rPr>
              <w:t>1.</w:t>
            </w:r>
            <w:r>
              <w:rPr>
                <w:rFonts w:hint="eastAsia" w:asciiTheme="minorEastAsia" w:hAnsiTheme="minorEastAsia" w:eastAsiaTheme="minorEastAsia" w:cstheme="minorEastAsia"/>
                <w:kern w:val="0"/>
                <w:szCs w:val="21"/>
                <w:lang w:val="en-US" w:eastAsia="zh-CN"/>
              </w:rPr>
              <w:t>项目</w:t>
            </w:r>
            <w:r>
              <w:rPr>
                <w:rFonts w:hint="default" w:ascii="Times New Roman" w:hAnsi="Times New Roman" w:eastAsia="宋体" w:cs="Times New Roman"/>
                <w:highlight w:val="none"/>
              </w:rPr>
              <w:t>负责人</w:t>
            </w:r>
            <w:r>
              <w:rPr>
                <w:rFonts w:hint="eastAsia" w:asciiTheme="minorEastAsia" w:hAnsiTheme="minorEastAsia" w:eastAsiaTheme="minorEastAsia" w:cstheme="minorEastAsia"/>
                <w:kern w:val="0"/>
                <w:szCs w:val="21"/>
              </w:rPr>
              <w:t>具备有效的</w:t>
            </w:r>
            <w:r>
              <w:rPr>
                <w:rFonts w:hint="eastAsia" w:ascii="宋体" w:hAnsi="宋体" w:cs="宋体"/>
                <w:szCs w:val="21"/>
              </w:rPr>
              <w:t>CISP-CISO注册信息安全专业人员证书。提供得</w:t>
            </w:r>
            <w:r>
              <w:rPr>
                <w:rFonts w:hint="eastAsia" w:ascii="宋体" w:hAnsi="宋体" w:cs="宋体"/>
                <w:szCs w:val="21"/>
                <w:lang w:val="en-US" w:eastAsia="zh-CN"/>
              </w:rPr>
              <w:t>3</w:t>
            </w:r>
            <w:r>
              <w:rPr>
                <w:rFonts w:hint="eastAsia" w:ascii="宋体" w:hAnsi="宋体" w:cs="宋体"/>
                <w:szCs w:val="21"/>
              </w:rPr>
              <w:t>分，未提供不得分。</w:t>
            </w:r>
          </w:p>
          <w:p>
            <w:pPr>
              <w:numPr>
                <w:ilvl w:val="0"/>
                <w:numId w:val="0"/>
              </w:numPr>
              <w:rPr>
                <w:rFonts w:hint="eastAsia"/>
                <w:highlight w:val="none"/>
                <w:lang w:val="en-US" w:eastAsia="zh-CN"/>
              </w:rPr>
            </w:pPr>
            <w:r>
              <w:rPr>
                <w:rFonts w:hint="eastAsia" w:cs="Times New Roman"/>
                <w:highlight w:val="none"/>
                <w:lang w:val="en-US" w:eastAsia="zh-CN"/>
              </w:rPr>
              <w:t>2.</w:t>
            </w:r>
            <w:r>
              <w:rPr>
                <w:rFonts w:hint="default" w:ascii="Times New Roman" w:hAnsi="Times New Roman" w:eastAsia="宋体" w:cs="Times New Roman"/>
                <w:highlight w:val="none"/>
              </w:rPr>
              <w:t>拟投入本项目的技术人员（除项目负责人外）</w:t>
            </w:r>
            <w:r>
              <w:rPr>
                <w:rFonts w:hint="eastAsia" w:cs="Times New Roman"/>
                <w:highlight w:val="none"/>
                <w:lang w:val="en-US" w:eastAsia="zh-CN"/>
              </w:rPr>
              <w:t>具有</w:t>
            </w:r>
            <w:r>
              <w:rPr>
                <w:rFonts w:hint="eastAsia" w:ascii="宋体" w:hAnsi="宋体" w:cs="宋体"/>
                <w:szCs w:val="21"/>
              </w:rPr>
              <w:t>中国信息安全测评中心认定</w:t>
            </w:r>
            <w:r>
              <w:rPr>
                <w:rFonts w:hint="eastAsia" w:ascii="宋体" w:hAnsi="宋体" w:cs="宋体"/>
                <w:szCs w:val="21"/>
                <w:lang w:val="en-US" w:eastAsia="zh-CN"/>
              </w:rPr>
              <w:t>的</w:t>
            </w:r>
            <w:r>
              <w:rPr>
                <w:rFonts w:hint="eastAsia" w:asciiTheme="minorEastAsia" w:hAnsiTheme="minorEastAsia" w:eastAsiaTheme="minorEastAsia" w:cstheme="minorEastAsia"/>
                <w:kern w:val="0"/>
                <w:szCs w:val="21"/>
              </w:rPr>
              <w:t>CISP-CISE注册信息安全专业人员证书</w:t>
            </w:r>
            <w:r>
              <w:rPr>
                <w:rFonts w:hint="eastAsia" w:asciiTheme="minorEastAsia" w:hAnsiTheme="minorEastAsia" w:eastAsiaTheme="minorEastAsia" w:cstheme="minorEastAsia"/>
                <w:kern w:val="0"/>
                <w:szCs w:val="21"/>
                <w:lang w:val="en-US" w:eastAsia="zh-CN"/>
              </w:rPr>
              <w:t>或</w:t>
            </w:r>
            <w:r>
              <w:rPr>
                <w:rFonts w:hint="eastAsia" w:asciiTheme="minorEastAsia" w:hAnsiTheme="minorEastAsia" w:eastAsiaTheme="minorEastAsia" w:cstheme="minorEastAsia"/>
                <w:kern w:val="0"/>
                <w:szCs w:val="21"/>
              </w:rPr>
              <w:t>国家计算机网络应急技术处理协调中心</w:t>
            </w:r>
            <w:r>
              <w:rPr>
                <w:rFonts w:hint="eastAsia" w:asciiTheme="minorEastAsia" w:hAnsiTheme="minorEastAsia" w:eastAsiaTheme="minorEastAsia" w:cstheme="minorEastAsia"/>
                <w:kern w:val="0"/>
                <w:szCs w:val="21"/>
                <w:lang w:val="en-US" w:eastAsia="zh-CN"/>
              </w:rPr>
              <w:t>认定的</w:t>
            </w:r>
            <w:r>
              <w:rPr>
                <w:rFonts w:hint="eastAsia" w:asciiTheme="minorEastAsia" w:hAnsiTheme="minorEastAsia" w:eastAsiaTheme="minorEastAsia" w:cstheme="minorEastAsia"/>
                <w:kern w:val="0"/>
                <w:szCs w:val="21"/>
              </w:rPr>
              <w:t>CCSC网络安全能力人员和网络安全应急人员</w:t>
            </w:r>
            <w:r>
              <w:rPr>
                <w:rFonts w:hint="eastAsia" w:asciiTheme="minorEastAsia" w:hAnsiTheme="minorEastAsia" w:eastAsiaTheme="minorEastAsia" w:cstheme="minorEastAsia"/>
                <w:kern w:val="0"/>
                <w:szCs w:val="21"/>
                <w:lang w:val="en-US" w:eastAsia="zh-CN"/>
              </w:rPr>
              <w:t>认证</w:t>
            </w:r>
            <w:r>
              <w:rPr>
                <w:rFonts w:hint="eastAsia" w:asciiTheme="minorEastAsia" w:hAnsiTheme="minorEastAsia" w:eastAsiaTheme="minorEastAsia" w:cstheme="minorEastAsia"/>
                <w:kern w:val="0"/>
                <w:szCs w:val="21"/>
              </w:rPr>
              <w:t>资质。每提供一个证书得</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分，同个人不同证书不重复计算，本项最高得</w:t>
            </w:r>
            <w:r>
              <w:rPr>
                <w:rFonts w:hint="eastAsia" w:asciiTheme="minorEastAsia" w:hAnsiTheme="minorEastAsia" w:eastAsiaTheme="minorEastAsia" w:cstheme="minorEastAsia"/>
                <w:kern w:val="0"/>
                <w:szCs w:val="21"/>
                <w:lang w:val="en-US" w:eastAsia="zh-CN"/>
              </w:rPr>
              <w:t>9</w:t>
            </w:r>
            <w:r>
              <w:rPr>
                <w:rFonts w:hint="eastAsia" w:asciiTheme="minorEastAsia" w:hAnsiTheme="minorEastAsia" w:eastAsiaTheme="minorEastAsia" w:cstheme="minorEastAsia"/>
                <w:kern w:val="0"/>
                <w:szCs w:val="21"/>
              </w:rPr>
              <w:t>分，未提供不得分</w:t>
            </w:r>
            <w:r>
              <w:rPr>
                <w:rFonts w:hint="eastAsia"/>
                <w:highlight w:val="none"/>
                <w:lang w:val="en-US" w:eastAsia="zh-CN"/>
              </w:rPr>
              <w:t>。</w:t>
            </w:r>
          </w:p>
          <w:p>
            <w:pPr>
              <w:keepNext w:val="0"/>
              <w:keepLines w:val="0"/>
              <w:widowControl/>
              <w:suppressLineNumbers w:val="0"/>
              <w:jc w:val="left"/>
              <w:textAlignment w:val="center"/>
              <w:rPr>
                <w:rFonts w:asciiTheme="minorEastAsia" w:hAnsiTheme="minorEastAsia" w:eastAsiaTheme="minorEastAsia" w:cstheme="minorEastAsia"/>
                <w:kern w:val="0"/>
                <w:szCs w:val="21"/>
              </w:rPr>
            </w:pPr>
            <w:r>
              <w:rPr>
                <w:rFonts w:hint="eastAsia" w:ascii="宋体" w:hAnsi="宋体" w:eastAsia="宋体" w:cs="宋体"/>
                <w:i w:val="0"/>
                <w:iCs w:val="0"/>
                <w:snapToGrid w:val="0"/>
                <w:color w:val="000000"/>
                <w:kern w:val="0"/>
                <w:sz w:val="22"/>
                <w:szCs w:val="22"/>
                <w:u w:val="none"/>
                <w:lang w:val="en-US" w:eastAsia="zh-CN" w:bidi="ar"/>
              </w:rPr>
              <w:t>证明材料：需提供职称（或资格）证书以及供应商为其缴纳的近三个月任意一个月的社保证明。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22" w:type="dxa"/>
            <w:vMerge w:val="restart"/>
            <w:tcBorders>
              <w:left w:val="single" w:color="auto" w:sz="4" w:space="0"/>
              <w:right w:val="single" w:color="auto" w:sz="4" w:space="0"/>
            </w:tcBorders>
            <w:vAlign w:val="center"/>
          </w:tcPr>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rPr>
                <w:rFonts w:asciiTheme="minorEastAsia" w:hAnsiTheme="minorEastAsia" w:eastAsiaTheme="minorEastAsia" w:cstheme="minorEastAsia"/>
                <w:b w:val="0"/>
                <w:bCs w:val="0"/>
                <w:kern w:val="0"/>
                <w:sz w:val="21"/>
                <w:szCs w:val="21"/>
              </w:rPr>
            </w:pPr>
          </w:p>
          <w:p>
            <w:pPr>
              <w:pStyle w:val="14"/>
              <w:spacing w:line="240" w:lineRule="auto"/>
              <w:jc w:val="both"/>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val="0"/>
                <w:bCs w:val="0"/>
                <w:kern w:val="0"/>
                <w:sz w:val="21"/>
                <w:szCs w:val="21"/>
              </w:rPr>
              <w:t>技术部分（</w:t>
            </w:r>
            <w:r>
              <w:rPr>
                <w:rFonts w:hint="eastAsia" w:asciiTheme="minorEastAsia" w:hAnsiTheme="minorEastAsia" w:eastAsiaTheme="minorEastAsia" w:cstheme="minorEastAsia"/>
                <w:b w:val="0"/>
                <w:bCs w:val="0"/>
                <w:kern w:val="0"/>
                <w:sz w:val="21"/>
                <w:szCs w:val="21"/>
                <w:lang w:val="en-US" w:eastAsia="zh-CN"/>
              </w:rPr>
              <w:t>45</w:t>
            </w:r>
            <w:r>
              <w:rPr>
                <w:rFonts w:hint="eastAsia" w:asciiTheme="minorEastAsia" w:hAnsiTheme="minorEastAsia" w:eastAsiaTheme="minorEastAsia" w:cstheme="minorEastAsia"/>
                <w:b w:val="0"/>
                <w:bCs w:val="0"/>
                <w:kern w:val="0"/>
                <w:sz w:val="21"/>
                <w:szCs w:val="21"/>
              </w:rPr>
              <w:t>分）</w:t>
            </w:r>
          </w:p>
        </w:tc>
        <w:tc>
          <w:tcPr>
            <w:tcW w:w="1150" w:type="dxa"/>
            <w:tcBorders>
              <w:top w:val="single" w:color="auto" w:sz="4" w:space="0"/>
              <w:left w:val="single" w:color="auto" w:sz="4" w:space="0"/>
              <w:bottom w:val="single" w:color="auto" w:sz="4" w:space="0"/>
              <w:right w:val="single" w:color="auto" w:sz="4" w:space="0"/>
            </w:tcBorders>
            <w:vAlign w:val="center"/>
          </w:tcPr>
          <w:p>
            <w:pPr>
              <w:pStyle w:val="2"/>
              <w:numPr>
                <w:ilvl w:val="255"/>
                <w:numId w:val="0"/>
              </w:numPr>
              <w:ind w:left="0" w:leftChars="0" w:firstLine="0"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等级保护安全建设咨询服务</w:t>
            </w:r>
          </w:p>
        </w:tc>
        <w:tc>
          <w:tcPr>
            <w:tcW w:w="1000" w:type="dxa"/>
            <w:tcBorders>
              <w:top w:val="single" w:color="auto" w:sz="4" w:space="0"/>
              <w:left w:val="single" w:color="auto" w:sz="4" w:space="0"/>
              <w:bottom w:val="single" w:color="auto" w:sz="4" w:space="0"/>
              <w:right w:val="single" w:color="auto" w:sz="4" w:space="0"/>
            </w:tcBorders>
            <w:vAlign w:val="center"/>
          </w:tcPr>
          <w:p>
            <w:pPr>
              <w:pStyle w:val="2"/>
              <w:numPr>
                <w:ilvl w:val="255"/>
                <w:numId w:val="0"/>
              </w:numPr>
              <w:ind w:left="0" w:leftChars="0" w:firstLine="0" w:firstLineChars="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7</w:t>
            </w:r>
          </w:p>
        </w:tc>
        <w:tc>
          <w:tcPr>
            <w:tcW w:w="65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能按要求编制对应的安全整改建设方案：</w:t>
            </w:r>
          </w:p>
          <w:p>
            <w:pP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测评完成后根据测评结果，依据《网络安全等级保护管理办法》《网络安全等级保护基本要求》《信息系统安全保护实施指南》等相关等级保护技术标准和管理规范要求，汇编信息系统安全管理制度，出具被测评信息系统《网络安全建设整改建议》，并协助采购方完成被测评信息系统的安全整改，完善信息系统安全防护措施，规划整体安全架构。</w:t>
            </w:r>
          </w:p>
          <w:p>
            <w:pP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stheme="minorEastAsia"/>
                <w:color w:val="auto"/>
                <w:kern w:val="0"/>
                <w:szCs w:val="21"/>
                <w:lang w:val="en-US" w:eastAsia="zh-CN"/>
              </w:rPr>
              <w:t>方案</w:t>
            </w:r>
            <w:r>
              <w:rPr>
                <w:rFonts w:hint="eastAsia" w:asciiTheme="minorEastAsia" w:hAnsiTheme="minorEastAsia" w:eastAsiaTheme="minorEastAsia"/>
                <w:color w:val="auto"/>
                <w:sz w:val="21"/>
                <w:szCs w:val="21"/>
                <w:highlight w:val="none"/>
              </w:rPr>
              <w:t>详细完整、合理、可行，针对性和可操作性强，得</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分；</w:t>
            </w:r>
          </w:p>
          <w:p>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stheme="minorEastAsia"/>
                <w:color w:val="auto"/>
                <w:kern w:val="0"/>
                <w:szCs w:val="21"/>
                <w:lang w:val="en-US" w:eastAsia="zh-CN"/>
              </w:rPr>
              <w:t>方案</w:t>
            </w:r>
            <w:r>
              <w:rPr>
                <w:rFonts w:hint="eastAsia" w:asciiTheme="minorEastAsia" w:hAnsiTheme="minorEastAsia" w:eastAsiaTheme="minorEastAsia"/>
                <w:color w:val="auto"/>
                <w:sz w:val="21"/>
                <w:szCs w:val="21"/>
                <w:highlight w:val="none"/>
              </w:rPr>
              <w:t>较为详细</w:t>
            </w:r>
            <w:r>
              <w:rPr>
                <w:rFonts w:hint="eastAsia" w:asciiTheme="minorEastAsia" w:hAnsiTheme="minorEastAsia" w:eastAsiaTheme="minorEastAsia"/>
                <w:color w:val="auto"/>
                <w:sz w:val="21"/>
                <w:szCs w:val="21"/>
                <w:highlight w:val="none"/>
                <w:lang w:eastAsia="zh-CN"/>
              </w:rPr>
              <w:t>，具</w:t>
            </w:r>
            <w:r>
              <w:rPr>
                <w:rFonts w:hint="eastAsia" w:asciiTheme="minorEastAsia" w:hAnsiTheme="minorEastAsia" w:eastAsiaTheme="minorEastAsia"/>
                <w:color w:val="auto"/>
                <w:sz w:val="21"/>
                <w:szCs w:val="21"/>
                <w:highlight w:val="none"/>
              </w:rPr>
              <w:t>有较好针对性和可操作性，得</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分</w:t>
            </w:r>
            <w:r>
              <w:rPr>
                <w:rFonts w:hint="eastAsia" w:asciiTheme="minorEastAsia" w:hAnsiTheme="minorEastAsia" w:eastAsiaTheme="minorEastAsia"/>
                <w:color w:val="auto"/>
                <w:sz w:val="21"/>
                <w:szCs w:val="21"/>
                <w:highlight w:val="none"/>
                <w:lang w:eastAsia="zh-CN"/>
              </w:rPr>
              <w:t>；</w:t>
            </w:r>
          </w:p>
          <w:p>
            <w:pPr>
              <w:rPr>
                <w:rFonts w:asciiTheme="minorEastAsia" w:hAnsiTheme="minorEastAsia" w:eastAsiaTheme="minorEastAsia" w:cstheme="minorEastAsia"/>
                <w:color w:val="auto"/>
                <w:kern w:val="0"/>
                <w:szCs w:val="21"/>
              </w:rPr>
            </w:pPr>
            <w:r>
              <w:rPr>
                <w:rFonts w:hint="eastAsia" w:asciiTheme="minorEastAsia" w:hAnsiTheme="minorEastAsia" w:eastAsiaTheme="minorEastAsia"/>
                <w:color w:val="auto"/>
                <w:sz w:val="21"/>
                <w:szCs w:val="21"/>
                <w:highlight w:val="none"/>
                <w:lang w:val="en-US" w:eastAsia="zh-CN"/>
              </w:rPr>
              <w:t>方案不完整，没有针对性和可操作性，不得分</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9"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安全等级</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测评服务</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20</w:t>
            </w:r>
          </w:p>
        </w:tc>
        <w:tc>
          <w:tcPr>
            <w:tcW w:w="65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依据《网络安全等级保护基本要求》（GB/T 22239-2019）、《网络安全等级保护测评要求》（GB/T 28448-2019）、《网络安全等级保护测试评估技术指南》（GB/T 36627-2018）等政策法规和标准规范要求（如有新版标准，以新版为准），对</w:t>
            </w:r>
            <w:r>
              <w:rPr>
                <w:rFonts w:hint="eastAsia" w:asciiTheme="minorEastAsia" w:hAnsiTheme="minorEastAsia" w:eastAsiaTheme="minorEastAsia" w:cstheme="minorEastAsia"/>
                <w:color w:val="auto"/>
                <w:kern w:val="0"/>
                <w:szCs w:val="21"/>
                <w:lang w:val="en-US" w:eastAsia="zh-CN"/>
              </w:rPr>
              <w:t>包括</w:t>
            </w:r>
            <w:r>
              <w:rPr>
                <w:rFonts w:hint="eastAsia" w:asciiTheme="minorEastAsia" w:hAnsiTheme="minorEastAsia" w:eastAsiaTheme="minorEastAsia" w:cstheme="minorEastAsia"/>
                <w:color w:val="auto"/>
                <w:kern w:val="0"/>
                <w:szCs w:val="21"/>
              </w:rPr>
              <w:t>安全技术测评、安全管理测评、系统整体测评</w:t>
            </w:r>
            <w:r>
              <w:rPr>
                <w:rFonts w:hint="eastAsia" w:asciiTheme="minorEastAsia" w:hAnsiTheme="minorEastAsia" w:eastAsiaTheme="minorEastAsia" w:cstheme="minorEastAsia"/>
                <w:color w:val="auto"/>
                <w:kern w:val="0"/>
                <w:szCs w:val="21"/>
                <w:lang w:val="en-US" w:eastAsia="zh-CN"/>
              </w:rPr>
              <w:t>等内容</w:t>
            </w:r>
            <w:r>
              <w:rPr>
                <w:rFonts w:hint="eastAsia" w:asciiTheme="minorEastAsia" w:hAnsiTheme="minorEastAsia" w:eastAsiaTheme="minorEastAsia" w:cstheme="minorEastAsia"/>
                <w:color w:val="auto"/>
                <w:kern w:val="0"/>
                <w:szCs w:val="21"/>
              </w:rPr>
              <w:t>逐一对信息系统进行安全保护等级测评和评估，开展信息系统等级保护测评工作，测评目标包括服务内容所涵盖的系统</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kern w:val="0"/>
                <w:szCs w:val="21"/>
                <w:lang w:val="en-US" w:eastAsia="zh-CN"/>
              </w:rPr>
              <w:t>并提供安全等级测评服务方案</w:t>
            </w:r>
            <w:r>
              <w:rPr>
                <w:rFonts w:hint="eastAsia" w:ascii="宋体" w:hAnsi="宋体" w:cs="宋体"/>
                <w:color w:val="auto"/>
                <w:szCs w:val="21"/>
              </w:rPr>
              <w:t>，内容包括：项目实施组织架构、项目管理方案、风险控制方案、质量控制方案</w:t>
            </w:r>
            <w:r>
              <w:rPr>
                <w:rFonts w:hint="eastAsia" w:ascii="宋体" w:hAnsi="宋体" w:cs="宋体"/>
                <w:color w:val="auto"/>
                <w:szCs w:val="21"/>
                <w:lang w:eastAsia="zh-CN"/>
              </w:rPr>
              <w:t>、</w:t>
            </w:r>
            <w:r>
              <w:rPr>
                <w:rFonts w:hint="eastAsia" w:asciiTheme="minorEastAsia" w:hAnsiTheme="minorEastAsia" w:eastAsiaTheme="minorEastAsia" w:cstheme="minorEastAsia"/>
                <w:color w:val="auto"/>
                <w:kern w:val="0"/>
                <w:szCs w:val="21"/>
                <w:lang w:val="zh-CN"/>
              </w:rPr>
              <w:t>进度计划目标承诺及惩罚措施</w:t>
            </w:r>
            <w:r>
              <w:rPr>
                <w:rFonts w:hint="eastAsia" w:ascii="宋体" w:hAnsi="宋体" w:cs="宋体"/>
                <w:color w:val="auto"/>
                <w:szCs w:val="21"/>
              </w:rPr>
              <w:t>等</w:t>
            </w:r>
            <w:r>
              <w:rPr>
                <w:rFonts w:hint="eastAsia" w:asciiTheme="minorEastAsia" w:hAnsiTheme="minorEastAsia" w:eastAsiaTheme="minorEastAsia" w:cstheme="minorEastAsia"/>
                <w:color w:val="auto"/>
                <w:kern w:val="0"/>
                <w:szCs w:val="21"/>
              </w:rPr>
              <w:t>。</w:t>
            </w:r>
          </w:p>
          <w:p>
            <w:pP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stheme="minorEastAsia"/>
                <w:color w:val="auto"/>
                <w:kern w:val="0"/>
                <w:szCs w:val="21"/>
                <w:lang w:val="en-US" w:eastAsia="zh-CN"/>
              </w:rPr>
              <w:t>方案</w:t>
            </w:r>
            <w:r>
              <w:rPr>
                <w:rFonts w:hint="eastAsia" w:asciiTheme="minorEastAsia" w:hAnsiTheme="minorEastAsia" w:eastAsiaTheme="minorEastAsia"/>
                <w:color w:val="auto"/>
                <w:sz w:val="21"/>
                <w:szCs w:val="21"/>
                <w:highlight w:val="none"/>
              </w:rPr>
              <w:t>详细完整、合理、可行，针对性和可操作性强，得</w:t>
            </w:r>
            <w:r>
              <w:rPr>
                <w:rFonts w:hint="eastAsia" w:asciiTheme="minorEastAsia" w:hAnsiTheme="minorEastAsia" w:eastAsiaTheme="minorEastAsia"/>
                <w:color w:val="auto"/>
                <w:sz w:val="21"/>
                <w:szCs w:val="21"/>
                <w:highlight w:val="none"/>
                <w:lang w:val="en-US" w:eastAsia="zh-CN"/>
              </w:rPr>
              <w:t>20</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12</w:t>
            </w:r>
            <w:r>
              <w:rPr>
                <w:rFonts w:hint="eastAsia" w:asciiTheme="minorEastAsia" w:hAnsiTheme="minorEastAsia" w:eastAsiaTheme="minorEastAsia"/>
                <w:color w:val="auto"/>
                <w:sz w:val="21"/>
                <w:szCs w:val="21"/>
                <w:highlight w:val="none"/>
              </w:rPr>
              <w:t>分；</w:t>
            </w:r>
          </w:p>
          <w:p>
            <w:pP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stheme="minorEastAsia"/>
                <w:color w:val="auto"/>
                <w:kern w:val="0"/>
                <w:szCs w:val="21"/>
                <w:lang w:val="en-US" w:eastAsia="zh-CN"/>
              </w:rPr>
              <w:t>方案</w:t>
            </w:r>
            <w:r>
              <w:rPr>
                <w:rFonts w:hint="eastAsia" w:asciiTheme="minorEastAsia" w:hAnsiTheme="minorEastAsia" w:eastAsiaTheme="minorEastAsia"/>
                <w:color w:val="auto"/>
                <w:sz w:val="21"/>
                <w:szCs w:val="21"/>
                <w:highlight w:val="none"/>
              </w:rPr>
              <w:t>较为详细</w:t>
            </w:r>
            <w:r>
              <w:rPr>
                <w:rFonts w:hint="eastAsia" w:asciiTheme="minorEastAsia" w:hAnsiTheme="minorEastAsia" w:eastAsiaTheme="minorEastAsia"/>
                <w:color w:val="auto"/>
                <w:sz w:val="21"/>
                <w:szCs w:val="21"/>
                <w:highlight w:val="none"/>
                <w:lang w:eastAsia="zh-CN"/>
              </w:rPr>
              <w:t>，具</w:t>
            </w:r>
            <w:r>
              <w:rPr>
                <w:rFonts w:hint="eastAsia" w:asciiTheme="minorEastAsia" w:hAnsiTheme="minorEastAsia" w:eastAsiaTheme="minorEastAsia"/>
                <w:color w:val="auto"/>
                <w:sz w:val="21"/>
                <w:szCs w:val="21"/>
                <w:highlight w:val="none"/>
              </w:rPr>
              <w:t>有较好针对性和可操作性，得</w:t>
            </w:r>
            <w:r>
              <w:rPr>
                <w:rFonts w:hint="eastAsia" w:asciiTheme="minorEastAsia" w:hAnsiTheme="minorEastAsia" w:eastAsiaTheme="minorEastAsia"/>
                <w:color w:val="auto"/>
                <w:sz w:val="21"/>
                <w:szCs w:val="21"/>
                <w:highlight w:val="none"/>
                <w:lang w:val="en-US" w:eastAsia="zh-CN"/>
              </w:rPr>
              <w:t>11</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分；</w:t>
            </w:r>
          </w:p>
          <w:p>
            <w:pP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方案基本完整，基本可行，</w:t>
            </w:r>
            <w:r>
              <w:rPr>
                <w:rFonts w:hint="eastAsia" w:asciiTheme="minorEastAsia" w:hAnsiTheme="minorEastAsia" w:eastAsiaTheme="minorEastAsia"/>
                <w:color w:val="auto"/>
                <w:sz w:val="21"/>
                <w:szCs w:val="21"/>
                <w:highlight w:val="none"/>
                <w:lang w:val="en-US" w:eastAsia="zh-CN"/>
              </w:rPr>
              <w:t>得5</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分</w:t>
            </w:r>
            <w:r>
              <w:rPr>
                <w:rFonts w:hint="eastAsia" w:asciiTheme="minorEastAsia" w:hAnsiTheme="minorEastAsia" w:eastAsiaTheme="minorEastAsia"/>
                <w:color w:val="auto"/>
                <w:sz w:val="21"/>
                <w:szCs w:val="21"/>
                <w:highlight w:val="none"/>
                <w:lang w:eastAsia="zh-CN"/>
              </w:rPr>
              <w:t>；</w:t>
            </w:r>
          </w:p>
          <w:p>
            <w:pPr>
              <w:rPr>
                <w:rFonts w:asciiTheme="minorEastAsia" w:hAnsiTheme="minorEastAsia" w:eastAsiaTheme="minorEastAsia" w:cstheme="minorEastAsia"/>
                <w:color w:val="auto"/>
                <w:kern w:val="0"/>
                <w:szCs w:val="21"/>
              </w:rPr>
            </w:pPr>
            <w:r>
              <w:rPr>
                <w:rFonts w:hint="eastAsia" w:asciiTheme="minorEastAsia" w:hAnsiTheme="minorEastAsia" w:eastAsiaTheme="minorEastAsia"/>
                <w:color w:val="auto"/>
                <w:sz w:val="21"/>
                <w:szCs w:val="21"/>
                <w:highlight w:val="none"/>
                <w:lang w:val="en-US" w:eastAsia="zh-CN"/>
              </w:rPr>
              <w:t>方案不完整，不可行，不得分</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3" w:hRule="atLeast"/>
          <w:jc w:val="center"/>
        </w:trPr>
        <w:tc>
          <w:tcPr>
            <w:tcW w:w="1122" w:type="dxa"/>
            <w:vMerge w:val="continue"/>
            <w:tcBorders>
              <w:left w:val="single" w:color="auto" w:sz="4" w:space="0"/>
              <w:right w:val="single" w:color="auto" w:sz="4" w:space="0"/>
            </w:tcBorders>
            <w:vAlign w:val="center"/>
          </w:tcPr>
          <w:p>
            <w:pPr>
              <w:rPr>
                <w:rFonts w:asciiTheme="minorEastAsia" w:hAnsiTheme="minorEastAsia" w:eastAsiaTheme="minorEastAsia" w:cstheme="minorEastAsia"/>
                <w:kern w:val="0"/>
                <w:szCs w:val="21"/>
              </w:rPr>
            </w:pPr>
          </w:p>
        </w:tc>
        <w:tc>
          <w:tcPr>
            <w:tcW w:w="1150" w:type="dxa"/>
            <w:tcBorders>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最小影响控制措施方案</w:t>
            </w:r>
            <w:r>
              <w:rPr>
                <w:rFonts w:hint="eastAsia" w:asciiTheme="minorEastAsia" w:hAnsiTheme="minorEastAsia" w:eastAsiaTheme="minorEastAsia" w:cstheme="minorEastAsia"/>
                <w:kern w:val="0"/>
                <w:szCs w:val="21"/>
                <w:lang w:val="en-US" w:eastAsia="zh-CN"/>
              </w:rPr>
              <w:t>及</w:t>
            </w:r>
            <w:r>
              <w:rPr>
                <w:rFonts w:hint="eastAsia" w:asciiTheme="minorEastAsia" w:hAnsiTheme="minorEastAsia" w:eastAsiaTheme="minorEastAsia" w:cstheme="minorEastAsia"/>
                <w:kern w:val="0"/>
                <w:szCs w:val="21"/>
              </w:rPr>
              <w:t>应急预案</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验收方案</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10</w:t>
            </w:r>
          </w:p>
        </w:tc>
        <w:tc>
          <w:tcPr>
            <w:tcW w:w="6511"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测评实施中应对信息系统的正常运行不产生明显影响，提出最小影响控制措施方案</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并</w:t>
            </w:r>
            <w:r>
              <w:rPr>
                <w:rFonts w:hint="eastAsia" w:asciiTheme="minorEastAsia" w:hAnsiTheme="minorEastAsia" w:eastAsiaTheme="minorEastAsia" w:cstheme="minorEastAsia"/>
                <w:kern w:val="0"/>
                <w:szCs w:val="21"/>
              </w:rPr>
              <w:t>根据测评范围界定的系统情况，在实施前制定应急预案</w:t>
            </w:r>
            <w:r>
              <w:rPr>
                <w:rFonts w:hint="eastAsia" w:asciiTheme="minorEastAsia" w:hAnsiTheme="minorEastAsia" w:eastAsiaTheme="minorEastAsia" w:cstheme="minorEastAsia"/>
                <w:kern w:val="0"/>
                <w:szCs w:val="21"/>
                <w:lang w:eastAsia="zh-CN"/>
              </w:rPr>
              <w:t>。</w:t>
            </w:r>
          </w:p>
          <w:p>
            <w:pPr>
              <w:numPr>
                <w:ilvl w:val="0"/>
                <w:numId w:val="0"/>
              </w:numPr>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stheme="minorEastAsia"/>
                <w:kern w:val="0"/>
                <w:szCs w:val="21"/>
              </w:rPr>
              <w:t>措施方案</w:t>
            </w:r>
            <w:r>
              <w:rPr>
                <w:rFonts w:hint="eastAsia" w:asciiTheme="minorEastAsia" w:hAnsiTheme="minorEastAsia" w:eastAsiaTheme="minorEastAsia" w:cstheme="minorEastAsia"/>
                <w:kern w:val="0"/>
                <w:szCs w:val="21"/>
                <w:lang w:val="en-US" w:eastAsia="zh-CN"/>
              </w:rPr>
              <w:t>及</w:t>
            </w:r>
            <w:r>
              <w:rPr>
                <w:rFonts w:hint="eastAsia" w:asciiTheme="minorEastAsia" w:hAnsiTheme="minorEastAsia" w:eastAsiaTheme="minorEastAsia" w:cstheme="minorEastAsia"/>
                <w:kern w:val="0"/>
                <w:szCs w:val="21"/>
              </w:rPr>
              <w:t>应急</w:t>
            </w:r>
            <w:r>
              <w:rPr>
                <w:rFonts w:hint="eastAsia" w:asciiTheme="minorEastAsia" w:hAnsiTheme="minorEastAsia" w:eastAsiaTheme="minorEastAsia" w:cstheme="minorEastAsia"/>
                <w:kern w:val="0"/>
                <w:szCs w:val="21"/>
                <w:lang w:val="en-US" w:eastAsia="zh-CN"/>
              </w:rPr>
              <w:t>预案</w:t>
            </w:r>
            <w:r>
              <w:rPr>
                <w:rFonts w:hint="eastAsia" w:asciiTheme="minorEastAsia" w:hAnsiTheme="minorEastAsia" w:eastAsiaTheme="minorEastAsia" w:cstheme="minorEastAsia"/>
                <w:kern w:val="0"/>
                <w:szCs w:val="21"/>
              </w:rPr>
              <w:t>内容</w:t>
            </w:r>
            <w:r>
              <w:rPr>
                <w:rFonts w:hint="eastAsia" w:asciiTheme="minorEastAsia" w:hAnsiTheme="minorEastAsia" w:eastAsiaTheme="minorEastAsia"/>
                <w:color w:val="000000"/>
                <w:sz w:val="21"/>
                <w:szCs w:val="21"/>
                <w:highlight w:val="none"/>
              </w:rPr>
              <w:t>详细完整、合理、可行，针对性和可操作性强，得</w:t>
            </w:r>
            <w:r>
              <w:rPr>
                <w:rFonts w:hint="eastAsia" w:asciiTheme="minorEastAsia" w:hAnsiTheme="minorEastAsia" w:eastAsiaTheme="minorEastAsia"/>
                <w:color w:val="000000"/>
                <w:sz w:val="21"/>
                <w:szCs w:val="21"/>
                <w:highlight w:val="none"/>
                <w:lang w:val="en-US" w:eastAsia="zh-CN"/>
              </w:rPr>
              <w:t>6</w:t>
            </w:r>
            <w:r>
              <w:rPr>
                <w:rFonts w:hint="eastAsia" w:asciiTheme="minorEastAsia" w:hAnsiTheme="minorEastAsia" w:eastAsiaTheme="minorEastAsia"/>
                <w:color w:val="000000"/>
                <w:sz w:val="21"/>
                <w:szCs w:val="21"/>
                <w:highlight w:val="none"/>
              </w:rPr>
              <w:t>～</w:t>
            </w:r>
            <w:r>
              <w:rPr>
                <w:rFonts w:hint="eastAsia" w:asciiTheme="minorEastAsia" w:hAnsiTheme="minorEastAsia" w:eastAsiaTheme="minorEastAsia"/>
                <w:color w:val="000000"/>
                <w:sz w:val="21"/>
                <w:szCs w:val="21"/>
                <w:highlight w:val="none"/>
                <w:lang w:val="en-US" w:eastAsia="zh-CN"/>
              </w:rPr>
              <w:t>4</w:t>
            </w:r>
            <w:r>
              <w:rPr>
                <w:rFonts w:hint="eastAsia" w:asciiTheme="minorEastAsia" w:hAnsiTheme="minorEastAsia" w:eastAsiaTheme="minorEastAsia"/>
                <w:color w:val="000000"/>
                <w:sz w:val="21"/>
                <w:szCs w:val="21"/>
                <w:highlight w:val="none"/>
              </w:rPr>
              <w:t>分；</w:t>
            </w:r>
          </w:p>
          <w:p>
            <w:pPr>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措施方案</w:t>
            </w:r>
            <w:r>
              <w:rPr>
                <w:rFonts w:hint="eastAsia" w:asciiTheme="minorEastAsia" w:hAnsiTheme="minorEastAsia" w:eastAsiaTheme="minorEastAsia" w:cstheme="minorEastAsia"/>
                <w:kern w:val="0"/>
                <w:szCs w:val="21"/>
                <w:lang w:val="en-US" w:eastAsia="zh-CN"/>
              </w:rPr>
              <w:t>及</w:t>
            </w:r>
            <w:r>
              <w:rPr>
                <w:rFonts w:hint="eastAsia" w:asciiTheme="minorEastAsia" w:hAnsiTheme="minorEastAsia" w:eastAsiaTheme="minorEastAsia" w:cstheme="minorEastAsia"/>
                <w:kern w:val="0"/>
                <w:szCs w:val="21"/>
              </w:rPr>
              <w:t>应急</w:t>
            </w:r>
            <w:r>
              <w:rPr>
                <w:rFonts w:hint="eastAsia" w:asciiTheme="minorEastAsia" w:hAnsiTheme="minorEastAsia" w:eastAsiaTheme="minorEastAsia" w:cstheme="minorEastAsia"/>
                <w:kern w:val="0"/>
                <w:szCs w:val="21"/>
                <w:lang w:val="en-US" w:eastAsia="zh-CN"/>
              </w:rPr>
              <w:t>预案</w:t>
            </w:r>
            <w:r>
              <w:rPr>
                <w:rFonts w:hint="eastAsia" w:asciiTheme="minorEastAsia" w:hAnsiTheme="minorEastAsia" w:eastAsiaTheme="minorEastAsia"/>
                <w:color w:val="000000"/>
                <w:sz w:val="21"/>
                <w:szCs w:val="21"/>
                <w:highlight w:val="none"/>
              </w:rPr>
              <w:t>较为详细</w:t>
            </w:r>
            <w:r>
              <w:rPr>
                <w:rFonts w:hint="eastAsia" w:asciiTheme="minorEastAsia" w:hAnsiTheme="minorEastAsia" w:eastAsiaTheme="minorEastAsia"/>
                <w:color w:val="000000"/>
                <w:sz w:val="21"/>
                <w:szCs w:val="21"/>
                <w:highlight w:val="none"/>
                <w:lang w:eastAsia="zh-CN"/>
              </w:rPr>
              <w:t>，具</w:t>
            </w:r>
            <w:r>
              <w:rPr>
                <w:rFonts w:hint="eastAsia" w:asciiTheme="minorEastAsia" w:hAnsiTheme="minorEastAsia" w:eastAsiaTheme="minorEastAsia"/>
                <w:color w:val="000000"/>
                <w:sz w:val="21"/>
                <w:szCs w:val="21"/>
                <w:highlight w:val="none"/>
              </w:rPr>
              <w:t>有较好针对性和</w:t>
            </w:r>
            <w:r>
              <w:rPr>
                <w:rFonts w:hint="eastAsia" w:asciiTheme="minorEastAsia" w:hAnsiTheme="minorEastAsia" w:eastAsiaTheme="minorEastAsia" w:cstheme="minorEastAsia"/>
                <w:kern w:val="0"/>
                <w:szCs w:val="21"/>
              </w:rPr>
              <w:t>可操作性，得</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分；</w:t>
            </w:r>
          </w:p>
          <w:p>
            <w:pPr>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措施方案</w:t>
            </w:r>
            <w:r>
              <w:rPr>
                <w:rFonts w:hint="eastAsia" w:asciiTheme="minorEastAsia" w:hAnsiTheme="minorEastAsia" w:eastAsiaTheme="minorEastAsia" w:cstheme="minorEastAsia"/>
                <w:kern w:val="0"/>
                <w:szCs w:val="21"/>
                <w:lang w:val="en-US" w:eastAsia="zh-CN"/>
              </w:rPr>
              <w:t>及</w:t>
            </w:r>
            <w:r>
              <w:rPr>
                <w:rFonts w:hint="eastAsia" w:asciiTheme="minorEastAsia" w:hAnsiTheme="minorEastAsia" w:eastAsiaTheme="minorEastAsia" w:cstheme="minorEastAsia"/>
                <w:kern w:val="0"/>
                <w:szCs w:val="21"/>
              </w:rPr>
              <w:t>应急</w:t>
            </w:r>
            <w:r>
              <w:rPr>
                <w:rFonts w:hint="eastAsia" w:asciiTheme="minorEastAsia" w:hAnsiTheme="minorEastAsia" w:eastAsiaTheme="minorEastAsia" w:cstheme="minorEastAsia"/>
                <w:kern w:val="0"/>
                <w:szCs w:val="21"/>
                <w:lang w:val="en-US" w:eastAsia="zh-CN"/>
              </w:rPr>
              <w:t>预案不</w:t>
            </w:r>
            <w:r>
              <w:rPr>
                <w:rFonts w:hint="eastAsia" w:asciiTheme="minorEastAsia" w:hAnsiTheme="minorEastAsia" w:eastAsiaTheme="minorEastAsia" w:cstheme="minorEastAsia"/>
                <w:kern w:val="0"/>
                <w:szCs w:val="21"/>
              </w:rPr>
              <w:t>完整，</w:t>
            </w:r>
            <w:r>
              <w:rPr>
                <w:rFonts w:hint="eastAsia" w:asciiTheme="minorEastAsia" w:hAnsiTheme="minorEastAsia" w:eastAsiaTheme="minorEastAsia" w:cstheme="minorEastAsia"/>
                <w:kern w:val="0"/>
                <w:szCs w:val="21"/>
                <w:lang w:val="en-US" w:eastAsia="zh-CN"/>
              </w:rPr>
              <w:t>不</w:t>
            </w:r>
            <w:r>
              <w:rPr>
                <w:rFonts w:hint="eastAsia" w:asciiTheme="minorEastAsia" w:hAnsiTheme="minorEastAsia" w:eastAsiaTheme="minorEastAsia" w:cstheme="minorEastAsia"/>
                <w:kern w:val="0"/>
                <w:szCs w:val="21"/>
              </w:rPr>
              <w:t>可行，</w:t>
            </w:r>
            <w:r>
              <w:rPr>
                <w:rFonts w:hint="eastAsia" w:asciiTheme="minorEastAsia" w:hAnsiTheme="minorEastAsia" w:eastAsiaTheme="minorEastAsia" w:cstheme="minorEastAsia"/>
                <w:kern w:val="0"/>
                <w:szCs w:val="21"/>
                <w:lang w:val="en-US" w:eastAsia="zh-CN"/>
              </w:rPr>
              <w:t>不得</w:t>
            </w:r>
            <w:r>
              <w:rPr>
                <w:rFonts w:hint="eastAsia" w:asciiTheme="minorEastAsia" w:hAnsiTheme="minorEastAsia" w:eastAsiaTheme="minorEastAsia" w:cstheme="minorEastAsia"/>
                <w:kern w:val="0"/>
                <w:szCs w:val="21"/>
              </w:rPr>
              <w:t>分。</w:t>
            </w:r>
          </w:p>
          <w:p>
            <w:pPr>
              <w:numPr>
                <w:ilvl w:val="0"/>
                <w:numId w:val="0"/>
              </w:numPr>
              <w:rPr>
                <w:rFonts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响应文件中提供验收方案，有项目验收流程</w:t>
            </w:r>
            <w:r>
              <w:rPr>
                <w:rFonts w:hint="eastAsia" w:asciiTheme="minorEastAsia" w:hAnsiTheme="minorEastAsia" w:eastAsiaTheme="minorEastAsia" w:cstheme="minorEastAsia"/>
                <w:kern w:val="0"/>
                <w:szCs w:val="21"/>
                <w:lang w:eastAsia="zh-CN"/>
              </w:rPr>
              <w:t>。</w:t>
            </w:r>
          </w:p>
          <w:p>
            <w:pPr>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验收方案内容详细完整、合理可行，针对性和可操作性强，得</w:t>
            </w:r>
            <w:r>
              <w:rPr>
                <w:rFonts w:hint="eastAsia" w:asciiTheme="minorEastAsia" w:hAnsiTheme="minorEastAsia" w:eastAsiaTheme="minorEastAsia"/>
                <w:color w:val="000000"/>
                <w:sz w:val="21"/>
                <w:szCs w:val="21"/>
                <w:highlight w:val="none"/>
                <w:lang w:val="en-US" w:eastAsia="zh-CN"/>
              </w:rPr>
              <w:t>4</w:t>
            </w:r>
            <w:r>
              <w:rPr>
                <w:rFonts w:hint="eastAsia" w:asciiTheme="minorEastAsia" w:hAnsiTheme="minorEastAsia" w:eastAsiaTheme="minorEastAsia"/>
                <w:color w:val="000000"/>
                <w:sz w:val="21"/>
                <w:szCs w:val="21"/>
                <w:highlight w:val="none"/>
              </w:rPr>
              <w:t>～</w:t>
            </w:r>
            <w:r>
              <w:rPr>
                <w:rFonts w:hint="eastAsia" w:asciiTheme="minorEastAsia" w:hAnsiTheme="minorEastAsia" w:eastAsiaTheme="minorEastAsia"/>
                <w:color w:val="000000"/>
                <w:sz w:val="21"/>
                <w:szCs w:val="21"/>
                <w:highlight w:val="none"/>
                <w:lang w:val="en-US" w:eastAsia="zh-CN"/>
              </w:rPr>
              <w:t>3</w:t>
            </w:r>
            <w:r>
              <w:rPr>
                <w:rFonts w:hint="eastAsia" w:asciiTheme="minorEastAsia" w:hAnsiTheme="minorEastAsia" w:eastAsiaTheme="minorEastAsia" w:cstheme="minorEastAsia"/>
                <w:kern w:val="0"/>
                <w:szCs w:val="21"/>
              </w:rPr>
              <w:t>分；</w:t>
            </w:r>
          </w:p>
          <w:p>
            <w:pPr>
              <w:numPr>
                <w:ilvl w:val="0"/>
                <w:numId w:val="0"/>
              </w:num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验收方案内容较为详细</w:t>
            </w:r>
            <w:r>
              <w:rPr>
                <w:rFonts w:hint="eastAsia" w:asciiTheme="minorEastAsia" w:hAnsiTheme="minorEastAsia" w:eastAsiaTheme="minorEastAsia" w:cstheme="minorEastAsia"/>
                <w:kern w:val="0"/>
                <w:szCs w:val="21"/>
                <w:lang w:eastAsia="zh-CN"/>
              </w:rPr>
              <w:t>，具</w:t>
            </w:r>
            <w:r>
              <w:rPr>
                <w:rFonts w:hint="eastAsia" w:asciiTheme="minorEastAsia" w:hAnsiTheme="minorEastAsia" w:eastAsiaTheme="minorEastAsia" w:cstheme="minorEastAsia"/>
                <w:kern w:val="0"/>
                <w:szCs w:val="21"/>
              </w:rPr>
              <w:t>有较好针对性和可操作性，得</w:t>
            </w:r>
            <w:r>
              <w:rPr>
                <w:rFonts w:hint="eastAsia" w:asciiTheme="minorEastAsia" w:hAnsiTheme="minorEastAsia" w:eastAsiaTheme="minorEastAsia"/>
                <w:color w:val="000000"/>
                <w:sz w:val="21"/>
                <w:szCs w:val="21"/>
                <w:highlight w:val="none"/>
                <w:lang w:val="en-US" w:eastAsia="zh-CN"/>
              </w:rPr>
              <w:t>2</w:t>
            </w:r>
            <w:r>
              <w:rPr>
                <w:rFonts w:hint="eastAsia" w:asciiTheme="minorEastAsia" w:hAnsiTheme="minorEastAsia" w:eastAsiaTheme="minorEastAsia"/>
                <w:color w:val="000000"/>
                <w:sz w:val="21"/>
                <w:szCs w:val="21"/>
                <w:highlight w:val="none"/>
              </w:rPr>
              <w:t>～</w:t>
            </w:r>
            <w:r>
              <w:rPr>
                <w:rFonts w:hint="eastAsia" w:asciiTheme="minorEastAsia" w:hAnsiTheme="minorEastAsia" w:eastAsiaTheme="minorEastAsia"/>
                <w:color w:val="000000"/>
                <w:sz w:val="21"/>
                <w:szCs w:val="21"/>
                <w:highlight w:val="none"/>
                <w:lang w:val="en-US" w:eastAsia="zh-CN"/>
              </w:rPr>
              <w:t>1</w:t>
            </w:r>
            <w:r>
              <w:rPr>
                <w:rFonts w:hint="eastAsia" w:asciiTheme="minorEastAsia" w:hAnsiTheme="minorEastAsia" w:eastAsiaTheme="minorEastAsia" w:cstheme="minorEastAsia"/>
                <w:kern w:val="0"/>
                <w:szCs w:val="21"/>
              </w:rPr>
              <w:t>分；</w:t>
            </w:r>
          </w:p>
          <w:p>
            <w:pPr>
              <w:numPr>
                <w:ilvl w:val="0"/>
                <w:numId w:val="0"/>
              </w:numPr>
              <w:rPr>
                <w:rFonts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rPr>
              <w:t>验收方案内容不完整，不可行，不得分。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122" w:type="dxa"/>
            <w:vMerge w:val="continue"/>
            <w:tcBorders>
              <w:left w:val="single" w:color="auto" w:sz="4" w:space="0"/>
              <w:right w:val="single" w:color="auto" w:sz="4" w:space="0"/>
            </w:tcBorders>
            <w:vAlign w:val="center"/>
          </w:tcPr>
          <w:p>
            <w:pPr>
              <w:pStyle w:val="2"/>
              <w:rPr>
                <w:rFonts w:asciiTheme="minorEastAsia" w:hAnsiTheme="minorEastAsia" w:eastAsiaTheme="minorEastAsia" w:cstheme="minorEastAsia"/>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0"/>
                <w:szCs w:val="21"/>
              </w:rPr>
            </w:pPr>
            <w:r>
              <w:rPr>
                <w:rFonts w:hint="eastAsia" w:ascii="宋体" w:hAnsi="宋体" w:cs="宋体"/>
                <w:szCs w:val="21"/>
              </w:rPr>
              <w:t>售后服务</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8</w:t>
            </w:r>
          </w:p>
        </w:tc>
        <w:tc>
          <w:tcPr>
            <w:tcW w:w="651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承诺因供应商测评报告质量原因无法</w:t>
            </w:r>
            <w:r>
              <w:rPr>
                <w:rFonts w:hint="eastAsia" w:asciiTheme="minorEastAsia" w:hAnsiTheme="minorEastAsia" w:eastAsiaTheme="minorEastAsia" w:cstheme="minorEastAsia"/>
                <w:kern w:val="0"/>
                <w:szCs w:val="21"/>
                <w:lang w:val="en-US" w:eastAsia="zh-CN"/>
              </w:rPr>
              <w:t>通过行业主管单位审核</w:t>
            </w:r>
            <w:r>
              <w:rPr>
                <w:rFonts w:hint="eastAsia" w:asciiTheme="minorEastAsia" w:hAnsiTheme="minorEastAsia" w:eastAsiaTheme="minorEastAsia" w:cstheme="minorEastAsia"/>
                <w:kern w:val="0"/>
                <w:szCs w:val="21"/>
              </w:rPr>
              <w:t>，测评机构</w:t>
            </w:r>
            <w:r>
              <w:rPr>
                <w:rFonts w:hint="eastAsia" w:asciiTheme="minorEastAsia" w:hAnsiTheme="minorEastAsia" w:eastAsiaTheme="minorEastAsia" w:cstheme="minorEastAsia"/>
                <w:kern w:val="0"/>
                <w:szCs w:val="21"/>
                <w:lang w:val="en-US" w:eastAsia="zh-CN"/>
              </w:rPr>
              <w:t>应</w:t>
            </w:r>
            <w:r>
              <w:rPr>
                <w:rFonts w:hint="eastAsia" w:asciiTheme="minorEastAsia" w:hAnsiTheme="minorEastAsia" w:eastAsiaTheme="minorEastAsia" w:cstheme="minorEastAsia"/>
                <w:kern w:val="0"/>
                <w:szCs w:val="21"/>
              </w:rPr>
              <w:t>无条件</w:t>
            </w:r>
            <w:r>
              <w:rPr>
                <w:rFonts w:hint="eastAsia" w:asciiTheme="minorEastAsia" w:hAnsiTheme="minorEastAsia" w:eastAsiaTheme="minorEastAsia" w:cstheme="minorEastAsia"/>
                <w:kern w:val="0"/>
                <w:szCs w:val="21"/>
                <w:lang w:val="en-US" w:eastAsia="zh-CN"/>
              </w:rPr>
              <w:t>配合采购方进行</w:t>
            </w:r>
            <w:r>
              <w:rPr>
                <w:rFonts w:hint="eastAsia" w:asciiTheme="minorEastAsia" w:hAnsiTheme="minorEastAsia" w:eastAsiaTheme="minorEastAsia" w:cstheme="minorEastAsia"/>
                <w:kern w:val="0"/>
                <w:szCs w:val="21"/>
              </w:rPr>
              <w:t>整改</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直至满足要求</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提供加盖供应商单位公章的书面承诺</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得3分，否则不得分。</w:t>
            </w:r>
          </w:p>
          <w:p>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供应商提交项目完成（服务期满）后的服务承诺，包括响应时间、到场处理时间、现场服务质量、技术咨询服</w:t>
            </w:r>
            <w:r>
              <w:rPr>
                <w:rFonts w:hint="eastAsia" w:asciiTheme="minorEastAsia" w:hAnsiTheme="minorEastAsia" w:eastAsiaTheme="minorEastAsia" w:cstheme="minorEastAsia"/>
                <w:kern w:val="0"/>
                <w:szCs w:val="21"/>
                <w:lang w:eastAsia="zh-CN"/>
              </w:rPr>
              <w:t>务等</w:t>
            </w:r>
            <w:r>
              <w:rPr>
                <w:rFonts w:hint="eastAsia" w:asciiTheme="minorEastAsia" w:hAnsiTheme="minorEastAsia" w:eastAsiaTheme="minorEastAsia" w:cstheme="minorEastAsia"/>
                <w:kern w:val="0"/>
                <w:szCs w:val="21"/>
              </w:rPr>
              <w:t>内容。供应商提供了四项满足要求的承诺得</w:t>
            </w:r>
            <w:r>
              <w:rPr>
                <w:rFonts w:hint="eastAsia" w:asciiTheme="minorEastAsia" w:hAnsiTheme="minorEastAsia" w:eastAsiaTheme="minorEastAsia" w:cstheme="minorEastAsia"/>
                <w:kern w:val="0"/>
                <w:szCs w:val="21"/>
                <w:lang w:val="en-US" w:eastAsia="zh-CN"/>
              </w:rPr>
              <w:t>5</w:t>
            </w:r>
            <w:r>
              <w:rPr>
                <w:rFonts w:hint="eastAsia" w:asciiTheme="minorEastAsia" w:hAnsiTheme="minorEastAsia" w:eastAsiaTheme="minorEastAsia" w:cstheme="minorEastAsia"/>
                <w:kern w:val="0"/>
                <w:szCs w:val="21"/>
              </w:rPr>
              <w:t>分，提供三项满足要求的承诺得</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分，提供了两项或不足两项满足要求的承诺不得分。</w:t>
            </w:r>
          </w:p>
        </w:tc>
      </w:tr>
      <w:bookmarkEnd w:id="83"/>
      <w:bookmarkEnd w:id="84"/>
    </w:tbl>
    <w:p>
      <w:pPr>
        <w:pStyle w:val="2"/>
        <w:keepNext w:val="0"/>
        <w:keepLines w:val="0"/>
        <w:pageBreakBefore w:val="0"/>
        <w:widowControl w:val="0"/>
        <w:kinsoku/>
        <w:wordWrap/>
        <w:overflowPunct/>
        <w:topLinePunct w:val="0"/>
        <w:autoSpaceDE/>
        <w:autoSpaceDN/>
        <w:bidi w:val="0"/>
        <w:adjustRightInd/>
        <w:snapToGrid/>
        <w:spacing w:before="0" w:beforeLines="100" w:after="0" w:afterLines="50" w:line="240" w:lineRule="auto"/>
        <w:textAlignment w:val="auto"/>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采购包3：</w:t>
      </w:r>
    </w:p>
    <w:tbl>
      <w:tblPr>
        <w:tblStyle w:val="18"/>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2"/>
        <w:gridCol w:w="1175"/>
        <w:gridCol w:w="975"/>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11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类型</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评审因素</w:t>
            </w:r>
          </w:p>
        </w:tc>
        <w:tc>
          <w:tcPr>
            <w:tcW w:w="97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分数</w:t>
            </w:r>
          </w:p>
        </w:tc>
        <w:tc>
          <w:tcPr>
            <w:tcW w:w="67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3" w:hRule="atLeast"/>
          <w:jc w:val="center"/>
        </w:trPr>
        <w:tc>
          <w:tcPr>
            <w:tcW w:w="116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报价部分（</w:t>
            </w: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0分）</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价格标准</w:t>
            </w:r>
          </w:p>
        </w:tc>
        <w:tc>
          <w:tcPr>
            <w:tcW w:w="9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0</w:t>
            </w:r>
          </w:p>
        </w:tc>
        <w:tc>
          <w:tcPr>
            <w:tcW w:w="6700" w:type="dxa"/>
            <w:shd w:val="clear" w:color="auto" w:fill="auto"/>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cs="Times New Roman" w:asciiTheme="minorEastAsia" w:hAnsiTheme="minorEastAsia" w:eastAsiaTheme="minorEastAsia"/>
                <w:sz w:val="21"/>
                <w:szCs w:val="21"/>
                <w:highlight w:val="none"/>
              </w:rPr>
            </w:pPr>
            <w:r>
              <w:rPr>
                <w:rFonts w:hint="default" w:cs="Times New Roman" w:asciiTheme="minorEastAsia" w:hAnsiTheme="minorEastAsia" w:eastAsiaTheme="minorEastAsia"/>
                <w:sz w:val="21"/>
                <w:szCs w:val="21"/>
                <w:highlight w:val="none"/>
              </w:rPr>
              <w:t>评标基准价：系指满足</w:t>
            </w:r>
            <w:r>
              <w:rPr>
                <w:rFonts w:hint="eastAsia" w:cs="Times New Roman" w:asciiTheme="minorEastAsia" w:hAnsiTheme="minorEastAsia" w:eastAsiaTheme="minorEastAsia"/>
                <w:sz w:val="21"/>
                <w:szCs w:val="21"/>
                <w:highlight w:val="none"/>
                <w:lang w:val="en-US" w:eastAsia="zh-CN"/>
              </w:rPr>
              <w:t>比选</w:t>
            </w:r>
            <w:r>
              <w:rPr>
                <w:rFonts w:hint="default" w:cs="Times New Roman" w:asciiTheme="minorEastAsia" w:hAnsiTheme="minorEastAsia" w:eastAsiaTheme="minorEastAsia"/>
                <w:sz w:val="21"/>
                <w:szCs w:val="21"/>
                <w:highlight w:val="none"/>
              </w:rPr>
              <w:t>文件要求且</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价格最低的投标报价。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报价得分＝（评标基准价／</w:t>
            </w:r>
            <w:r>
              <w:rPr>
                <w:rFonts w:hint="eastAsia" w:cs="Times New Roman" w:asciiTheme="minorEastAsia" w:hAnsiTheme="minorEastAsia" w:eastAsiaTheme="minorEastAsia"/>
                <w:sz w:val="21"/>
                <w:szCs w:val="21"/>
                <w:highlight w:val="none"/>
                <w:lang w:val="en-US" w:eastAsia="zh-CN"/>
              </w:rPr>
              <w:t>响应</w:t>
            </w:r>
            <w:r>
              <w:rPr>
                <w:rFonts w:hint="default" w:cs="Times New Roman" w:asciiTheme="minorEastAsia" w:hAnsiTheme="minorEastAsia" w:eastAsiaTheme="minorEastAsia"/>
                <w:sz w:val="21"/>
                <w:szCs w:val="21"/>
                <w:highlight w:val="none"/>
              </w:rPr>
              <w:t>报价）×</w:t>
            </w:r>
            <w:r>
              <w:rPr>
                <w:rFonts w:hint="eastAsia" w:cs="Times New Roman" w:asciiTheme="minorEastAsia" w:hAnsiTheme="minorEastAsia" w:eastAsiaTheme="minorEastAsia"/>
                <w:sz w:val="21"/>
                <w:szCs w:val="21"/>
                <w:highlight w:val="none"/>
                <w:lang w:val="en-US" w:eastAsia="zh-CN"/>
              </w:rPr>
              <w:t>20</w:t>
            </w:r>
            <w:r>
              <w:rPr>
                <w:rFonts w:hint="default" w:cs="Times New Roman" w:asciiTheme="minorEastAsia" w:hAnsiTheme="minorEastAsia" w:eastAsiaTheme="minorEastAsia"/>
                <w:sz w:val="21"/>
                <w:szCs w:val="21"/>
                <w:highlight w:val="none"/>
              </w:rPr>
              <w:t>，得分保留至小数点后两位。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商务部分（30分）</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企业业绩</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default" w:asciiTheme="minorEastAsia" w:hAnsiTheme="minorEastAsia" w:eastAsiaTheme="minorEastAsia"/>
                <w:color w:val="auto"/>
                <w:sz w:val="21"/>
                <w:szCs w:val="21"/>
                <w:highlight w:val="none"/>
              </w:rPr>
              <w:t>20</w:t>
            </w:r>
            <w:r>
              <w:rPr>
                <w:rFonts w:hint="eastAsia" w:asciiTheme="minorEastAsia" w:hAnsiTheme="minorEastAsia" w:eastAsiaTheme="minorEastAsia"/>
                <w:color w:val="auto"/>
                <w:sz w:val="21"/>
                <w:szCs w:val="21"/>
                <w:highlight w:val="none"/>
                <w:lang w:val="en-US" w:eastAsia="zh-CN"/>
              </w:rPr>
              <w:t>22</w:t>
            </w:r>
            <w:r>
              <w:rPr>
                <w:rFonts w:hint="default" w:asciiTheme="minorEastAsia" w:hAnsiTheme="minorEastAsia" w:eastAsiaTheme="minorEastAsia"/>
                <w:color w:val="auto"/>
                <w:sz w:val="21"/>
                <w:szCs w:val="21"/>
                <w:highlight w:val="none"/>
              </w:rPr>
              <w:t>年1</w:t>
            </w:r>
            <w:r>
              <w:rPr>
                <w:rFonts w:hint="eastAsia" w:asciiTheme="minorEastAsia" w:hAnsiTheme="minorEastAsia" w:eastAsiaTheme="minorEastAsia"/>
                <w:color w:val="auto"/>
                <w:sz w:val="21"/>
                <w:szCs w:val="21"/>
                <w:highlight w:val="none"/>
                <w:lang w:val="en-US" w:eastAsia="zh-CN"/>
              </w:rPr>
              <w:t>1</w:t>
            </w:r>
            <w:r>
              <w:rPr>
                <w:rFonts w:hint="default" w:asciiTheme="minorEastAsia" w:hAnsiTheme="minorEastAsia" w:eastAsiaTheme="minorEastAsia"/>
                <w:color w:val="auto"/>
                <w:sz w:val="21"/>
                <w:szCs w:val="21"/>
                <w:highlight w:val="none"/>
              </w:rPr>
              <w:t>月1日（以合同签订时间为准）以来</w:t>
            </w:r>
            <w:r>
              <w:rPr>
                <w:rFonts w:hint="eastAsia" w:asciiTheme="minorEastAsia" w:hAnsiTheme="minorEastAsia" w:eastAsiaTheme="minorEastAsia"/>
                <w:color w:val="auto"/>
                <w:sz w:val="21"/>
                <w:szCs w:val="21"/>
                <w:highlight w:val="none"/>
                <w:lang w:eastAsia="zh-CN"/>
              </w:rPr>
              <w:t>，</w:t>
            </w:r>
            <w:r>
              <w:rPr>
                <w:rFonts w:hint="eastAsia" w:ascii="宋体" w:hAnsi="宋体" w:eastAsia="宋体" w:cs="宋体"/>
                <w:i w:val="0"/>
                <w:iCs w:val="0"/>
                <w:snapToGrid w:val="0"/>
                <w:color w:val="000000"/>
                <w:kern w:val="0"/>
                <w:sz w:val="22"/>
                <w:szCs w:val="22"/>
                <w:u w:val="none"/>
                <w:lang w:val="en-US" w:eastAsia="zh-CN" w:bidi="ar"/>
              </w:rPr>
              <w:t>承接过</w:t>
            </w:r>
            <w:r>
              <w:rPr>
                <w:rFonts w:hint="eastAsia" w:ascii="宋体" w:hAnsi="宋体" w:eastAsia="宋体" w:cs="宋体"/>
                <w:i w:val="0"/>
                <w:iCs w:val="0"/>
                <w:snapToGrid w:val="0"/>
                <w:color w:val="auto"/>
                <w:kern w:val="0"/>
                <w:sz w:val="22"/>
                <w:szCs w:val="22"/>
                <w:u w:val="none"/>
                <w:lang w:val="en-US" w:eastAsia="zh-CN" w:bidi="ar"/>
              </w:rPr>
              <w:t>类似网络安全服务案例</w:t>
            </w:r>
            <w:r>
              <w:rPr>
                <w:rFonts w:hint="eastAsia" w:ascii="宋体" w:hAnsi="宋体" w:eastAsia="宋体" w:cs="宋体"/>
                <w:i w:val="0"/>
                <w:iCs w:val="0"/>
                <w:snapToGrid w:val="0"/>
                <w:color w:val="000000"/>
                <w:kern w:val="0"/>
                <w:sz w:val="22"/>
                <w:szCs w:val="22"/>
                <w:u w:val="none"/>
                <w:lang w:val="en-US" w:eastAsia="zh-CN" w:bidi="ar"/>
              </w:rPr>
              <w:t>，每提供1个业绩得2分，最高得10分。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证明材料：需提供合同关键页（须体现签约双方名称、项目名称、服务内容、签约日期及双方盖章）或合同甲方出具的证明文件，加盖公章。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企业资质</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snapToGrid w:val="0"/>
                <w:color w:val="000000"/>
                <w:kern w:val="0"/>
                <w:sz w:val="22"/>
                <w:szCs w:val="22"/>
                <w:u w:val="none"/>
                <w:lang w:val="en-US" w:eastAsia="zh-CN" w:bidi="ar"/>
              </w:rPr>
              <w:t>1.</w:t>
            </w:r>
            <w:r>
              <w:rPr>
                <w:rFonts w:hint="eastAsia" w:ascii="宋体" w:hAnsi="宋体" w:eastAsia="宋体" w:cs="宋体"/>
                <w:i w:val="0"/>
                <w:iCs w:val="0"/>
                <w:snapToGrid w:val="0"/>
                <w:color w:val="000000"/>
                <w:kern w:val="0"/>
                <w:sz w:val="22"/>
                <w:szCs w:val="22"/>
                <w:u w:val="none"/>
                <w:lang w:val="en-US" w:eastAsia="zh-CN" w:bidi="ar"/>
              </w:rPr>
              <w:t>供应商具备有效的ISO20000信息技术服务管理体系认证</w:t>
            </w:r>
            <w:r>
              <w:rPr>
                <w:rFonts w:hint="eastAsia" w:ascii="宋体" w:hAnsi="宋体" w:cs="宋体"/>
                <w:i w:val="0"/>
                <w:iCs w:val="0"/>
                <w:snapToGrid w:val="0"/>
                <w:color w:val="000000"/>
                <w:kern w:val="0"/>
                <w:sz w:val="22"/>
                <w:szCs w:val="22"/>
                <w:u w:val="none"/>
                <w:lang w:val="en-US" w:eastAsia="zh-CN" w:bidi="ar"/>
              </w:rPr>
              <w:t>书</w:t>
            </w:r>
            <w:r>
              <w:rPr>
                <w:rFonts w:hint="eastAsia" w:ascii="宋体" w:hAnsi="宋体" w:eastAsia="宋体" w:cs="宋体"/>
                <w:i w:val="0"/>
                <w:iCs w:val="0"/>
                <w:snapToGrid w:val="0"/>
                <w:color w:val="000000"/>
                <w:kern w:val="0"/>
                <w:sz w:val="22"/>
                <w:szCs w:val="22"/>
                <w:u w:val="none"/>
                <w:lang w:val="en-US" w:eastAsia="zh-CN" w:bidi="ar"/>
              </w:rPr>
              <w:t>得2分，</w:t>
            </w:r>
            <w:r>
              <w:rPr>
                <w:rFonts w:hint="default" w:ascii="宋体" w:hAnsi="宋体" w:eastAsia="宋体" w:cs="宋体"/>
                <w:i w:val="0"/>
                <w:iCs w:val="0"/>
                <w:snapToGrid w:val="0"/>
                <w:color w:val="000000"/>
                <w:kern w:val="0"/>
                <w:sz w:val="22"/>
                <w:szCs w:val="22"/>
                <w:u w:val="none"/>
                <w:lang w:val="en-US" w:eastAsia="zh-CN" w:bidi="ar"/>
              </w:rPr>
              <w:t>未提供不得分。</w:t>
            </w:r>
          </w:p>
          <w:p>
            <w:pPr>
              <w:keepNext w:val="0"/>
              <w:keepLines w:val="0"/>
              <w:widowControl/>
              <w:suppressLineNumbers w:val="0"/>
              <w:jc w:val="left"/>
              <w:textAlignment w:val="center"/>
              <w:rPr>
                <w:rFonts w:hint="default" w:ascii="宋体" w:hAnsi="宋体" w:eastAsia="宋体" w:cs="宋体"/>
                <w:color w:val="000000"/>
                <w:szCs w:val="21"/>
                <w:lang w:val="en-US" w:eastAsia="zh-CN"/>
              </w:rPr>
            </w:pP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供应商具备</w:t>
            </w:r>
            <w:r>
              <w:rPr>
                <w:rFonts w:hint="default" w:ascii="宋体" w:hAnsi="宋体" w:eastAsia="宋体" w:cs="宋体"/>
                <w:i w:val="0"/>
                <w:iCs w:val="0"/>
                <w:snapToGrid w:val="0"/>
                <w:color w:val="000000"/>
                <w:kern w:val="0"/>
                <w:sz w:val="22"/>
                <w:szCs w:val="22"/>
                <w:u w:val="none"/>
                <w:lang w:val="en-US" w:eastAsia="zh-CN" w:bidi="ar"/>
              </w:rPr>
              <w:t>中国网络安全审查技术与认证中心（CCRC）出具的专业信息安</w:t>
            </w:r>
            <w:r>
              <w:rPr>
                <w:rFonts w:hint="default" w:ascii="宋体" w:hAnsi="宋体" w:eastAsia="宋体" w:cs="宋体"/>
                <w:color w:val="000000"/>
                <w:szCs w:val="21"/>
                <w:lang w:val="en-US" w:eastAsia="zh-CN"/>
              </w:rPr>
              <w:t>全风险评估服务得</w:t>
            </w:r>
            <w:r>
              <w:rPr>
                <w:rFonts w:hint="eastAsia" w:ascii="宋体" w:hAnsi="宋体" w:eastAsia="宋体" w:cs="宋体"/>
                <w:color w:val="000000"/>
                <w:szCs w:val="21"/>
                <w:lang w:val="en-US" w:eastAsia="zh-CN"/>
              </w:rPr>
              <w:t>3</w:t>
            </w:r>
            <w:r>
              <w:rPr>
                <w:rFonts w:hint="default" w:ascii="宋体" w:hAnsi="宋体" w:eastAsia="宋体" w:cs="宋体"/>
                <w:color w:val="000000"/>
                <w:szCs w:val="21"/>
                <w:lang w:val="en-US" w:eastAsia="zh-CN"/>
              </w:rPr>
              <w:t>分，未提供不得分。</w:t>
            </w:r>
          </w:p>
          <w:p>
            <w:pPr>
              <w:keepNext w:val="0"/>
              <w:keepLines w:val="0"/>
              <w:widowControl/>
              <w:suppressLineNumbers w:val="0"/>
              <w:jc w:val="lef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3.供应商具备</w:t>
            </w:r>
            <w:r>
              <w:rPr>
                <w:rFonts w:hint="eastAsia" w:ascii="宋体" w:hAnsi="宋体" w:eastAsia="宋体" w:cs="宋体"/>
                <w:color w:val="000000"/>
                <w:szCs w:val="21"/>
              </w:rPr>
              <w:t>中国信息安全测评中心</w:t>
            </w:r>
            <w:r>
              <w:rPr>
                <w:rFonts w:hint="eastAsia" w:ascii="宋体" w:hAnsi="宋体" w:eastAsia="宋体" w:cs="宋体"/>
                <w:color w:val="000000"/>
                <w:szCs w:val="21"/>
                <w:lang w:val="en-US" w:eastAsia="zh-CN"/>
              </w:rPr>
              <w:t>CNNVD技术支撑单位证书得3分，</w:t>
            </w:r>
            <w:r>
              <w:rPr>
                <w:rFonts w:hint="default" w:ascii="宋体" w:hAnsi="宋体" w:eastAsia="宋体" w:cs="宋体"/>
                <w:color w:val="000000"/>
                <w:szCs w:val="21"/>
                <w:lang w:val="en-US" w:eastAsia="zh-CN"/>
              </w:rPr>
              <w:t>未提供不得分。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4.供应商具备</w:t>
            </w:r>
            <w:r>
              <w:rPr>
                <w:rFonts w:hint="eastAsia" w:ascii="宋体" w:hAnsi="宋体" w:cs="宋体"/>
                <w:color w:val="000000"/>
                <w:szCs w:val="21"/>
              </w:rPr>
              <w:t>省级（或省级以上）</w:t>
            </w:r>
            <w:r>
              <w:rPr>
                <w:rFonts w:hint="eastAsia" w:ascii="宋体" w:hAnsi="宋体" w:cs="宋体"/>
                <w:color w:val="000000"/>
                <w:szCs w:val="21"/>
                <w:lang w:val="en-US" w:eastAsia="zh-CN"/>
              </w:rPr>
              <w:t>网络安全监管机构</w:t>
            </w:r>
            <w:r>
              <w:rPr>
                <w:rFonts w:hint="eastAsia" w:ascii="宋体" w:hAnsi="宋体" w:cs="宋体"/>
                <w:color w:val="000000"/>
                <w:szCs w:val="21"/>
              </w:rPr>
              <w:t>颁发的网络安全应急技术支撑单位证书</w:t>
            </w:r>
            <w:r>
              <w:rPr>
                <w:rFonts w:hint="eastAsia" w:ascii="宋体" w:hAnsi="宋体" w:eastAsia="宋体" w:cs="宋体"/>
                <w:i w:val="0"/>
                <w:iCs w:val="0"/>
                <w:snapToGrid w:val="0"/>
                <w:color w:val="000000"/>
                <w:kern w:val="0"/>
                <w:sz w:val="22"/>
                <w:szCs w:val="22"/>
                <w:u w:val="none"/>
                <w:lang w:val="en-US" w:eastAsia="zh-CN" w:bidi="ar"/>
              </w:rPr>
              <w:t>得2分，</w:t>
            </w:r>
            <w:r>
              <w:rPr>
                <w:rFonts w:hint="default" w:ascii="宋体" w:hAnsi="宋体" w:eastAsia="宋体" w:cs="宋体"/>
                <w:i w:val="0"/>
                <w:iCs w:val="0"/>
                <w:snapToGrid w:val="0"/>
                <w:color w:val="000000"/>
                <w:kern w:val="0"/>
                <w:sz w:val="22"/>
                <w:szCs w:val="22"/>
                <w:u w:val="none"/>
                <w:lang w:val="en-US" w:eastAsia="zh-CN" w:bidi="ar"/>
              </w:rPr>
              <w:t>未提供不得分。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证明材料：需提供在有效期内的证书扫描件并加盖公章。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拟派团队情况</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lang w:eastAsia="zh-CN" w:bidi="ar"/>
              </w:rPr>
            </w:pPr>
            <w:r>
              <w:rPr>
                <w:rFonts w:hint="eastAsia" w:ascii="宋体" w:hAnsi="宋体" w:eastAsia="宋体" w:cs="宋体"/>
                <w:i w:val="0"/>
                <w:iCs w:val="0"/>
                <w:snapToGrid w:val="0"/>
                <w:color w:val="000000"/>
                <w:kern w:val="0"/>
                <w:sz w:val="22"/>
                <w:szCs w:val="22"/>
                <w:u w:val="none"/>
                <w:lang w:val="en-US" w:eastAsia="zh-CN" w:bidi="ar"/>
              </w:rPr>
              <w:t>供应商拟派团队须为自有员工（以社保缴纳单位为准），具备以下要求的：</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1.投标人拟派项目负责人（仅限1人），最高得4分：</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cs="宋体"/>
                <w:color w:val="000000"/>
                <w:szCs w:val="21"/>
              </w:rPr>
              <w:t>系统集成项目管理工程师（</w:t>
            </w:r>
            <w:r>
              <w:rPr>
                <w:rFonts w:hint="eastAsia" w:ascii="宋体" w:hAnsi="宋体" w:cs="宋体"/>
                <w:color w:val="000000"/>
                <w:szCs w:val="21"/>
                <w:lang w:val="en-US" w:eastAsia="zh-CN"/>
              </w:rPr>
              <w:t>软考中</w:t>
            </w:r>
            <w:r>
              <w:rPr>
                <w:rFonts w:hint="eastAsia" w:ascii="宋体" w:hAnsi="宋体" w:cs="宋体"/>
                <w:color w:val="000000"/>
                <w:szCs w:val="21"/>
              </w:rPr>
              <w:t>级）</w:t>
            </w:r>
            <w:r>
              <w:rPr>
                <w:rFonts w:hint="eastAsia" w:ascii="宋体" w:hAnsi="宋体" w:cs="宋体"/>
                <w:color w:val="000000"/>
                <w:szCs w:val="21"/>
                <w:lang w:val="en-US" w:eastAsia="zh-CN"/>
              </w:rPr>
              <w:t>或</w:t>
            </w:r>
            <w:r>
              <w:rPr>
                <w:rFonts w:hint="eastAsia" w:ascii="宋体" w:hAnsi="宋体" w:cs="宋体"/>
                <w:color w:val="000000"/>
                <w:szCs w:val="21"/>
              </w:rPr>
              <w:t>信息系统项目管理师（</w:t>
            </w:r>
            <w:r>
              <w:rPr>
                <w:rFonts w:hint="eastAsia" w:ascii="宋体" w:hAnsi="宋体" w:cs="宋体"/>
                <w:color w:val="000000"/>
                <w:szCs w:val="21"/>
                <w:lang w:val="en-US" w:eastAsia="zh-CN"/>
              </w:rPr>
              <w:t>软考</w:t>
            </w:r>
            <w:r>
              <w:rPr>
                <w:rFonts w:hint="eastAsia" w:ascii="宋体" w:hAnsi="宋体" w:cs="宋体"/>
                <w:color w:val="000000"/>
                <w:szCs w:val="21"/>
              </w:rPr>
              <w:t>高级）</w:t>
            </w:r>
            <w:r>
              <w:rPr>
                <w:rFonts w:hint="eastAsia" w:ascii="宋体" w:hAnsi="宋体" w:eastAsia="宋体" w:cs="宋体"/>
                <w:i w:val="0"/>
                <w:iCs w:val="0"/>
                <w:snapToGrid w:val="0"/>
                <w:color w:val="000000"/>
                <w:kern w:val="0"/>
                <w:sz w:val="22"/>
                <w:szCs w:val="22"/>
                <w:u w:val="none"/>
                <w:lang w:val="en-US" w:eastAsia="zh-CN" w:bidi="ar"/>
              </w:rPr>
              <w:t>，得</w:t>
            </w:r>
            <w:r>
              <w:rPr>
                <w:rFonts w:hint="eastAsia" w:ascii="宋体" w:hAnsi="宋体" w:cs="宋体"/>
                <w:i w:val="0"/>
                <w:iCs w:val="0"/>
                <w:snapToGrid w:val="0"/>
                <w:color w:val="000000"/>
                <w:kern w:val="0"/>
                <w:sz w:val="22"/>
                <w:szCs w:val="22"/>
                <w:u w:val="none"/>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（2）注册信息安全专业人员（CISP）证书</w:t>
            </w:r>
            <w:r>
              <w:rPr>
                <w:rFonts w:hint="eastAsia" w:ascii="宋体" w:hAnsi="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得2分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2.投标人拟投入的项目团队成员（项目负责人除外），具有“网络工程师”证书</w:t>
            </w:r>
            <w:r>
              <w:rPr>
                <w:rFonts w:hint="eastAsia" w:ascii="宋体" w:hAnsi="宋体" w:cs="宋体"/>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cs="宋体"/>
                <w:color w:val="000000"/>
                <w:szCs w:val="21"/>
              </w:rPr>
              <w:t>高级网络信息安全工程师证书</w:t>
            </w:r>
            <w:r>
              <w:rPr>
                <w:rFonts w:hint="eastAsia" w:ascii="宋体" w:hAnsi="宋体" w:eastAsia="宋体" w:cs="宋体"/>
                <w:i w:val="0"/>
                <w:iCs w:val="0"/>
                <w:snapToGrid w:val="0"/>
                <w:color w:val="000000"/>
                <w:kern w:val="0"/>
                <w:sz w:val="22"/>
                <w:szCs w:val="22"/>
                <w:u w:val="none"/>
                <w:lang w:val="en-US" w:eastAsia="zh-CN" w:bidi="ar"/>
              </w:rPr>
              <w:t>”证书、注册信息安全专业人员（CISP）证书</w:t>
            </w:r>
            <w:r>
              <w:rPr>
                <w:rFonts w:hint="eastAsia" w:ascii="宋体" w:hAnsi="宋体" w:cs="宋体"/>
                <w:i w:val="0"/>
                <w:iCs w:val="0"/>
                <w:snapToGrid w:val="0"/>
                <w:color w:val="000000"/>
                <w:kern w:val="0"/>
                <w:sz w:val="22"/>
                <w:szCs w:val="22"/>
                <w:u w:val="none"/>
                <w:lang w:val="en-US" w:eastAsia="zh-CN" w:bidi="ar"/>
              </w:rPr>
              <w:t>的</w:t>
            </w:r>
            <w:r>
              <w:rPr>
                <w:rFonts w:hint="eastAsia" w:ascii="宋体" w:hAnsi="宋体" w:eastAsia="宋体" w:cs="宋体"/>
                <w:i w:val="0"/>
                <w:iCs w:val="0"/>
                <w:snapToGrid w:val="0"/>
                <w:color w:val="000000"/>
                <w:kern w:val="0"/>
                <w:sz w:val="22"/>
                <w:szCs w:val="22"/>
                <w:u w:val="none"/>
                <w:lang w:val="en-US" w:eastAsia="zh-CN" w:bidi="ar"/>
              </w:rPr>
              <w:t>，每提供一个得2分，最高得6分。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证明材料：需提供职称（或资格）证书以及供应商为其缴纳的近三个月任意一个月的社保证明。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上述证明文件加盖公章。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0" w:hRule="atLeast"/>
          <w:jc w:val="center"/>
        </w:trPr>
        <w:tc>
          <w:tcPr>
            <w:tcW w:w="116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技术部分（50分）</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采购需求分析</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6700" w:type="dxa"/>
            <w:shd w:val="clear" w:color="auto" w:fill="auto"/>
            <w:vAlign w:val="top"/>
          </w:tcPr>
          <w:p>
            <w:pPr>
              <w:pStyle w:val="35"/>
              <w:jc w:val="both"/>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供应商对采购需求进行详细分析并提供需求分析方案，由评委对需求分析方案的完整性、科学性、合理性、针对性等是否符合采购人实际要求进行评审： </w:t>
            </w:r>
          </w:p>
          <w:p>
            <w:pPr>
              <w:pStyle w:val="35"/>
              <w:jc w:val="both"/>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方案科学合理，适用性强，思路清晰，内容完整全面，能够根据实际情况制订，考虑问题周全，实施过程务实，针对性高的得15</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10</w:t>
            </w:r>
            <w:r>
              <w:rPr>
                <w:rFonts w:hint="eastAsia" w:ascii="宋体" w:hAnsi="宋体" w:eastAsia="宋体" w:cs="宋体"/>
                <w:i w:val="0"/>
                <w:iCs w:val="0"/>
                <w:snapToGrid w:val="0"/>
                <w:color w:val="000000"/>
                <w:kern w:val="0"/>
                <w:sz w:val="22"/>
                <w:szCs w:val="22"/>
                <w:u w:val="none"/>
                <w:lang w:val="en-US" w:eastAsia="zh-CN" w:bidi="ar"/>
              </w:rPr>
              <w:t>分；</w:t>
            </w:r>
          </w:p>
          <w:p>
            <w:pPr>
              <w:pStyle w:val="35"/>
              <w:jc w:val="both"/>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方案基本满足项目需要，内容基本完整，针对性一般的得9</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6</w:t>
            </w:r>
            <w:r>
              <w:rPr>
                <w:rFonts w:hint="eastAsia" w:ascii="宋体" w:hAnsi="宋体" w:eastAsia="宋体" w:cs="宋体"/>
                <w:i w:val="0"/>
                <w:iCs w:val="0"/>
                <w:snapToGrid w:val="0"/>
                <w:color w:val="000000"/>
                <w:kern w:val="0"/>
                <w:sz w:val="22"/>
                <w:szCs w:val="22"/>
                <w:u w:val="none"/>
                <w:lang w:val="en-US" w:eastAsia="zh-CN" w:bidi="ar"/>
              </w:rPr>
              <w:t>分；</w:t>
            </w:r>
          </w:p>
          <w:p>
            <w:pPr>
              <w:pStyle w:val="35"/>
              <w:jc w:val="both"/>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方案基本满足项目需要，但存在偏差、缺漏，不够全面的得5</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1</w:t>
            </w:r>
            <w:r>
              <w:rPr>
                <w:rFonts w:hint="eastAsia" w:ascii="宋体" w:hAnsi="宋体" w:eastAsia="宋体" w:cs="宋体"/>
                <w:i w:val="0"/>
                <w:iCs w:val="0"/>
                <w:snapToGrid w:val="0"/>
                <w:color w:val="000000"/>
                <w:kern w:val="0"/>
                <w:sz w:val="22"/>
                <w:szCs w:val="22"/>
                <w:u w:val="none"/>
                <w:lang w:val="en-US" w:eastAsia="zh-CN" w:bidi="ar"/>
              </w:rPr>
              <w:t>分；</w:t>
            </w:r>
          </w:p>
          <w:p>
            <w:pPr>
              <w:pStyle w:val="35"/>
              <w:jc w:val="both"/>
              <w:rPr>
                <w:rFonts w:hint="eastAsia" w:asciiTheme="minorHAnsi" w:hAnsiTheme="minorHAnsi" w:eastAsiaTheme="minorEastAsia" w:cstheme="minorBidi"/>
                <w:lang w:val="en-US" w:eastAsia="zh-Hans"/>
              </w:rPr>
            </w:pPr>
            <w:r>
              <w:rPr>
                <w:rFonts w:hint="eastAsia" w:ascii="宋体" w:hAnsi="宋体" w:eastAsia="宋体" w:cs="宋体"/>
                <w:i w:val="0"/>
                <w:iCs w:val="0"/>
                <w:snapToGrid w:val="0"/>
                <w:color w:val="000000"/>
                <w:kern w:val="0"/>
                <w:sz w:val="22"/>
                <w:szCs w:val="22"/>
                <w:u w:val="none"/>
                <w:lang w:val="en-US" w:eastAsia="zh-CN" w:bidi="ar"/>
              </w:rPr>
              <w:t>方案不合理，内容不完整，存在严重偏差，针对性差的不得分。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2"/>
                <w:szCs w:val="22"/>
                <w:u w:val="none"/>
                <w:lang w:val="en-US" w:eastAsia="zh-CN" w:bidi="ar"/>
              </w:rPr>
              <w:t>服务实施方案</w:t>
            </w:r>
          </w:p>
        </w:tc>
        <w:tc>
          <w:tcPr>
            <w:tcW w:w="97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25</w:t>
            </w:r>
          </w:p>
        </w:tc>
        <w:tc>
          <w:tcPr>
            <w:tcW w:w="670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投标人对采购需求的内容逐条进行响应，并根据项目采购需求提供实施方案，由评委对方案完整性、科学性、合理性、针对性等是否符合采购人实际要求进行评审：</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实施方案内容完整、方法科学</w:t>
            </w:r>
            <w:r>
              <w:rPr>
                <w:rFonts w:hint="eastAsia" w:ascii="宋体" w:hAnsi="宋体" w:cs="宋体"/>
                <w:i w:val="0"/>
                <w:iCs w:val="0"/>
                <w:snapToGrid w:val="0"/>
                <w:color w:val="000000"/>
                <w:kern w:val="0"/>
                <w:sz w:val="22"/>
                <w:szCs w:val="22"/>
                <w:u w:val="none"/>
                <w:lang w:val="en-US" w:eastAsia="zh-CN" w:bidi="ar"/>
              </w:rPr>
              <w:t>、具</w:t>
            </w:r>
            <w:r>
              <w:rPr>
                <w:rFonts w:hint="eastAsia" w:ascii="宋体" w:hAnsi="宋体" w:eastAsia="宋体" w:cs="宋体"/>
                <w:i w:val="0"/>
                <w:iCs w:val="0"/>
                <w:snapToGrid w:val="0"/>
                <w:color w:val="000000"/>
                <w:kern w:val="0"/>
                <w:sz w:val="22"/>
                <w:szCs w:val="22"/>
                <w:u w:val="none"/>
                <w:lang w:val="en-US" w:eastAsia="zh-CN" w:bidi="ar"/>
              </w:rPr>
              <w:t>有详细的流程步骤，能针对需求内容给出专业的实施意见的得25</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20</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实施方案较为完整、方法得当、流程步骤清晰，能根据需求内容给出较为专业的实施意见的得19</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12</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实施方案内容、方法、流程基本满足项目需要，但未能根据需求内容给出较为专业的实施意见的得11</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6</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实施方案内容、方法、流程中存在缺陷或漏洞，无法满足采购人实际需要的得5</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0</w:t>
            </w:r>
            <w:r>
              <w:rPr>
                <w:rFonts w:hint="eastAsia" w:ascii="宋体" w:hAnsi="宋体" w:eastAsia="宋体" w:cs="宋体"/>
                <w:i w:val="0"/>
                <w:iCs w:val="0"/>
                <w:snapToGrid w:val="0"/>
                <w:color w:val="000000"/>
                <w:kern w:val="0"/>
                <w:sz w:val="22"/>
                <w:szCs w:val="22"/>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162" w:type="dxa"/>
            <w:vMerge w:val="continue"/>
            <w:shd w:val="clear" w:color="auto" w:fill="auto"/>
            <w:vAlign w:val="center"/>
          </w:tcPr>
          <w:p>
            <w:pPr>
              <w:jc w:val="center"/>
              <w:rPr>
                <w:rFonts w:hint="eastAsia" w:ascii="宋体" w:hAnsi="宋体" w:eastAsia="宋体" w:cs="宋体"/>
                <w:i w:val="0"/>
                <w:iCs w:val="0"/>
                <w:color w:val="000000"/>
                <w:sz w:val="22"/>
                <w:szCs w:val="22"/>
                <w:u w:val="none"/>
              </w:rPr>
            </w:pPr>
          </w:p>
        </w:tc>
        <w:tc>
          <w:tcPr>
            <w:tcW w:w="1175" w:type="dxa"/>
            <w:shd w:val="clear" w:color="auto" w:fill="auto"/>
            <w:noWrap/>
            <w:vAlign w:val="center"/>
          </w:tcPr>
          <w:p>
            <w:pPr>
              <w:pStyle w:val="15"/>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售后服务方案</w:t>
            </w:r>
          </w:p>
        </w:tc>
        <w:tc>
          <w:tcPr>
            <w:tcW w:w="97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10</w:t>
            </w:r>
          </w:p>
        </w:tc>
        <w:tc>
          <w:tcPr>
            <w:tcW w:w="6700" w:type="dxa"/>
            <w:shd w:val="clear" w:color="auto" w:fill="auto"/>
            <w:noWrap/>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投标人根据项目采购需求提供售后服务方案，由评委对方案完整性、科学性、合理性、针对性等是否符合采购人实际要求进行评审：</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售后服务方案能体现对采购需求的深入理解，清晰描述售后服务流程，紧扣实际需要，能针对项目提供具体、有效的保障内容的得10</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7</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售后服务方案各项内容提供详细流程，贴切实际需要，方案措施较有针对性的得6</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4</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售后服务方案各项内容基本符合项目需求，方案措施针对性一般的得3</w:t>
            </w:r>
            <w:r>
              <w:rPr>
                <w:rFonts w:hint="eastAsia" w:asciiTheme="minorEastAsia" w:hAnsiTheme="minorEastAsia" w:eastAsiaTheme="minorEastAsia"/>
                <w:color w:val="000000"/>
                <w:sz w:val="21"/>
                <w:szCs w:val="21"/>
                <w:highlight w:val="none"/>
              </w:rPr>
              <w:t>～</w:t>
            </w:r>
            <w:r>
              <w:rPr>
                <w:rFonts w:hint="eastAsia" w:asciiTheme="minorEastAsia" w:hAnsiTheme="minorEastAsia"/>
                <w:color w:val="000000"/>
                <w:sz w:val="21"/>
                <w:szCs w:val="21"/>
                <w:highlight w:val="none"/>
                <w:lang w:val="en-US" w:eastAsia="zh-CN"/>
              </w:rPr>
              <w:t>1</w:t>
            </w:r>
            <w:r>
              <w:rPr>
                <w:rFonts w:hint="eastAsia" w:ascii="宋体" w:hAnsi="宋体" w:eastAsia="宋体" w:cs="宋体"/>
                <w:i w:val="0"/>
                <w:iCs w:val="0"/>
                <w:snapToGrid w:val="0"/>
                <w:color w:val="000000"/>
                <w:kern w:val="0"/>
                <w:sz w:val="22"/>
                <w:szCs w:val="22"/>
                <w:u w:val="none"/>
                <w:lang w:val="en-US" w:eastAsia="zh-CN" w:bidi="ar"/>
              </w:rPr>
              <w:t>分；</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售后服务方案内容有缺项，内容粗糙，未针对本项目进行表述的不得分。</w:t>
            </w:r>
          </w:p>
        </w:tc>
      </w:tr>
    </w:tbl>
    <w:p>
      <w:pPr>
        <w:rPr>
          <w:rFonts w:hint="eastAsia" w:ascii="宋体" w:hAnsi="宋体" w:eastAsia="宋体" w:cs="宋体"/>
          <w:b/>
          <w:bCs/>
          <w:spacing w:val="2"/>
          <w:sz w:val="32"/>
          <w:szCs w:val="32"/>
        </w:rPr>
      </w:pPr>
      <w:r>
        <w:rPr>
          <w:rFonts w:hint="eastAsia" w:ascii="宋体" w:hAnsi="宋体" w:eastAsia="宋体" w:cs="宋体"/>
          <w:b/>
          <w:bCs/>
          <w:spacing w:val="2"/>
          <w:sz w:val="32"/>
          <w:szCs w:val="32"/>
        </w:rPr>
        <w:br w:type="page"/>
      </w: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第</w:t>
      </w:r>
      <w:r>
        <w:rPr>
          <w:rFonts w:hint="eastAsia" w:ascii="宋体" w:hAnsi="宋体" w:eastAsia="宋体" w:cs="宋体"/>
          <w:b/>
          <w:bCs/>
          <w:spacing w:val="2"/>
          <w:sz w:val="32"/>
          <w:szCs w:val="32"/>
          <w:lang w:val="en-US" w:eastAsia="zh-CN"/>
        </w:rPr>
        <w:t>五</w:t>
      </w:r>
      <w:r>
        <w:rPr>
          <w:rFonts w:hint="eastAsia" w:ascii="宋体" w:hAnsi="宋体" w:eastAsia="宋体" w:cs="宋体"/>
          <w:b/>
          <w:bCs/>
          <w:spacing w:val="2"/>
          <w:sz w:val="32"/>
          <w:szCs w:val="32"/>
        </w:rPr>
        <w:t>章</w:t>
      </w:r>
      <w:r>
        <w:rPr>
          <w:rFonts w:hint="eastAsia" w:ascii="宋体" w:hAnsi="宋体" w:eastAsia="宋体" w:cs="宋体"/>
          <w:b/>
          <w:bCs/>
          <w:spacing w:val="2"/>
          <w:sz w:val="32"/>
          <w:szCs w:val="32"/>
          <w:lang w:val="en-US" w:eastAsia="zh-CN"/>
        </w:rPr>
        <w:t xml:space="preserve"> </w:t>
      </w:r>
      <w:r>
        <w:rPr>
          <w:rFonts w:hint="eastAsia" w:ascii="宋体" w:hAnsi="宋体" w:eastAsia="宋体" w:cs="宋体"/>
          <w:b/>
          <w:bCs/>
          <w:spacing w:val="2"/>
          <w:sz w:val="32"/>
          <w:szCs w:val="32"/>
        </w:rPr>
        <w:t>采购合同范本</w:t>
      </w:r>
      <w:bookmarkEnd w:id="82"/>
    </w:p>
    <w:p>
      <w:pPr>
        <w:spacing w:line="240" w:lineRule="auto"/>
        <w:jc w:val="center"/>
        <w:rPr>
          <w:rFonts w:hint="eastAsia" w:ascii="仿宋" w:hAnsi="仿宋" w:eastAsia="仿宋" w:cs="仿宋"/>
          <w:b/>
          <w:color w:val="auto"/>
          <w:sz w:val="21"/>
          <w:szCs w:val="21"/>
        </w:rPr>
      </w:pPr>
      <w:bookmarkStart w:id="85" w:name="_Toc23259"/>
      <w:r>
        <w:rPr>
          <w:rFonts w:hint="eastAsia" w:ascii="仿宋" w:hAnsi="仿宋" w:eastAsia="仿宋" w:cs="仿宋"/>
          <w:b/>
          <w:color w:val="auto"/>
          <w:sz w:val="21"/>
          <w:szCs w:val="21"/>
        </w:rPr>
        <w:t>（此合同仅供参考，最终以甲乙双方协商签订合同为准）</w:t>
      </w:r>
    </w:p>
    <w:p>
      <w:pPr>
        <w:pStyle w:val="6"/>
        <w:rPr>
          <w:rFonts w:hint="eastAsia"/>
          <w:sz w:val="21"/>
          <w:szCs w:val="21"/>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采购包1：</w:t>
      </w:r>
    </w:p>
    <w:p>
      <w:pPr>
        <w:pStyle w:val="6"/>
        <w:rPr>
          <w:rFonts w:hint="default"/>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采购服务合同</w:t>
      </w: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pStyle w:val="6"/>
        <w:rPr>
          <w:rFonts w:hint="eastAsia" w:asciiTheme="minorEastAsia" w:hAnsiTheme="minorEastAsia" w:eastAsiaTheme="minorEastAsia" w:cstheme="minorEastAsia"/>
          <w:b/>
          <w:color w:val="auto"/>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项目名称：海口江东新区综合服务平台项目密码应用测评</w:t>
      </w:r>
    </w:p>
    <w:p>
      <w:pPr>
        <w:rPr>
          <w:rFonts w:hint="eastAsia" w:asciiTheme="minorEastAsia" w:hAnsiTheme="minorEastAsia" w:eastAsiaTheme="minorEastAsia" w:cstheme="minorEastAsia"/>
          <w:b/>
          <w:color w:val="auto"/>
          <w:sz w:val="21"/>
          <w:szCs w:val="21"/>
          <w:lang w:val="en-US" w:eastAsia="zh-CN"/>
        </w:rPr>
      </w:pPr>
    </w:p>
    <w:p>
      <w:pPr>
        <w:pStyle w:val="6"/>
        <w:rPr>
          <w:rFonts w:hint="eastAsia"/>
          <w:sz w:val="21"/>
          <w:szCs w:val="21"/>
          <w:lang w:val="en-US" w:eastAsia="zh-CN"/>
        </w:rPr>
      </w:pPr>
    </w:p>
    <w:p>
      <w:pPr>
        <w:pStyle w:val="6"/>
        <w:rPr>
          <w:rFonts w:hint="eastAsia" w:asciiTheme="minorEastAsia" w:hAnsiTheme="minorEastAsia" w:eastAsiaTheme="minorEastAsia" w:cstheme="minorEastAsia"/>
          <w:b/>
          <w:color w:val="auto"/>
          <w:sz w:val="21"/>
          <w:szCs w:val="21"/>
          <w:lang w:val="en-US" w:eastAsia="zh-CN"/>
        </w:rPr>
      </w:pPr>
    </w:p>
    <w:p>
      <w:pPr>
        <w:rPr>
          <w:rFonts w:hint="eastAsia"/>
          <w:sz w:val="21"/>
          <w:szCs w:val="21"/>
          <w:lang w:val="en-US" w:eastAsia="zh-CN"/>
        </w:rPr>
      </w:pPr>
    </w:p>
    <w:p>
      <w:pPr>
        <w:pStyle w:val="6"/>
        <w:rPr>
          <w:rFonts w:hint="eastAsia"/>
          <w:sz w:val="21"/>
          <w:szCs w:val="21"/>
          <w:lang w:val="en-US" w:eastAsia="zh-CN"/>
        </w:rPr>
      </w:pPr>
    </w:p>
    <w:p>
      <w:pPr>
        <w:rPr>
          <w:rFonts w:hint="eastAsia"/>
          <w:lang w:val="en-US" w:eastAsia="zh-CN"/>
        </w:rPr>
      </w:pPr>
    </w:p>
    <w:p>
      <w:pPr>
        <w:jc w:val="right"/>
        <w:rPr>
          <w:rFonts w:hint="eastAsia" w:asciiTheme="minorEastAsia" w:hAnsiTheme="minorEastAsia" w:eastAsiaTheme="minorEastAsia" w:cstheme="minorEastAsia"/>
          <w:b/>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lang w:val="en-US" w:eastAsia="zh-CN"/>
        </w:rPr>
      </w:pPr>
      <w:r>
        <w:rPr>
          <w:rFonts w:hint="eastAsia" w:ascii="宋体" w:hAnsi="宋体" w:cs="宋体"/>
          <w:color w:val="000000"/>
          <w:kern w:val="0"/>
          <w:sz w:val="21"/>
          <w:szCs w:val="21"/>
          <w:lang w:val="en-US" w:eastAsia="zh-CN"/>
        </w:rPr>
        <w:t>甲</w:t>
      </w:r>
      <w:r>
        <w:rPr>
          <w:rFonts w:hint="eastAsia" w:ascii="宋体" w:hAnsi="宋体" w:eastAsia="宋体" w:cs="宋体"/>
          <w:color w:val="000000"/>
          <w:kern w:val="0"/>
          <w:sz w:val="21"/>
          <w:szCs w:val="21"/>
          <w:lang w:val="en-US" w:eastAsia="zh-CN"/>
        </w:rPr>
        <w:t>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乙</w:t>
      </w:r>
      <w:r>
        <w:rPr>
          <w:rFonts w:hint="eastAsia" w:ascii="宋体" w:hAnsi="宋体" w:eastAsia="宋体" w:cs="宋体"/>
          <w:color w:val="000000"/>
          <w:kern w:val="0"/>
          <w:sz w:val="21"/>
          <w:szCs w:val="21"/>
          <w:lang w:val="en-US" w:eastAsia="zh-CN"/>
        </w:rPr>
        <w:t>方：</w:t>
      </w:r>
    </w:p>
    <w:p>
      <w:pPr>
        <w:pStyle w:val="17"/>
        <w:spacing w:after="0" w:line="360" w:lineRule="auto"/>
        <w:ind w:left="0" w:leftChars="0" w:firstLine="420" w:firstLineChars="2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依据《中华人民共和国民法典》《中华人民共和国密码法》及相关法律法规规定，经双方友好协商，就甲方委托乙方提供商用密码测评技术服务相关事宜协商一致，订立本合同。</w:t>
      </w:r>
    </w:p>
    <w:p>
      <w:pPr>
        <w:pStyle w:val="28"/>
        <w:numPr>
          <w:ilvl w:val="0"/>
          <w:numId w:val="0"/>
        </w:numPr>
        <w:spacing w:line="360" w:lineRule="auto"/>
        <w:rPr>
          <w:rFonts w:ascii="黑体" w:hAnsi="黑体" w:eastAsia="黑体" w:cs="黑体"/>
          <w:sz w:val="21"/>
          <w:szCs w:val="21"/>
        </w:rPr>
      </w:pPr>
      <w:r>
        <w:rPr>
          <w:rFonts w:hint="eastAsia" w:ascii="黑体" w:hAnsi="黑体" w:eastAsia="黑体" w:cs="黑体"/>
          <w:sz w:val="21"/>
          <w:szCs w:val="21"/>
        </w:rPr>
        <w:t>1.技术服务的内容、方式</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1.1技术服务内容：乙方负责对</w:t>
      </w:r>
      <w:r>
        <w:rPr>
          <w:rFonts w:hint="eastAsia" w:asciiTheme="minorEastAsia" w:hAnsiTheme="minorEastAsia" w:eastAsiaTheme="minorEastAsia" w:cstheme="minorEastAsia"/>
          <w:bCs/>
          <w:color w:val="auto"/>
          <w:sz w:val="21"/>
          <w:szCs w:val="21"/>
          <w:u w:val="single"/>
          <w:lang w:val="en-US" w:eastAsia="zh-CN"/>
        </w:rPr>
        <w:t xml:space="preserve"> 海口江东新区综合服务平台项目</w:t>
      </w:r>
      <w:r>
        <w:rPr>
          <w:rFonts w:hint="eastAsia" w:asciiTheme="minorEastAsia" w:hAnsiTheme="minorEastAsia" w:eastAsiaTheme="minorEastAsia" w:cstheme="minorEastAsia"/>
          <w:bCs/>
          <w:color w:val="auto"/>
          <w:sz w:val="21"/>
          <w:szCs w:val="21"/>
          <w:u w:val="none"/>
          <w:lang w:val="en-US" w:eastAsia="zh-CN"/>
        </w:rPr>
        <w:t>开展</w:t>
      </w:r>
      <w:r>
        <w:rPr>
          <w:rFonts w:hint="eastAsia" w:asciiTheme="minorEastAsia" w:hAnsiTheme="minorEastAsia" w:eastAsiaTheme="minorEastAsia" w:cstheme="minorEastAsia"/>
          <w:bCs/>
          <w:color w:val="auto"/>
          <w:sz w:val="21"/>
          <w:szCs w:val="21"/>
          <w:lang w:eastAsia="zh-CN"/>
        </w:rPr>
        <w:t>商用密码应用安全性评估</w:t>
      </w:r>
      <w:r>
        <w:rPr>
          <w:rFonts w:hint="eastAsia" w:asciiTheme="minorEastAsia" w:hAnsiTheme="minorEastAsia" w:eastAsiaTheme="minorEastAsia" w:cstheme="minorEastAsia"/>
          <w:bCs/>
          <w:color w:val="auto"/>
          <w:sz w:val="21"/>
          <w:szCs w:val="21"/>
        </w:rPr>
        <w:t>（以下简称密码测评）。乙方根据GB</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T 39786-2021《信息安全技术 信息系统密码应用基本要求》《信息系统密码应用测评要求》《信息系统密码应用测评过程指南》《信息系统密码应用高风险判</w:t>
      </w:r>
      <w:r>
        <w:rPr>
          <w:rFonts w:hint="eastAsia" w:asciiTheme="minorEastAsia" w:hAnsiTheme="minorEastAsia" w:eastAsiaTheme="minorEastAsia" w:cstheme="minorEastAsia"/>
          <w:bCs/>
          <w:color w:val="auto"/>
          <w:sz w:val="21"/>
          <w:szCs w:val="21"/>
          <w:lang w:val="en-US" w:eastAsia="zh-CN"/>
        </w:rPr>
        <w:t>定</w:t>
      </w:r>
      <w:r>
        <w:rPr>
          <w:rFonts w:hint="eastAsia" w:asciiTheme="minorEastAsia" w:hAnsiTheme="minorEastAsia" w:eastAsiaTheme="minorEastAsia" w:cstheme="minorEastAsia"/>
          <w:bCs/>
          <w:color w:val="auto"/>
          <w:sz w:val="21"/>
          <w:szCs w:val="21"/>
        </w:rPr>
        <w:t>指引》等要求，制定测评实施方案，采取合理、有效、安全、科学的策略开展测评。</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1.2技术服务方式：乙方在甲方配合下对被测评系统开展密码测评工作。</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1.3技术文件要求：乙方开展密码测评过程中，应按照GB</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T 39786-2021《信息安全技术 信息系统密码应用基本要求》《信息系统密码应用测评要求》《信息系统密码应用测评过程指南》《信息系统密码应用高风险</w:t>
      </w:r>
      <w:r>
        <w:rPr>
          <w:rFonts w:hint="eastAsia" w:asciiTheme="minorEastAsia" w:hAnsiTheme="minorEastAsia" w:eastAsiaTheme="minorEastAsia" w:cstheme="minorEastAsia"/>
          <w:bCs/>
          <w:color w:val="auto"/>
          <w:sz w:val="21"/>
          <w:szCs w:val="21"/>
          <w:lang w:eastAsia="zh-CN"/>
        </w:rPr>
        <w:t>判定</w:t>
      </w:r>
      <w:r>
        <w:rPr>
          <w:rFonts w:hint="eastAsia" w:asciiTheme="minorEastAsia" w:hAnsiTheme="minorEastAsia" w:eastAsiaTheme="minorEastAsia" w:cstheme="minorEastAsia"/>
          <w:bCs/>
          <w:color w:val="auto"/>
          <w:sz w:val="21"/>
          <w:szCs w:val="21"/>
        </w:rPr>
        <w:t>指引》等要求形成全面详尽的技术资料，包括但不限于密码测评方案、密码测评报告等密码测评过程文档。</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1.4服务完成时间：甲方通知进场之日起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个自然日内完成密码测评服务，并出具</w:t>
      </w:r>
      <w:r>
        <w:rPr>
          <w:rFonts w:hint="eastAsia" w:asciiTheme="minorEastAsia" w:hAnsiTheme="minorEastAsia" w:eastAsiaTheme="minorEastAsia" w:cstheme="minorEastAsia"/>
          <w:bCs/>
          <w:color w:val="auto"/>
          <w:sz w:val="21"/>
          <w:szCs w:val="21"/>
          <w:lang w:val="en-US" w:eastAsia="zh-CN"/>
        </w:rPr>
        <w:t xml:space="preserve">                             项目密码应用安全性</w:t>
      </w:r>
      <w:r>
        <w:rPr>
          <w:rFonts w:hint="eastAsia" w:asciiTheme="minorEastAsia" w:hAnsiTheme="minorEastAsia" w:eastAsiaTheme="minorEastAsia" w:cstheme="minorEastAsia"/>
          <w:bCs/>
          <w:color w:val="auto"/>
          <w:sz w:val="21"/>
          <w:szCs w:val="21"/>
        </w:rPr>
        <w:t>评</w:t>
      </w:r>
      <w:r>
        <w:rPr>
          <w:rFonts w:hint="eastAsia" w:asciiTheme="minorEastAsia" w:hAnsiTheme="minorEastAsia" w:eastAsiaTheme="minorEastAsia" w:cstheme="minorEastAsia"/>
          <w:bCs/>
          <w:color w:val="auto"/>
          <w:sz w:val="21"/>
          <w:szCs w:val="21"/>
          <w:lang w:val="en-US" w:eastAsia="zh-CN"/>
        </w:rPr>
        <w:t>估</w:t>
      </w:r>
      <w:r>
        <w:rPr>
          <w:rFonts w:hint="eastAsia" w:asciiTheme="minorEastAsia" w:hAnsiTheme="minorEastAsia" w:eastAsiaTheme="minorEastAsia" w:cstheme="minorEastAsia"/>
          <w:bCs/>
          <w:color w:val="auto"/>
          <w:sz w:val="21"/>
          <w:szCs w:val="21"/>
        </w:rPr>
        <w:t>报告。</w:t>
      </w:r>
    </w:p>
    <w:p>
      <w:pPr>
        <w:spacing w:line="360" w:lineRule="auto"/>
        <w:rPr>
          <w:rFonts w:ascii="黑体" w:hAnsi="黑体" w:eastAsia="黑体" w:cs="黑体"/>
          <w:sz w:val="24"/>
        </w:rPr>
      </w:pPr>
      <w:r>
        <w:rPr>
          <w:rFonts w:hint="eastAsia" w:ascii="黑体" w:hAnsi="黑体" w:eastAsia="黑体" w:cs="黑体"/>
          <w:sz w:val="24"/>
        </w:rPr>
        <w:t>2.技术服务费用及结算方式</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2.1甲方应向乙方支付的技术服务费用总额（含税）为：人民币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元（大写：</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）。以上价格已包含乙方完成本合同项下全部工作的所有费用，包括但不限于人工费、测评费、交通费、税费、利润等，除本合同另有约定外，甲方不再向乙方支付任何费用。</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2.2</w:t>
      </w:r>
      <w:r>
        <w:rPr>
          <w:rFonts w:hint="eastAsia" w:asciiTheme="minorEastAsia" w:hAnsiTheme="minorEastAsia" w:eastAsiaTheme="minorEastAsia" w:cstheme="minorEastAsia"/>
          <w:bCs/>
          <w:color w:val="auto"/>
          <w:sz w:val="21"/>
          <w:szCs w:val="21"/>
        </w:rPr>
        <w:t>结算方式：</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自合同签订生效之日起，甲方自收到乙方开具的正式有效发票之日起</w:t>
      </w:r>
      <w:r>
        <w:rPr>
          <w:rFonts w:hint="eastAsia" w:asciiTheme="minorEastAsia" w:hAnsiTheme="minorEastAsia" w:eastAsiaTheme="minorEastAsia" w:cstheme="minorEastAsia"/>
          <w:bCs/>
          <w:color w:val="auto"/>
          <w:sz w:val="21"/>
          <w:szCs w:val="21"/>
          <w:lang w:val="en-US" w:eastAsia="zh-CN"/>
        </w:rPr>
        <w:t>30</w:t>
      </w:r>
      <w:r>
        <w:rPr>
          <w:rFonts w:hint="eastAsia" w:asciiTheme="minorEastAsia" w:hAnsiTheme="minorEastAsia" w:eastAsiaTheme="minorEastAsia" w:cstheme="minorEastAsia"/>
          <w:bCs/>
          <w:color w:val="auto"/>
          <w:sz w:val="21"/>
          <w:szCs w:val="21"/>
        </w:rPr>
        <w:t>个工作日内，向乙方支付费用总金额的</w:t>
      </w:r>
      <w:r>
        <w:rPr>
          <w:rFonts w:hint="eastAsia" w:asciiTheme="minorEastAsia" w:hAnsiTheme="minorEastAsia" w:eastAsiaTheme="minorEastAsia" w:cstheme="minorEastAsia"/>
          <w:bCs/>
          <w:color w:val="auto"/>
          <w:sz w:val="21"/>
          <w:szCs w:val="21"/>
          <w:lang w:val="en-US" w:eastAsia="zh-CN"/>
        </w:rPr>
        <w:t>50</w:t>
      </w:r>
      <w:r>
        <w:rPr>
          <w:rFonts w:hint="eastAsia" w:asciiTheme="minorEastAsia" w:hAnsiTheme="minorEastAsia" w:eastAsiaTheme="minorEastAsia" w:cstheme="minorEastAsia"/>
          <w:bCs/>
          <w:color w:val="auto"/>
          <w:sz w:val="21"/>
          <w:szCs w:val="21"/>
        </w:rPr>
        <w:t>%，即人民币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元（大写：</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乙方向甲方提交正式的《</w:t>
      </w:r>
      <w:r>
        <w:rPr>
          <w:rFonts w:hint="eastAsia" w:asciiTheme="minorEastAsia" w:hAnsiTheme="minorEastAsia" w:eastAsiaTheme="minorEastAsia" w:cstheme="minorEastAsia"/>
          <w:bCs/>
          <w:color w:val="auto"/>
          <w:sz w:val="21"/>
          <w:szCs w:val="21"/>
          <w:lang w:eastAsia="zh-CN"/>
        </w:rPr>
        <w:t>商用</w:t>
      </w:r>
      <w:r>
        <w:rPr>
          <w:rFonts w:hint="eastAsia" w:asciiTheme="minorEastAsia" w:hAnsiTheme="minorEastAsia" w:eastAsiaTheme="minorEastAsia" w:cstheme="minorEastAsia"/>
          <w:bCs/>
          <w:color w:val="auto"/>
          <w:sz w:val="21"/>
          <w:szCs w:val="21"/>
        </w:rPr>
        <w:t>密码</w:t>
      </w:r>
      <w:r>
        <w:rPr>
          <w:rFonts w:hint="eastAsia" w:asciiTheme="minorEastAsia" w:hAnsiTheme="minorEastAsia" w:eastAsiaTheme="minorEastAsia" w:cstheme="minorEastAsia"/>
          <w:bCs/>
          <w:color w:val="auto"/>
          <w:sz w:val="21"/>
          <w:szCs w:val="21"/>
          <w:lang w:eastAsia="zh-CN"/>
        </w:rPr>
        <w:t>应用安全性评估</w:t>
      </w:r>
      <w:r>
        <w:rPr>
          <w:rFonts w:hint="eastAsia" w:asciiTheme="minorEastAsia" w:hAnsiTheme="minorEastAsia" w:eastAsiaTheme="minorEastAsia" w:cstheme="minorEastAsia"/>
          <w:bCs/>
          <w:color w:val="auto"/>
          <w:sz w:val="21"/>
          <w:szCs w:val="21"/>
        </w:rPr>
        <w:t>报告》</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甲方自收到乙方开具的正式有效发票之日起</w:t>
      </w:r>
      <w:r>
        <w:rPr>
          <w:rFonts w:hint="eastAsia" w:asciiTheme="minorEastAsia" w:hAnsiTheme="minorEastAsia" w:eastAsiaTheme="minorEastAsia" w:cstheme="minorEastAsia"/>
          <w:bCs/>
          <w:color w:val="auto"/>
          <w:sz w:val="21"/>
          <w:szCs w:val="21"/>
          <w:lang w:val="en-US" w:eastAsia="zh-CN"/>
        </w:rPr>
        <w:t>30</w:t>
      </w:r>
      <w:r>
        <w:rPr>
          <w:rFonts w:hint="eastAsia" w:asciiTheme="minorEastAsia" w:hAnsiTheme="minorEastAsia" w:eastAsiaTheme="minorEastAsia" w:cstheme="minorEastAsia"/>
          <w:bCs/>
          <w:color w:val="auto"/>
          <w:sz w:val="21"/>
          <w:szCs w:val="21"/>
        </w:rPr>
        <w:t>个工作日内，向乙方支付费用总金额的</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0%，即人民币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元（大写：</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2.3乙方未依约提供发票的，甲方有权拒绝或延期付款，且不承担因此产生的任何责任，乙方不得以此为由拒绝提供相关服务。乙方账户信息发生变化的，乙方应书面通知甲方，若因此造成的损失由乙方承担。</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2.4乙方账户信息</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户  名：</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开户行：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账  号：</w:t>
      </w:r>
    </w:p>
    <w:p>
      <w:pPr>
        <w:pStyle w:val="28"/>
        <w:numPr>
          <w:ilvl w:val="0"/>
          <w:numId w:val="0"/>
        </w:numPr>
        <w:spacing w:line="360" w:lineRule="auto"/>
        <w:rPr>
          <w:rFonts w:ascii="黑体" w:hAnsi="黑体" w:eastAsia="黑体" w:cs="黑体"/>
          <w:sz w:val="24"/>
        </w:rPr>
      </w:pPr>
      <w:r>
        <w:rPr>
          <w:rFonts w:hint="eastAsia" w:ascii="黑体" w:hAnsi="黑体" w:eastAsia="黑体" w:cs="黑体"/>
          <w:sz w:val="24"/>
        </w:rPr>
        <w:t>3.双方权利义务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3.1甲方权利义务：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3.1.1甲方有权对乙方进行密码测评的进展情况进行监督；</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3.1.2甲方有权要求乙方报告密码测评工作有关情况，并提供相关的证明材料；</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3.1.3甲方对乙方开展技术服务工作给予必要的协助；</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3.1.4甲方应按合同约定及时、足额向乙方支付技术服务费用。</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3.2乙方权利义务：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3.2.1乙方负责按照合同约定组织实施密码测评工作；</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3.2.2乙方负责如实、客观地向甲方报送项目进展情况；</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3.2.3乙方应按时提交密码测评报告；</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3.2.4甲方有权对乙方的工作进度、质量等进行监督，对甲方的反馈意见，乙方应及时予以采纳。如乙方违反合同约定或甲方要求的，应按甲方要求予以整改，乙方未按甲方要求整改，或存在欺诈、损害甲方利益、形象等行为的，甲方有权单方解除本合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3.2.5乙方未经甲方书面同意，不得部分转让或全部转让其应履行的合同义务，否则甲方有权单方解除本合同；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3.2.6乙方在合同履行过程中如需在甲方工作场所工作，应遵循甲方纪律，非因甲方原因造成的人身财产损失及与第三方的纠纷（包括但不限于经济纠纷、知识产权纠纷、与其工作人员的劳动劳务纠纷等），乙方应承担责任并赔偿甲方因此遭受的损失。 </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3.2.7乙方应按照合同约定期限</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完成本项目密码测评服务，依据GB</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T 39786-2021《信息安全技术 信息系统密码应用基本要求</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信息系统密码应用测评要求</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信息系统密码应用测评过程指南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信息系统密码应用高风险</w:t>
      </w:r>
      <w:r>
        <w:rPr>
          <w:rFonts w:hint="eastAsia" w:asciiTheme="minorEastAsia" w:hAnsiTheme="minorEastAsia" w:eastAsiaTheme="minorEastAsia" w:cstheme="minorEastAsia"/>
          <w:bCs/>
          <w:color w:val="auto"/>
          <w:sz w:val="21"/>
          <w:szCs w:val="21"/>
          <w:lang w:eastAsia="zh-CN"/>
        </w:rPr>
        <w:t>判定</w:t>
      </w:r>
      <w:r>
        <w:rPr>
          <w:rFonts w:hint="eastAsia" w:asciiTheme="minorEastAsia" w:hAnsiTheme="minorEastAsia" w:eastAsiaTheme="minorEastAsia" w:cstheme="minorEastAsia"/>
          <w:bCs/>
          <w:color w:val="auto"/>
          <w:sz w:val="21"/>
          <w:szCs w:val="21"/>
        </w:rPr>
        <w:t>指引》等要求形成全面详尽的技术资料，并出具合规的正式《</w:t>
      </w:r>
      <w:r>
        <w:rPr>
          <w:rFonts w:hint="eastAsia" w:asciiTheme="minorEastAsia" w:hAnsiTheme="minorEastAsia" w:eastAsiaTheme="minorEastAsia" w:cstheme="minorEastAsia"/>
          <w:bCs/>
          <w:color w:val="auto"/>
          <w:sz w:val="21"/>
          <w:szCs w:val="21"/>
          <w:lang w:eastAsia="zh-CN"/>
        </w:rPr>
        <w:t>商用</w:t>
      </w:r>
      <w:r>
        <w:rPr>
          <w:rFonts w:hint="eastAsia" w:asciiTheme="minorEastAsia" w:hAnsiTheme="minorEastAsia" w:eastAsiaTheme="minorEastAsia" w:cstheme="minorEastAsia"/>
          <w:bCs/>
          <w:color w:val="auto"/>
          <w:sz w:val="21"/>
          <w:szCs w:val="21"/>
        </w:rPr>
        <w:t>密码</w:t>
      </w:r>
      <w:r>
        <w:rPr>
          <w:rFonts w:hint="eastAsia" w:asciiTheme="minorEastAsia" w:hAnsiTheme="minorEastAsia" w:eastAsiaTheme="minorEastAsia" w:cstheme="minorEastAsia"/>
          <w:bCs/>
          <w:color w:val="auto"/>
          <w:sz w:val="21"/>
          <w:szCs w:val="21"/>
          <w:lang w:eastAsia="zh-CN"/>
        </w:rPr>
        <w:t>应用安全性评估</w:t>
      </w:r>
      <w:r>
        <w:rPr>
          <w:rFonts w:hint="eastAsia" w:asciiTheme="minorEastAsia" w:hAnsiTheme="minorEastAsia" w:eastAsiaTheme="minorEastAsia" w:cstheme="minorEastAsia"/>
          <w:bCs/>
          <w:color w:val="auto"/>
          <w:sz w:val="21"/>
          <w:szCs w:val="21"/>
        </w:rPr>
        <w:t>报告》。</w:t>
      </w:r>
    </w:p>
    <w:p>
      <w:pPr>
        <w:pStyle w:val="28"/>
        <w:numPr>
          <w:ilvl w:val="0"/>
          <w:numId w:val="0"/>
        </w:numPr>
        <w:spacing w:line="360" w:lineRule="auto"/>
        <w:rPr>
          <w:rFonts w:ascii="黑体" w:hAnsi="黑体" w:eastAsia="黑体" w:cs="黑体"/>
          <w:sz w:val="24"/>
        </w:rPr>
      </w:pPr>
      <w:r>
        <w:rPr>
          <w:rFonts w:hint="eastAsia" w:ascii="黑体" w:hAnsi="黑体" w:eastAsia="黑体" w:cs="黑体"/>
          <w:sz w:val="24"/>
        </w:rPr>
        <w:t xml:space="preserve">4.保密义务 </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4.1与本项目相关的任何文字、图形、图像以及方案、技术信息、知识产权、参与项目涉密人员及被测系统的相关信息等，均属于本项目相关方的技术信息或商业秘密，甲乙双方应承担相应的保密义务。</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4.2甲乙双方相互承诺遵守如下规定，以保证双方的保密信息严格保密：</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4.2.1严守机密，并采取所有保密措施和制度保护该秘密（包括但不限于</w:t>
      </w:r>
      <w:r>
        <w:rPr>
          <w:rFonts w:hint="eastAsia" w:asciiTheme="minorEastAsia" w:hAnsiTheme="minorEastAsia" w:eastAsiaTheme="minorEastAsia" w:cstheme="minorEastAsia"/>
          <w:bCs/>
          <w:color w:val="auto"/>
          <w:sz w:val="21"/>
          <w:szCs w:val="21"/>
          <w:lang w:eastAsia="zh-CN"/>
        </w:rPr>
        <w:t>任何</w:t>
      </w:r>
      <w:r>
        <w:rPr>
          <w:rFonts w:hint="eastAsia" w:asciiTheme="minorEastAsia" w:hAnsiTheme="minorEastAsia" w:eastAsiaTheme="minorEastAsia" w:cstheme="minorEastAsia"/>
          <w:bCs/>
          <w:color w:val="auto"/>
          <w:sz w:val="21"/>
          <w:szCs w:val="21"/>
        </w:rPr>
        <w:t>一方为保护其自有秘密所采用的合理的措施和制度）；</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4.2.2未经对方书面同意，一方不得通过任何方式和途径向第三方披露相关保密信息；未经对方书面同意，一方不得利用另一方提供的保密信息与任何第三方进行商业行为；</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4.2.3除用于履行与</w:t>
      </w:r>
      <w:r>
        <w:rPr>
          <w:rFonts w:hint="eastAsia" w:asciiTheme="minorEastAsia" w:hAnsiTheme="minorEastAsia" w:eastAsiaTheme="minorEastAsia" w:cstheme="minorEastAsia"/>
          <w:bCs/>
          <w:color w:val="auto"/>
          <w:sz w:val="21"/>
          <w:szCs w:val="21"/>
          <w:lang w:eastAsia="zh-CN"/>
        </w:rPr>
        <w:t>对方</w:t>
      </w:r>
      <w:r>
        <w:rPr>
          <w:rFonts w:hint="eastAsia" w:asciiTheme="minorEastAsia" w:hAnsiTheme="minorEastAsia" w:eastAsiaTheme="minorEastAsia" w:cstheme="minorEastAsia"/>
          <w:bCs/>
          <w:color w:val="auto"/>
          <w:sz w:val="21"/>
          <w:szCs w:val="21"/>
        </w:rPr>
        <w:t>就该项目签订的合同之外，未经对方书面许可，任何时候不得利用该秘密；</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4.2.4不复制或通过反向工程使用该秘密，任一方应与所能接触该秘密的相关人员签订保密协议；</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4.3乙方对甲方所提供的所有资料以及在本合同签订、履行过程中所接触到的甲方及其关联公司的商业秘密、技术资料、客户信息等资料和信息</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统称“保密资料”</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pageBreakBefore w:val="0"/>
        <w:wordWrap/>
        <w:topLinePunct w:val="0"/>
        <w:bidi w:val="0"/>
        <w:adjustRightInd w:val="0"/>
        <w:snapToGrid w:val="0"/>
        <w:spacing w:line="360" w:lineRule="auto"/>
        <w:ind w:firstLine="420" w:firstLineChars="200"/>
        <w:textAlignment w:val="auto"/>
        <w:outlineLvl w:val="1"/>
      </w:pPr>
      <w:r>
        <w:rPr>
          <w:rFonts w:hint="eastAsia" w:asciiTheme="minorEastAsia" w:hAnsiTheme="minorEastAsia" w:eastAsiaTheme="minorEastAsia" w:cstheme="minorEastAsia"/>
          <w:bCs/>
          <w:color w:val="auto"/>
          <w:sz w:val="21"/>
          <w:szCs w:val="21"/>
        </w:rPr>
        <w:t>4.4甲乙双方保密义务期限自甲乙双方就本项目第一次接洽开始，在本项目实施过程中以及合同终止或解除后持续有效，直到相关保密信息依法公开为止。</w:t>
      </w:r>
    </w:p>
    <w:p>
      <w:pPr>
        <w:pStyle w:val="28"/>
        <w:numPr>
          <w:ilvl w:val="0"/>
          <w:numId w:val="0"/>
        </w:numPr>
        <w:spacing w:line="360" w:lineRule="auto"/>
        <w:rPr>
          <w:rFonts w:ascii="黑体" w:hAnsi="黑体" w:eastAsia="黑体" w:cs="黑体"/>
          <w:sz w:val="24"/>
        </w:rPr>
      </w:pPr>
      <w:r>
        <w:rPr>
          <w:rFonts w:hint="eastAsia" w:ascii="黑体" w:hAnsi="黑体" w:eastAsia="黑体" w:cs="黑体"/>
          <w:sz w:val="24"/>
        </w:rPr>
        <w:t>5.不可抗力</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5.1因受不可抗力影响不能履行或不能完全履行本合同的一方可以部分或全部免除其责任。</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5.2遇有不可抗力的一方，应立即将事件情况以书面形式通知对方，并在 15 日内提供事件详情以及合同不能履行或部分不能履行或需要延期履行的理由的有效证明文件。根据事件对履行合同的影响程度，由双方协商决定是否解除合同、部分免除责任或延期履行。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5.3如因不可抗力需要变更本合同部分条款的，双方可通过协商达成进一步履行协议的协议。</w:t>
      </w:r>
    </w:p>
    <w:p>
      <w:pPr>
        <w:pStyle w:val="28"/>
        <w:spacing w:line="360" w:lineRule="auto"/>
        <w:ind w:firstLine="0" w:firstLineChars="0"/>
        <w:rPr>
          <w:rFonts w:ascii="黑体" w:hAnsi="黑体" w:eastAsia="黑体" w:cs="黑体"/>
          <w:sz w:val="24"/>
        </w:rPr>
      </w:pPr>
      <w:r>
        <w:rPr>
          <w:rFonts w:hint="eastAsia" w:ascii="黑体" w:hAnsi="黑体" w:eastAsia="黑体" w:cs="黑体"/>
          <w:sz w:val="24"/>
        </w:rPr>
        <w:t>6.违约及争议解决</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6.1乙方交付的成果或完成的工作不符合本合同约定的，甲方有权要求乙方进行整改，因此增加的费用及逾期责任由乙方承担。因乙方原因逾期完成合同约定义务的，按合同总金额（人民币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 xml:space="preserve">元）的 </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‰乘以逾期天数向甲方支付逾期违约金，但违约金的最高限额为总金额（人民币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元）的</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0％，并承担因此给甲方带来的损失，甲方有权先从合同金额中扣除。</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default" w:asciiTheme="minorEastAsia" w:hAnsiTheme="minorEastAsia" w:eastAsiaTheme="minorEastAsia" w:cstheme="minorEastAsia"/>
          <w:bCs/>
          <w:color w:val="auto"/>
          <w:sz w:val="21"/>
          <w:szCs w:val="21"/>
          <w:lang w:val="en-US" w:eastAsia="zh-CN"/>
        </w:rPr>
        <w:t>甲方逾期付款的（因不可抗力除外），视为违约，乙方有权要求甲方支付违约金。违约金按日计算，每日违约金为合同总价款的</w:t>
      </w:r>
      <w:r>
        <w:rPr>
          <w:rFonts w:hint="eastAsia" w:asciiTheme="minorEastAsia" w:hAnsiTheme="minorEastAsia" w:eastAsiaTheme="minorEastAsia" w:cstheme="minorEastAsia"/>
          <w:bCs/>
          <w:color w:val="auto"/>
          <w:sz w:val="21"/>
          <w:szCs w:val="21"/>
          <w:lang w:val="en-US" w:eastAsia="zh-CN"/>
        </w:rPr>
        <w:t>2</w:t>
      </w:r>
      <w:r>
        <w:rPr>
          <w:rFonts w:hint="default" w:asciiTheme="minorEastAsia" w:hAnsiTheme="minorEastAsia" w:eastAsiaTheme="minorEastAsia" w:cstheme="minorEastAsia"/>
          <w:bCs/>
          <w:color w:val="auto"/>
          <w:sz w:val="21"/>
          <w:szCs w:val="21"/>
          <w:lang w:val="en-US" w:eastAsia="zh-CN"/>
        </w:rPr>
        <w:t>‰，违约金总额不超过合同总金额的20%。</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6.2如乙方在工作过程中弄虚作假，视为严重违约，一经发现，甲方有权单方解除本合同。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6.3本合同因甲方或者乙方原因提前终止或解除的，违约一方应向对方支付合同总金额（人民币</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元）20%的违约金并赔偿损失。</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6.4甲乙双方在履行本合同发生的纠纷，应通过双方友好协商解决。如双方无法协商解决的，双方均可向甲方所在地人民法院起诉</w:t>
      </w:r>
      <w:r>
        <w:rPr>
          <w:rFonts w:hint="eastAsia" w:asciiTheme="minorEastAsia" w:hAnsiTheme="minorEastAsia" w:eastAsiaTheme="minorEastAsia" w:cstheme="minorEastAsia"/>
          <w:bCs/>
          <w:color w:val="auto"/>
          <w:sz w:val="21"/>
          <w:szCs w:val="21"/>
          <w:lang w:eastAsia="zh-CN"/>
        </w:rPr>
        <w:t>。</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6.5甲方或者乙方有其他违约行为的，应承担对方因此造成的一切损失（包含但不限于律师费、诉讼费、鉴定费等因维权产生的合理费用）。</w:t>
      </w:r>
    </w:p>
    <w:p>
      <w:pPr>
        <w:pStyle w:val="28"/>
        <w:spacing w:line="360" w:lineRule="auto"/>
        <w:ind w:firstLine="0" w:firstLineChars="0"/>
        <w:rPr>
          <w:rFonts w:ascii="黑体" w:hAnsi="黑体" w:eastAsia="黑体" w:cs="黑体"/>
          <w:sz w:val="24"/>
        </w:rPr>
      </w:pPr>
      <w:r>
        <w:rPr>
          <w:rFonts w:hint="eastAsia" w:ascii="黑体" w:hAnsi="黑体" w:eastAsia="黑体" w:cs="黑体"/>
          <w:sz w:val="24"/>
        </w:rPr>
        <w:t>7.</w:t>
      </w:r>
      <w:r>
        <w:rPr>
          <w:rFonts w:hint="eastAsia" w:ascii="黑体" w:hAnsi="黑体" w:eastAsia="黑体"/>
          <w:sz w:val="24"/>
        </w:rPr>
        <w:t xml:space="preserve"> </w:t>
      </w:r>
      <w:r>
        <w:rPr>
          <w:rFonts w:hint="eastAsia" w:ascii="黑体" w:hAnsi="黑体" w:eastAsia="黑体" w:cs="黑体"/>
          <w:sz w:val="24"/>
        </w:rPr>
        <w:t>技术服务的交付成果及验收要求</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双方确定以下列标准和方式对乙方的技术服务工作成果进行验收：</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7.1技术服务工作成果的验收标准：提交【</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】份纸质胶装《</w:t>
      </w:r>
      <w:r>
        <w:rPr>
          <w:rFonts w:hint="eastAsia" w:asciiTheme="minorEastAsia" w:hAnsiTheme="minorEastAsia" w:eastAsiaTheme="minorEastAsia" w:cstheme="minorEastAsia"/>
          <w:bCs/>
          <w:color w:val="auto"/>
          <w:sz w:val="21"/>
          <w:szCs w:val="21"/>
          <w:lang w:eastAsia="zh-CN"/>
        </w:rPr>
        <w:t>商用</w:t>
      </w:r>
      <w:r>
        <w:rPr>
          <w:rFonts w:hint="eastAsia" w:asciiTheme="minorEastAsia" w:hAnsiTheme="minorEastAsia" w:eastAsiaTheme="minorEastAsia" w:cstheme="minorEastAsia"/>
          <w:bCs/>
          <w:color w:val="auto"/>
          <w:sz w:val="21"/>
          <w:szCs w:val="21"/>
        </w:rPr>
        <w:t>密码</w:t>
      </w:r>
      <w:r>
        <w:rPr>
          <w:rFonts w:hint="eastAsia" w:asciiTheme="minorEastAsia" w:hAnsiTheme="minorEastAsia" w:eastAsiaTheme="minorEastAsia" w:cstheme="minorEastAsia"/>
          <w:bCs/>
          <w:color w:val="auto"/>
          <w:sz w:val="21"/>
          <w:szCs w:val="21"/>
          <w:lang w:eastAsia="zh-CN"/>
        </w:rPr>
        <w:t>应用安全性评估</w:t>
      </w:r>
      <w:r>
        <w:rPr>
          <w:rFonts w:hint="eastAsia" w:asciiTheme="minorEastAsia" w:hAnsiTheme="minorEastAsia" w:eastAsiaTheme="minorEastAsia" w:cstheme="minorEastAsia"/>
          <w:bCs/>
          <w:color w:val="auto"/>
          <w:sz w:val="21"/>
          <w:szCs w:val="21"/>
        </w:rPr>
        <w:t>报告》作为验收合格标准。</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7.2技术服务工作成果的验收方法：确认乙方所进行的技术服务工作均按有关标准及合同要求进行。</w:t>
      </w:r>
    </w:p>
    <w:p>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7.3验收的时间和地点：按照合同约定，在项目执行完毕后【</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】工作日内，在甲方指定地点进行验收。</w:t>
      </w:r>
    </w:p>
    <w:p>
      <w:pPr>
        <w:pStyle w:val="28"/>
        <w:spacing w:line="360" w:lineRule="auto"/>
        <w:ind w:firstLine="0" w:firstLineChars="0"/>
        <w:rPr>
          <w:rFonts w:ascii="黑体" w:hAnsi="黑体" w:eastAsia="黑体" w:cs="黑体"/>
          <w:sz w:val="24"/>
        </w:rPr>
      </w:pPr>
      <w:r>
        <w:rPr>
          <w:rFonts w:ascii="黑体" w:hAnsi="黑体" w:eastAsia="黑体" w:cs="黑体"/>
          <w:sz w:val="24"/>
        </w:rPr>
        <w:t>8.</w:t>
      </w:r>
      <w:r>
        <w:rPr>
          <w:rFonts w:hint="eastAsia" w:ascii="黑体" w:hAnsi="黑体" w:eastAsia="黑体" w:cs="黑体"/>
          <w:sz w:val="24"/>
        </w:rPr>
        <w:t>其他</w:t>
      </w:r>
    </w:p>
    <w:p>
      <w:pPr>
        <w:pStyle w:val="28"/>
        <w:spacing w:line="360" w:lineRule="auto"/>
        <w:ind w:firstLine="210" w:firstLineChars="1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8.1本协议任何变更、修改须经甲乙双方协商一致，并签署书面补充协议，作为本合同的一部分，与本合同具有同等法律效力。</w:t>
      </w:r>
    </w:p>
    <w:p>
      <w:pPr>
        <w:spacing w:line="360" w:lineRule="auto"/>
        <w:ind w:firstLine="210" w:firstLineChars="1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8.2本合同经双方法定代表人或授权代表人签署并加盖单位公章（或合同专用章）后生效。</w:t>
      </w:r>
    </w:p>
    <w:p>
      <w:pPr>
        <w:spacing w:line="360" w:lineRule="auto"/>
        <w:ind w:firstLine="210" w:firstLineChars="100"/>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8.3本合同一式陆份，甲方执肆份，乙方执贰份，具有同等法律效力。</w:t>
      </w:r>
    </w:p>
    <w:p>
      <w:pPr>
        <w:spacing w:line="274" w:lineRule="exact"/>
        <w:ind w:left="0"/>
        <w:jc w:val="left"/>
        <w:rPr>
          <w:rFonts w:hint="eastAsia" w:asciiTheme="minorEastAsia" w:hAnsiTheme="minorEastAsia" w:eastAsiaTheme="minorEastAsia" w:cstheme="minorEastAsia"/>
          <w:bCs/>
          <w:color w:val="auto"/>
          <w:kern w:val="2"/>
          <w:sz w:val="21"/>
          <w:szCs w:val="21"/>
          <w:lang w:val="en-US" w:eastAsia="zh-CN" w:bidi="ar-SA"/>
        </w:rPr>
      </w:pPr>
    </w:p>
    <w:p>
      <w:pPr>
        <w:spacing w:line="274" w:lineRule="exact"/>
        <w:ind w:left="35"/>
        <w:jc w:val="left"/>
        <w:rPr>
          <w:rFonts w:hint="eastAsia" w:asciiTheme="minorEastAsia" w:hAnsiTheme="minorEastAsia" w:eastAsiaTheme="minorEastAsia" w:cstheme="minorEastAsia"/>
          <w:bCs/>
          <w:color w:val="auto"/>
          <w:kern w:val="2"/>
          <w:sz w:val="21"/>
          <w:szCs w:val="21"/>
          <w:lang w:val="zh-TW" w:eastAsia="zh-TW" w:bidi="ar-SA"/>
        </w:rPr>
      </w:pPr>
      <w:r>
        <w:rPr>
          <w:rFonts w:hint="eastAsia" w:asciiTheme="minorEastAsia" w:hAnsiTheme="minorEastAsia" w:eastAsiaTheme="minorEastAsia" w:cstheme="minorEastAsia"/>
          <w:bCs/>
          <w:color w:val="auto"/>
          <w:kern w:val="2"/>
          <w:sz w:val="21"/>
          <w:szCs w:val="21"/>
          <w:lang w:val="en-US" w:eastAsia="zh-CN" w:bidi="ar-SA"/>
        </w:rPr>
        <w:t>（以下无正文，为签署页）</w:t>
      </w:r>
    </w:p>
    <w:tbl>
      <w:tblPr>
        <w:tblStyle w:val="18"/>
        <w:tblpPr w:leftFromText="180" w:rightFromText="180" w:vertAnchor="text" w:horzAnchor="page" w:tblpX="1974" w:tblpY="905"/>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both"/>
              <w:rPr>
                <w:rFonts w:hint="default"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甲方名称：</w:t>
            </w:r>
          </w:p>
        </w:tc>
        <w:tc>
          <w:tcPr>
            <w:tcW w:w="5042" w:type="dxa"/>
            <w:tcBorders>
              <w:top w:val="nil"/>
              <w:left w:val="nil"/>
              <w:bottom w:val="nil"/>
              <w:right w:val="nil"/>
            </w:tcBorders>
            <w:vAlign w:val="top"/>
          </w:tcPr>
          <w:p>
            <w:pPr>
              <w:snapToGrid w:val="0"/>
              <w:spacing w:line="300" w:lineRule="auto"/>
              <w:jc w:val="center"/>
              <w:rPr>
                <w:rFonts w:hint="default"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（盖章）</w:t>
            </w:r>
          </w:p>
        </w:tc>
        <w:tc>
          <w:tcPr>
            <w:tcW w:w="5042" w:type="dxa"/>
            <w:tcBorders>
              <w:top w:val="nil"/>
              <w:left w:val="nil"/>
              <w:bottom w:val="nil"/>
              <w:right w:val="nil"/>
            </w:tcBorders>
            <w:vAlign w:val="top"/>
          </w:tcPr>
          <w:p>
            <w:pPr>
              <w:snapToGrid w:val="0"/>
              <w:spacing w:line="300" w:lineRule="auto"/>
              <w:ind w:left="420" w:leftChars="200"/>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法定代表人或其委托代理人：（签字或盖章）</w:t>
            </w:r>
          </w:p>
        </w:tc>
        <w:tc>
          <w:tcPr>
            <w:tcW w:w="5042"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签订日期：</w:t>
            </w:r>
          </w:p>
        </w:tc>
        <w:tc>
          <w:tcPr>
            <w:tcW w:w="5042" w:type="dxa"/>
            <w:tcBorders>
              <w:top w:val="nil"/>
              <w:left w:val="nil"/>
              <w:bottom w:val="nil"/>
              <w:right w:val="nil"/>
            </w:tcBorders>
            <w:vAlign w:val="top"/>
          </w:tcPr>
          <w:p>
            <w:pPr>
              <w:snapToGrid w:val="0"/>
              <w:spacing w:line="300" w:lineRule="auto"/>
              <w:ind w:firstLine="420" w:firstLineChars="200"/>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年   月     日</w:t>
            </w:r>
          </w:p>
        </w:tc>
      </w:tr>
    </w:tbl>
    <w:p>
      <w:pPr>
        <w:tabs>
          <w:tab w:val="left" w:pos="4766"/>
          <w:tab w:val="left" w:pos="7399"/>
        </w:tabs>
        <w:spacing w:before="100" w:beforeAutospacing="1" w:after="100" w:afterAutospacing="1" w:line="360" w:lineRule="auto"/>
        <w:ind w:left="3360" w:leftChars="1600" w:firstLine="1575" w:firstLineChars="750"/>
        <w:rPr>
          <w:rFonts w:hint="eastAsia" w:asciiTheme="minorEastAsia" w:hAnsiTheme="minorEastAsia" w:eastAsiaTheme="minorEastAsia" w:cstheme="minorEastAsia"/>
          <w:bCs/>
          <w:color w:val="auto"/>
          <w:kern w:val="2"/>
          <w:sz w:val="21"/>
          <w:szCs w:val="21"/>
          <w:lang w:val="en-US" w:eastAsia="zh-CN" w:bidi="ar-SA"/>
        </w:rPr>
      </w:pPr>
    </w:p>
    <w:tbl>
      <w:tblPr>
        <w:tblStyle w:val="18"/>
        <w:tblpPr w:leftFromText="180" w:rightFromText="180" w:vertAnchor="text" w:horzAnchor="page" w:tblpX="1974" w:tblpY="905"/>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default"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乙方名称：</w:t>
            </w:r>
          </w:p>
        </w:tc>
        <w:tc>
          <w:tcPr>
            <w:tcW w:w="5042"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（盖章）</w:t>
            </w:r>
          </w:p>
        </w:tc>
        <w:tc>
          <w:tcPr>
            <w:tcW w:w="5042" w:type="dxa"/>
            <w:tcBorders>
              <w:top w:val="nil"/>
              <w:left w:val="nil"/>
              <w:bottom w:val="nil"/>
              <w:right w:val="nil"/>
            </w:tcBorders>
            <w:vAlign w:val="top"/>
          </w:tcPr>
          <w:p>
            <w:pPr>
              <w:snapToGrid w:val="0"/>
              <w:spacing w:line="300" w:lineRule="auto"/>
              <w:ind w:left="420" w:leftChars="200"/>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法定代表人或其委托代理人：（签字或盖章）</w:t>
            </w:r>
          </w:p>
        </w:tc>
        <w:tc>
          <w:tcPr>
            <w:tcW w:w="5042"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6" w:type="dxa"/>
            <w:tcBorders>
              <w:top w:val="nil"/>
              <w:left w:val="nil"/>
              <w:bottom w:val="nil"/>
              <w:right w:val="nil"/>
            </w:tcBorders>
            <w:vAlign w:val="top"/>
          </w:tcPr>
          <w:p>
            <w:pPr>
              <w:snapToGrid w:val="0"/>
              <w:spacing w:line="30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签订日期：</w:t>
            </w:r>
          </w:p>
        </w:tc>
        <w:tc>
          <w:tcPr>
            <w:tcW w:w="5042" w:type="dxa"/>
            <w:tcBorders>
              <w:top w:val="nil"/>
              <w:left w:val="nil"/>
              <w:bottom w:val="nil"/>
              <w:right w:val="nil"/>
            </w:tcBorders>
            <w:vAlign w:val="top"/>
          </w:tcPr>
          <w:p>
            <w:pPr>
              <w:snapToGrid w:val="0"/>
              <w:spacing w:line="300" w:lineRule="auto"/>
              <w:ind w:left="420" w:leftChars="200"/>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年   月     日</w:t>
            </w:r>
          </w:p>
        </w:tc>
      </w:tr>
    </w:tbl>
    <w:p>
      <w:pPr>
        <w:pStyle w:val="6"/>
        <w:ind w:left="0" w:leftChars="0" w:firstLine="0" w:firstLineChars="0"/>
        <w:sectPr>
          <w:pgSz w:w="11906" w:h="16838"/>
          <w:pgMar w:top="1440" w:right="1800" w:bottom="1440" w:left="1800" w:header="794" w:footer="992" w:gutter="0"/>
          <w:pgNumType w:fmt="decimal"/>
          <w:cols w:space="425" w:num="1"/>
          <w:docGrid w:type="lines" w:linePitch="312" w:charSpace="0"/>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采购合同范本</w:t>
      </w:r>
    </w:p>
    <w:p>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（此合同仅供参考，最终以甲乙双方协商签订合同为准）</w:t>
      </w: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采购包2：</w:t>
      </w:r>
    </w:p>
    <w:p>
      <w:pPr>
        <w:pStyle w:val="6"/>
        <w:rPr>
          <w:rFonts w:hint="default"/>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海口江东新区综合服务平台项目网络安全等级保护测评服务</w:t>
      </w: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pStyle w:val="2"/>
        <w:rPr>
          <w:rFonts w:asciiTheme="minorEastAsia" w:hAnsiTheme="minorEastAsia" w:eastAsiaTheme="minorEastAsia" w:cstheme="minorEastAsia"/>
          <w:b/>
          <w:szCs w:val="21"/>
        </w:rPr>
      </w:pPr>
    </w:p>
    <w:p>
      <w:pPr>
        <w:rPr>
          <w:rFonts w:asciiTheme="minorEastAsia" w:hAnsiTheme="minorEastAsia" w:eastAsiaTheme="minorEastAsia" w:cstheme="minorEastAsia"/>
          <w:b/>
          <w:szCs w:val="21"/>
        </w:rPr>
      </w:pPr>
    </w:p>
    <w:p>
      <w:pPr>
        <w:pStyle w:val="2"/>
        <w:rPr>
          <w:rFonts w:asciiTheme="minorEastAsia" w:hAnsiTheme="minorEastAsia" w:eastAsiaTheme="minorEastAsia" w:cstheme="minorEastAsia"/>
          <w:b/>
          <w:szCs w:val="21"/>
        </w:rPr>
      </w:pP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u w:val="single"/>
        </w:rPr>
      </w:pPr>
    </w:p>
    <w:p>
      <w:pPr>
        <w:widowControl/>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spacing w:line="480" w:lineRule="auto"/>
        <w:rPr>
          <w:rFonts w:hint="eastAsia" w:asciiTheme="minorEastAsia" w:hAnsiTheme="minorEastAsia" w:eastAsiaTheme="minorEastAsia" w:cstheme="minorEastAsia"/>
          <w:sz w:val="21"/>
          <w:szCs w:val="21"/>
          <w:highlight w:val="none"/>
        </w:rPr>
      </w:pPr>
      <w:bookmarkStart w:id="86" w:name="_Hlk41902695"/>
      <w:r>
        <w:rPr>
          <w:rFonts w:hint="eastAsia" w:asciiTheme="minorEastAsia" w:hAnsiTheme="minorEastAsia" w:eastAsiaTheme="minorEastAsia" w:cstheme="minorEastAsia"/>
          <w:sz w:val="21"/>
          <w:szCs w:val="21"/>
          <w:highlight w:val="none"/>
        </w:rPr>
        <w:t>甲方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委托方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p>
    <w:p>
      <w:pPr>
        <w:spacing w:line="48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受托方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p>
    <w:p>
      <w:pPr>
        <w:pStyle w:val="2"/>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甲乙双方根据《中华人民共和国网络安全法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中华人民共和国民法典》及相关法律法规，双方在平等、互利、友好协商的基础上，本着守法、公平、诚信的原则，就信息安全等级保护测评服务相关事宜，经双方协商一致，签订本合同，供双方共同遵守。</w:t>
      </w:r>
      <w:bookmarkEnd w:id="86"/>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ab/>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一、服务依据和标准</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依据有关信息安全管理的政策法规，按照《网络安全等级保护条例</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计算机信息系统安全保护等级划分准则（GB 17859-1999）》《网络安全等级保护实施指南（GB/T25058-2020）》《网络安全等级保护定级指南（GB/T22240-2020）》《网络安全等级保护基本要求（GB/T22239-2019）》《网络安全等级保护设计技术要求（GB/T25070-2019）》《网络安全等级保护测评要求（GB/T28448-2019）》《网络安全等级保护测评过程指南（GB/T28449-2018）等相关标准，乙方对甲方的待测信息系统（以下简称“测评对象”）进行安全等级保护测评，并出具网络安全等级保护测评报告。</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二、服务内容</w:t>
      </w:r>
    </w:p>
    <w:p>
      <w:pPr>
        <w:spacing w:line="480" w:lineRule="exact"/>
        <w:ind w:firstLine="420" w:firstLineChars="200"/>
        <w:rPr>
          <w:rFonts w:asciiTheme="minorEastAsia" w:hAnsiTheme="minorEastAsia" w:eastAsiaTheme="minorEastAsia" w:cstheme="minorEastAsia"/>
          <w:szCs w:val="21"/>
        </w:rPr>
      </w:pPr>
      <w:bookmarkStart w:id="87" w:name="_Toc389201765"/>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参照《信息安全技术 网络系统安全等级保护基本要求》（GB/T 22239-2019）和《信息安全技术 网络系统安全等级保护测评要求》（GB/T 28448-2019）等标准规范要求，开展以下测评工作。</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（1）技术类测评，包括：安全物理环境、安全通信网络、安全区域边界、安全计算环境、安全管理中心等方面的测评； </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（2）管理类测评，包括对安全管理制度、安全管理机构、安全管理人员、安全建设管理、安全运维管理等方面的测评；</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（3）根据《网络安全等级保护基本要求》（GB/T 22239-2019）中规定的安全通用要求和云计算安全、移动互联安全、物联网安全、工业控制系统安全、大数据安全扩展要求的测评。</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乙方依据《信息安全等级保护管理办法》《信息安全技术 网络安全等级保护基本要求》及现行有效的对应系统等级级别的标准对甲方指定的测评对象进行测评，并交付对应的《网络安全等级保护测评报告》（简称“测评报告”），共计x份。</w:t>
      </w:r>
    </w:p>
    <w:p>
      <w:pPr>
        <w:spacing w:line="4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合同服务有效期自      年     月    日到     年     月    日。</w:t>
      </w:r>
    </w:p>
    <w:bookmarkEnd w:id="87"/>
    <w:tbl>
      <w:tblPr>
        <w:tblStyle w:val="18"/>
        <w:tblpPr w:leftFromText="180" w:rightFromText="180" w:vertAnchor="text" w:horzAnchor="page" w:tblpX="1980" w:tblpY="86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79"/>
        <w:gridCol w:w="45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1" w:type="dxa"/>
            <w:shd w:val="clear" w:color="auto" w:fill="D6DCE5" w:themeFill="text2" w:themeFillTint="32"/>
            <w:vAlign w:val="center"/>
          </w:tcPr>
          <w:p>
            <w:pPr>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序号</w:t>
            </w:r>
          </w:p>
        </w:tc>
        <w:tc>
          <w:tcPr>
            <w:tcW w:w="1679" w:type="dxa"/>
            <w:shd w:val="clear" w:color="auto" w:fill="D6DCE5" w:themeFill="text2" w:themeFillTint="32"/>
            <w:vAlign w:val="center"/>
          </w:tcPr>
          <w:p>
            <w:pPr>
              <w:wordWrap w:val="0"/>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服务项目</w:t>
            </w:r>
          </w:p>
        </w:tc>
        <w:tc>
          <w:tcPr>
            <w:tcW w:w="4535" w:type="dxa"/>
            <w:shd w:val="clear" w:color="auto" w:fill="D6DCE5" w:themeFill="text2" w:themeFillTint="32"/>
            <w:vAlign w:val="center"/>
          </w:tcPr>
          <w:p>
            <w:pPr>
              <w:wordWrap w:val="0"/>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服务说明</w:t>
            </w:r>
          </w:p>
        </w:tc>
        <w:tc>
          <w:tcPr>
            <w:tcW w:w="1335" w:type="dxa"/>
            <w:shd w:val="clear" w:color="auto" w:fill="D6DCE5" w:themeFill="text2" w:themeFillTint="32"/>
            <w:vAlign w:val="center"/>
          </w:tcPr>
          <w:p>
            <w:pPr>
              <w:wordWrap w:val="0"/>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服务价格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711" w:type="dxa"/>
            <w:vAlign w:val="center"/>
          </w:tcPr>
          <w:p>
            <w:pPr>
              <w:wordWrap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679"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海口江东新区综合服务平台</w:t>
            </w:r>
            <w:r>
              <w:rPr>
                <w:rFonts w:hint="eastAsia" w:asciiTheme="minorEastAsia" w:hAnsiTheme="minorEastAsia" w:eastAsiaTheme="minorEastAsia" w:cstheme="minorEastAsia"/>
                <w:szCs w:val="21"/>
              </w:rPr>
              <w:t>三级测评服务</w:t>
            </w:r>
          </w:p>
        </w:tc>
        <w:tc>
          <w:tcPr>
            <w:tcW w:w="453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1）（单位名称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（系统名称）信息系统1个，按照等级保护三级的测评要求提供测评服务。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2）202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年度测评。</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3）按照等保2.0标准提供测评服务。         </w:t>
            </w:r>
          </w:p>
        </w:tc>
        <w:tc>
          <w:tcPr>
            <w:tcW w:w="1335"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8260" w:type="dxa"/>
            <w:gridSpan w:val="4"/>
            <w:vAlign w:val="center"/>
          </w:tcPr>
          <w:p>
            <w:pP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备注：</w:t>
            </w: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1）乙方</w:t>
            </w:r>
            <w:r>
              <w:rPr>
                <w:rFonts w:hint="eastAsia" w:asciiTheme="minorEastAsia" w:hAnsiTheme="minorEastAsia" w:eastAsiaTheme="minorEastAsia" w:cstheme="minorEastAsia"/>
                <w:szCs w:val="21"/>
              </w:rPr>
              <w:t>按照等保2.0标准提供测评服务</w:t>
            </w:r>
            <w:r>
              <w:rPr>
                <w:rFonts w:hint="eastAsia" w:asciiTheme="minorEastAsia" w:hAnsiTheme="minorEastAsia" w:eastAsiaTheme="minorEastAsia" w:cstheme="minorEastAsia"/>
                <w:color w:val="000000"/>
                <w:szCs w:val="21"/>
              </w:rPr>
              <w:t>。</w:t>
            </w:r>
          </w:p>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2）乙方使用网络安全等级保护测评报告模板形成等级保护测评报告。</w:t>
            </w:r>
          </w:p>
          <w:p>
            <w:pPr>
              <w:ind w:left="315" w:hanging="315" w:hangingChars="15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3）乙方测评服务的实施时间原则上不超过</w:t>
            </w:r>
            <w:r>
              <w:rPr>
                <w:rFonts w:hint="eastAsia" w:asciiTheme="minorEastAsia" w:hAnsiTheme="minorEastAsia" w:eastAsiaTheme="minorEastAsia" w:cstheme="minorEastAsia"/>
                <w:szCs w:val="21"/>
              </w:rPr>
              <w:t>x</w:t>
            </w:r>
            <w:r>
              <w:rPr>
                <w:rFonts w:hint="eastAsia" w:asciiTheme="minorEastAsia" w:hAnsiTheme="minorEastAsia" w:eastAsiaTheme="minorEastAsia" w:cstheme="minorEastAsia"/>
                <w:color w:val="000000"/>
                <w:szCs w:val="21"/>
                <w:lang w:val="en-US" w:eastAsia="zh-CN"/>
              </w:rPr>
              <w:t>个月</w:t>
            </w:r>
            <w:r>
              <w:rPr>
                <w:rFonts w:hint="eastAsia" w:asciiTheme="minorEastAsia" w:hAnsiTheme="minorEastAsia" w:eastAsiaTheme="minorEastAsia" w:cstheme="minorEastAsia"/>
                <w:color w:val="000000"/>
                <w:szCs w:val="21"/>
              </w:rPr>
              <w:t>，甲方的整改时间原则上不超过</w:t>
            </w:r>
            <w:r>
              <w:rPr>
                <w:rFonts w:hint="eastAsia" w:asciiTheme="minorEastAsia" w:hAnsiTheme="minorEastAsia" w:eastAsiaTheme="minorEastAsia" w:cstheme="minorEastAsia"/>
                <w:szCs w:val="21"/>
              </w:rPr>
              <w:t>x</w:t>
            </w:r>
            <w:r>
              <w:rPr>
                <w:rFonts w:hint="eastAsia" w:asciiTheme="minorEastAsia" w:hAnsiTheme="minorEastAsia" w:eastAsiaTheme="minorEastAsia" w:cstheme="minorEastAsia"/>
                <w:color w:val="000000"/>
                <w:szCs w:val="21"/>
                <w:lang w:val="en-US" w:eastAsia="zh-CN"/>
              </w:rPr>
              <w:t>个月</w:t>
            </w:r>
            <w:r>
              <w:rPr>
                <w:rFonts w:hint="eastAsia" w:asciiTheme="minorEastAsia" w:hAnsiTheme="minorEastAsia" w:eastAsiaTheme="minorEastAsia" w:cstheme="minorEastAsia"/>
                <w:color w:val="000000"/>
                <w:szCs w:val="21"/>
              </w:rPr>
              <w:t>。</w:t>
            </w:r>
          </w:p>
          <w:p>
            <w:pPr>
              <w:wordWrap w:val="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4）乙方测评服务的合同交付物是对应的《网络安全等级保护测评报告》</w:t>
            </w:r>
            <w:r>
              <w:rPr>
                <w:rFonts w:hint="eastAsia" w:asciiTheme="minorEastAsia" w:hAnsiTheme="minorEastAsia" w:eastAsiaTheme="minorEastAsia" w:cstheme="minorEastAsia"/>
                <w:szCs w:val="21"/>
              </w:rPr>
              <w:t>x</w:t>
            </w:r>
            <w:r>
              <w:rPr>
                <w:rFonts w:hint="eastAsia" w:asciiTheme="minorEastAsia" w:hAnsiTheme="minorEastAsia" w:eastAsiaTheme="minorEastAsia" w:cstheme="minorEastAsia"/>
                <w:color w:val="000000"/>
                <w:szCs w:val="21"/>
              </w:rPr>
              <w:t>份。</w:t>
            </w:r>
          </w:p>
        </w:tc>
      </w:tr>
    </w:tbl>
    <w:p>
      <w:pPr>
        <w:numPr>
          <w:ilvl w:val="0"/>
          <w:numId w:val="2"/>
        </w:num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甲方的权利与义务</w:t>
      </w:r>
    </w:p>
    <w:p>
      <w:pPr>
        <w:spacing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甲方应积极配合乙方进行安全等级测评工作，保证提供用于本合同测评服务的记录、文件、资料等所有材料真实、合法、有效。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甲方应向乙方提供工作便利，包括但不限于：现场办公场地、环境、进入机房的授权、管理员的配合等必要条件，并指定专人协助配合工作，配合乙方解决测评过程中遇到的问题，提供满足乙方履行本合同测评服务的文档资料和工作环境。文档资料包括但不限于：单位基本信息、业务许可证明、信息安全产品清单及其认证、销售许可证明、系统建设方案、网络安全设计方案、网络拓扑及说明、IP地址、安全管理制度、日常记录表格等。工作环境包括但不限于测评服务所需的良好的安装场地、通信条件、进入机房的授权、管理员的配合等。如因甲方原因导致测评无法如期开展和完成的，不视为乙方逾期，因此造成的损失和责任由甲方自行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甲方应充分保护直接或间接获取的乙方的商业秘密，如技术信息、专有技术、经营信息，无乙方书面同意，甲方不得向任何第三方转让乙方的上述信息。若因甲方原因导致乙方的秘密</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，甲方依法向乙方承担责任。该条款不因合同的解除而失效。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甲方如发现上述资料和信息被泄露或者自己过失泄露，应当采取有效措施防止事件进一步扩大，并及时向乙方通报。该条款不因合同的解除、终止而失效。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乙方的服务团队人数为</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人，因甲方需要变更测评内容而导致乙方工作量或工作时间增加的，乙方应对可能增加的工作量或工作人员等具体情况进行核定并向甲方作出书面说明，双方协商一致后书面确认。</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甲方应积极配合乙方测评工作，应按照合同约定时间完成测评中与之相关的环节和内容，按本合同约定向乙方支付技术服务费用。</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甲方如发现乙方测评人员在测评服务过程中出现违规操作</w:t>
      </w:r>
      <w:r>
        <w:rPr>
          <w:rFonts w:hint="eastAsia" w:asciiTheme="minorEastAsia" w:hAnsiTheme="minorEastAsia" w:eastAsiaTheme="minorEastAsia" w:cstheme="minorEastAsia"/>
          <w:szCs w:val="21"/>
          <w:lang w:eastAsia="zh-CN"/>
        </w:rPr>
        <w:t>或者</w:t>
      </w:r>
      <w:r>
        <w:rPr>
          <w:rFonts w:hint="eastAsia" w:asciiTheme="minorEastAsia" w:hAnsiTheme="minorEastAsia" w:eastAsiaTheme="minorEastAsia" w:cstheme="minorEastAsia"/>
          <w:szCs w:val="21"/>
        </w:rPr>
        <w:t>不当言论、行为的，应当及时</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向乙方质量管理部门进行投诉。在测评工作结束后，甲方应积极配合乙方完成测评服务情况评价工作，确保所填写的服务情况表内容真实、准确。</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四、乙方的权利与义务 </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乙方按合同约定组建测评工作小组，小组成员应至少包括项目负责人、现场核查小组组长、等保保护测评师、渗透测试人员、质量管控人员，在测评工作开展前，乙方应向甲方通报测评工作小组人员名单和测评工作计划。</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2.乙方工作小组在测试服务期间，应遵循“客观、公正、严谨”的原则，按照国家和行业相关</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、标准以及主管部门的相关要求，为甲方提供高质量的测评服务，并按约定的时间完成测评服务，出具测评报告，并对测评报告客观性、真实性、合法性负责。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乙方保证使用的相关软件和工具是合法或具有合法授权的，乙方保证测评服务过程中使用的脚本和技术工具仅作为履行本合同必要而用，不对系统的配置与数据进行任何变动。乙方在履约过程中不得影响甲方测评对象正常运行，如因测试过程造成不便需对系统修复或改动，应告知甲方并由双方协商一致后方可进行。</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乙方应保护现场的各种设施、设备，保证测评工作场地整洁，遵守甲方的相关管理规定。</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因乙方故意或过失导致甲方信息系统被破坏、数据丢失，乙方应及时采取补救措施进行系统和数据的恢复，并根据影响程度承担相应的赔偿责任。</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乙方在安全等级测评开展之前，以书面形式通知甲方</w:t>
      </w:r>
      <w:r>
        <w:rPr>
          <w:rFonts w:hint="eastAsia" w:asciiTheme="minorEastAsia" w:hAnsiTheme="minorEastAsia" w:eastAsiaTheme="minorEastAsia" w:cstheme="minorEastAsia"/>
          <w:szCs w:val="21"/>
          <w:lang w:eastAsia="zh-CN"/>
        </w:rPr>
        <w:t>做好</w:t>
      </w:r>
      <w:r>
        <w:rPr>
          <w:rFonts w:hint="eastAsia" w:asciiTheme="minorEastAsia" w:hAnsiTheme="minorEastAsia" w:eastAsiaTheme="minorEastAsia" w:cstheme="minorEastAsia"/>
          <w:szCs w:val="21"/>
        </w:rPr>
        <w:t>相应的系统数据备份等准备工作，并明示测试方法、采用的测试工具以及可能出现的风险。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乙方应遵守与甲方签订之保密协议。乙方应充分保护直接或间接获取的甲方的商业秘密、技术信息、资料，如无甲方书面同意，乙方不得向任何第三方转让甲方的上述信息。乙方应将甲方提供的资料和信息限制在与本次工作有关的人员、保密协议签署的范围内，并妥善保管。若因乙方原因导致甲方资料和</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，乙方依法向甲方承担责任。该条款不因合同的解除而失效。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szCs w:val="21"/>
        </w:rPr>
        <w:t>乙方如发现上述资料和信息被泄露或者自己过失泄露，应当采取有效措施防止事件进一步扩大，并及时向甲方通报，该条款不因合同的解除、终止而失效。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9.</w:t>
      </w:r>
      <w:r>
        <w:rPr>
          <w:rFonts w:hint="eastAsia" w:asciiTheme="minorEastAsia" w:hAnsiTheme="minorEastAsia" w:eastAsiaTheme="minorEastAsia" w:cstheme="minorEastAsia"/>
          <w:szCs w:val="21"/>
        </w:rPr>
        <w:t>乙方员工和工作小组成员均应签署保密协议和廉洁声明，均不得在测评服务过程中，利用服务实施的机会为自身谋取非法利益，乙方有义务对其指派人员进行必要的管理和监督，在其职责范围内防范道德风险。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10.</w:t>
      </w:r>
      <w:r>
        <w:rPr>
          <w:rFonts w:hint="eastAsia" w:asciiTheme="minorEastAsia" w:hAnsiTheme="minorEastAsia" w:eastAsiaTheme="minorEastAsia" w:cstheme="minorEastAsia"/>
          <w:szCs w:val="21"/>
        </w:rPr>
        <w:t>乙方仅对此次测评的数据和结果负责，本次测评的数据和结果只适用于测评时该测试和测评对象当时的测评情况，如甲方后期对系统进行了重大更新、改造、改版、升级，应进行重新测评。</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五、工作成果提交</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1.</w:t>
      </w:r>
      <w:r>
        <w:rPr>
          <w:rFonts w:hint="eastAsia" w:asciiTheme="minorEastAsia" w:hAnsiTheme="minorEastAsia" w:eastAsiaTheme="minorEastAsia" w:cstheme="minorEastAsia"/>
          <w:color w:val="000000"/>
          <w:szCs w:val="21"/>
        </w:rPr>
        <w:t>乙方根据国家有关规定以及关于网络安全等级保护测评要求及标准，参照网络安全等级保护测评报告模板（2021版）形成《</w:t>
      </w:r>
      <w:r>
        <w:rPr>
          <w:rFonts w:hint="eastAsia" w:asciiTheme="minorEastAsia" w:hAnsiTheme="minorEastAsia" w:eastAsiaTheme="minorEastAsia" w:cstheme="minorEastAsia"/>
          <w:szCs w:val="21"/>
        </w:rPr>
        <w:t>网络安全</w:t>
      </w:r>
      <w:r>
        <w:rPr>
          <w:rFonts w:hint="eastAsia" w:asciiTheme="minorEastAsia" w:hAnsiTheme="minorEastAsia" w:eastAsiaTheme="minorEastAsia" w:cstheme="minorEastAsia"/>
          <w:color w:val="000000"/>
          <w:szCs w:val="21"/>
        </w:rPr>
        <w:t>等级保护测评报告》二份。</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2.</w:t>
      </w:r>
      <w:r>
        <w:rPr>
          <w:rFonts w:hint="eastAsia" w:asciiTheme="minorEastAsia" w:hAnsiTheme="minorEastAsia" w:eastAsiaTheme="minorEastAsia" w:cstheme="minorEastAsia"/>
          <w:color w:val="000000"/>
          <w:szCs w:val="21"/>
        </w:rPr>
        <w:t>乙方在测评过程中发现甲方不满足相应等级保护要求的，可出具《不符合项清单》指明甲方现有问题要求甲方自行整改；如甲方有要求的，乙方同时可出具《整改建议》协助甲方理顺思路、提出参考意见，但是整改建议中不应涉及指定厂家、指定产品型号等不符合等保机构管理办法的内容。</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3.</w:t>
      </w:r>
      <w:r>
        <w:rPr>
          <w:rFonts w:hint="eastAsia" w:asciiTheme="minorEastAsia" w:hAnsiTheme="minorEastAsia" w:eastAsiaTheme="minorEastAsia" w:cstheme="minorEastAsia"/>
          <w:color w:val="000000"/>
          <w:szCs w:val="21"/>
        </w:rPr>
        <w:t>如甲方需要整改的，整改工作应在半年内完成，乙方将在甲方整改后进行现场复测工作，并出具最终的测评结论和报告。</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六、安全等级测评方式及时间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安全等级测评采用远程核查结合现场实地的方式进行。在甲方测评对象取得《信息系统安全等级保护备案证明》后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个工作日内进行现场考察，除不可抗力或甲方造成的原因外，甲方被测系统通过现场考察后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工作日，乙方向甲方提交《测评工作方案》，甲方书面认可后，乙方按照方案中载明的人员、时间和步骤完成现场测评工作并出具《网络安全等级保护测评报告》，如甲方未能通过第一次测评的，乙方应向甲方提交《不符合项清单》，甲方须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日内完成整改并通知乙方，乙方在接到通知后</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个工作日内开始复测工作，并在复测完成后</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个月内向甲方提交《网络安全等级保护测评报告》，整体测评工作原则上不超过一年。</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七、所需费用及支付方式：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本合同金额共计人民币（大写）</w:t>
      </w:r>
      <w:r>
        <w:rPr>
          <w:rFonts w:hint="eastAsia" w:asciiTheme="minorEastAsia" w:hAnsiTheme="minorEastAsia" w:eastAsiaTheme="minorEastAsia" w:cstheme="minorEastAsia"/>
          <w:szCs w:val="21"/>
          <w:u w:val="single"/>
        </w:rPr>
        <w:t xml:space="preserve"> XXX</w:t>
      </w:r>
      <w:r>
        <w:rPr>
          <w:rFonts w:hint="eastAsia" w:asciiTheme="minorEastAsia" w:hAnsiTheme="minorEastAsia" w:eastAsiaTheme="minorEastAsia" w:cstheme="minorEastAsia"/>
          <w:szCs w:val="21"/>
        </w:rPr>
        <w:t xml:space="preserve"> （小写：</w:t>
      </w:r>
      <w:r>
        <w:rPr>
          <w:rFonts w:hint="eastAsia" w:asciiTheme="minorEastAsia" w:hAnsiTheme="minorEastAsia" w:eastAsiaTheme="minorEastAsia" w:cstheme="minorEastAsia"/>
          <w:szCs w:val="21"/>
          <w:u w:val="single"/>
        </w:rPr>
        <w:t xml:space="preserve"> ¥XXXX </w:t>
      </w:r>
      <w:r>
        <w:rPr>
          <w:rFonts w:hint="eastAsia" w:asciiTheme="minorEastAsia" w:hAnsiTheme="minorEastAsia" w:eastAsiaTheme="minorEastAsia" w:cstheme="minorEastAsia"/>
          <w:szCs w:val="21"/>
        </w:rPr>
        <w:t>）。甲方通过银行转账的方式支付以下合同金额。</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本项目签订合同后10个工作日内，甲方向乙方支付合同总金额的4</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即人民币（大写）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（小写：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首次项目测评完</w:t>
      </w:r>
      <w:r>
        <w:rPr>
          <w:rFonts w:hint="eastAsia" w:asciiTheme="minorEastAsia" w:hAnsiTheme="minorEastAsia" w:eastAsiaTheme="minorEastAsia" w:cstheme="minorEastAsia"/>
          <w:szCs w:val="21"/>
          <w:lang w:eastAsia="zh-CN"/>
        </w:rPr>
        <w:t>成后</w:t>
      </w:r>
      <w:r>
        <w:rPr>
          <w:rFonts w:hint="eastAsia" w:asciiTheme="minorEastAsia" w:hAnsiTheme="minorEastAsia" w:eastAsiaTheme="minorEastAsia" w:cstheme="minorEastAsia"/>
          <w:szCs w:val="21"/>
        </w:rPr>
        <w:t>，乙方出具被测评系统的差距分析报告，甲方向乙方支付合同总金额3</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，即人民币（大写）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（小写：</w:t>
      </w:r>
      <w:r>
        <w:rPr>
          <w:rFonts w:hint="eastAsia" w:asciiTheme="minorEastAsia" w:hAnsiTheme="minorEastAsia" w:eastAsiaTheme="minorEastAsia" w:cstheme="minorEastAsia"/>
          <w:szCs w:val="21"/>
          <w:u w:val="single"/>
        </w:rPr>
        <w:t xml:space="preserve">¥XXXXX </w:t>
      </w:r>
      <w:r>
        <w:rPr>
          <w:rFonts w:hint="eastAsia" w:asciiTheme="minorEastAsia" w:hAnsiTheme="minorEastAsia" w:eastAsiaTheme="minorEastAsia" w:cstheme="minorEastAsia"/>
          <w:szCs w:val="21"/>
        </w:rPr>
        <w:t>）。</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项目测评完成之后，乙方出具正式等级保护测评报告10个工作日内，甲方向乙方支付合同总金额的3</w:t>
      </w:r>
      <w:r>
        <w:rPr>
          <w:rFonts w:hint="eastAsia" w:asciiTheme="minorEastAsia" w:hAnsiTheme="minorEastAsia" w:eastAsiaTheme="minorEastAsia" w:cstheme="minorEastAsia"/>
          <w:szCs w:val="21"/>
          <w:u w:val="single"/>
        </w:rPr>
        <w:t>0％</w:t>
      </w:r>
      <w:r>
        <w:rPr>
          <w:rFonts w:hint="eastAsia" w:asciiTheme="minorEastAsia" w:hAnsiTheme="minorEastAsia" w:eastAsiaTheme="minorEastAsia" w:cstheme="minorEastAsia"/>
          <w:szCs w:val="21"/>
        </w:rPr>
        <w:t>，即人民币（大写）</w:t>
      </w:r>
      <w:r>
        <w:rPr>
          <w:rFonts w:hint="eastAsia" w:asciiTheme="minorEastAsia" w:hAnsiTheme="minorEastAsia" w:eastAsiaTheme="minorEastAsia" w:cstheme="minorEastAsia"/>
          <w:szCs w:val="21"/>
          <w:u w:val="single"/>
        </w:rPr>
        <w:t xml:space="preserve"> XXXXX </w:t>
      </w:r>
      <w:r>
        <w:rPr>
          <w:rFonts w:hint="eastAsia" w:asciiTheme="minorEastAsia" w:hAnsiTheme="minorEastAsia" w:eastAsiaTheme="minorEastAsia" w:cstheme="minorEastAsia"/>
          <w:szCs w:val="21"/>
        </w:rPr>
        <w:t xml:space="preserve">（小写： </w:t>
      </w:r>
      <w:r>
        <w:rPr>
          <w:rFonts w:hint="eastAsia" w:asciiTheme="minorEastAsia" w:hAnsiTheme="minorEastAsia" w:eastAsiaTheme="minorEastAsia" w:cstheme="minorEastAsia"/>
          <w:szCs w:val="21"/>
          <w:u w:val="single"/>
        </w:rPr>
        <w:t>¥XXXXXX</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乙方须在办理付款手续之前10个工作日内，提供等额的正式发票给甲方，如乙方未能及时提供相关发票，甲方有权延期付款，由此造成的损失由乙方承担。</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甲方开票信息如下：</w:t>
      </w:r>
    </w:p>
    <w:p>
      <w:pPr>
        <w:autoSpaceDE w:val="0"/>
        <w:autoSpaceDN w:val="0"/>
        <w:adjustRightInd w:val="0"/>
        <w:spacing w:line="360" w:lineRule="auto"/>
        <w:ind w:firstLine="48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开票明细：</w:t>
      </w:r>
      <w:r>
        <w:rPr>
          <w:rFonts w:hint="eastAsia" w:asciiTheme="minorEastAsia" w:hAnsiTheme="minorEastAsia" w:eastAsiaTheme="minorEastAsia" w:cstheme="minorEastAsia"/>
          <w:szCs w:val="21"/>
          <w:u w:val="single"/>
        </w:rPr>
        <w:t>等级保护测评服务</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公司</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户：</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p>
    <w:p>
      <w:pPr>
        <w:autoSpaceDE w:val="0"/>
        <w:autoSpaceDN w:val="0"/>
        <w:adjustRightInd w:val="0"/>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乙方账户信息如下：</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户  名：</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八、知识产权：</w:t>
      </w:r>
    </w:p>
    <w:p>
      <w:pPr>
        <w:spacing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双方约定，乙方出具的安全等级测评报告的知识产权由乙方所有，甲方拥有使用权。但是：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乙方不得向第三方（乙方的上级主管机关除外）提供该报告的全部或包含甲方信息的其中任何一部分；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甲方在使用报告时，应保持其本来的意义，不得擅自增加或修改；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甲方不得出于商业目的拷贝或复制报告或报告中的一部分。</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九、风险责任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签约任何一方由于受到诸如战争、严重火灾、洪水、台风、地震、疾病流行、政府行为等不可抗力事件的影响而不能执行合同时，履行合同的期限应予以相应顺延，延长的期限应相当于不可抗力所影响的时间。不可抗力事件系指买卖双方在缔结合同时所不能预见的，并且它的发生及其后果是无法避免和无法克服的事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由于信息系统的安全是相对而不是绝对的，所以乙方的安全建议不可能涵盖所有的安全问题。故因测评报告中没有涉及的因素导致甲方信息系统产生的任何问题，乙方不承担责任。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十、违约金或者损失赔偿额的计算</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违反本合同约定，违约方应当按照《中华人民共和国民法典》有关的规定承担违约责任。</w:t>
      </w:r>
    </w:p>
    <w:p>
      <w:pPr>
        <w:numPr>
          <w:ilvl w:val="0"/>
          <w:numId w:val="3"/>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乙方未能按时完成测评工作，每延误一天扣减合同款项的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‰，违约金最高不得超过合同总金额的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%，逾期超过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日，甲方有权解除合同。</w:t>
      </w:r>
    </w:p>
    <w:p>
      <w:pPr>
        <w:numPr>
          <w:ilvl w:val="0"/>
          <w:numId w:val="3"/>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无正当理由，甲方如不按本合同约定的时间向乙方支付技术服务费，每迟延一天，按全国银行间同业拆借中心公布的同期贷款市场报价利率（LPR）向乙方支付逾期付款利息，但最高不得超过合同总金额的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spacing w:line="360" w:lineRule="auto"/>
        <w:ind w:left="420" w:left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违反本合同第四条、第六条约定，乙方应赔偿甲方因此所受的直接损失。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违反本合同第三条、第七条约定，甲方除应向乙方支付合同总额外，还应赔偿乙方因此所受的直接损失。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除享有法定解除权和约定解除权外，任何一方如单方面提出解除合同的要求，须经对方签字确认并赔偿由此给对方造成的经济损失。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其他违约行为按照《</w:t>
      </w:r>
      <w:r>
        <w:rPr>
          <w:rFonts w:hint="eastAsia" w:asciiTheme="minorEastAsia" w:hAnsiTheme="minorEastAsia" w:eastAsiaTheme="minorEastAsia" w:cstheme="minorEastAsia"/>
          <w:szCs w:val="21"/>
          <w:lang w:eastAsia="zh-CN"/>
        </w:rPr>
        <w:t>中华人民共和国民法典</w:t>
      </w:r>
      <w:r>
        <w:rPr>
          <w:rFonts w:hint="eastAsia" w:asciiTheme="minorEastAsia" w:hAnsiTheme="minorEastAsia" w:eastAsiaTheme="minorEastAsia" w:cstheme="minorEastAsia"/>
          <w:szCs w:val="21"/>
        </w:rPr>
        <w:t>》有关规定，由违约方承担违约责任。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十一、解决合同纠纷的方式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本合同的未尽事宜，本着安全等级测评顺利实施的原则，由双方友好协商解决。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 xml:space="preserve">本合同在履行过程中发生的争议，由甲乙双方友好协商解决，如协商不能达成一致，依法向 </w:t>
      </w:r>
      <w:r>
        <w:rPr>
          <w:rFonts w:hint="eastAsia" w:asciiTheme="minorEastAsia" w:hAnsiTheme="minorEastAsia" w:eastAsiaTheme="minorEastAsia" w:cstheme="minorEastAsia"/>
          <w:szCs w:val="21"/>
          <w:u w:val="single"/>
        </w:rPr>
        <w:t xml:space="preserve">甲方 </w:t>
      </w:r>
      <w:r>
        <w:rPr>
          <w:rFonts w:hint="eastAsia" w:asciiTheme="minorEastAsia" w:hAnsiTheme="minorEastAsia" w:eastAsiaTheme="minorEastAsia" w:cstheme="minorEastAsia"/>
          <w:szCs w:val="21"/>
        </w:rPr>
        <w:t>所在地人民法院起诉。</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十二、其他条款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本合同连同附件为中文文本，一式陆份，甲方执叁份，乙方执叁份。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本合同经双方签章后生效。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本合同所有的修订、补充和更改都应采用书面形式，并经过双方授权代表签字、盖章才能成为合同的一部分。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本合同未尽事宜，双方可另行制订补充协议，其效力等同于本合同；补充协议内容如与本合同约定事项不一致，以补充协议约定内容为准。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本合同所附附件，为本合同不可分割的一部分，与本合同具有相同的法律效力。</w:t>
      </w:r>
    </w:p>
    <w:p>
      <w:pPr>
        <w:spacing w:line="48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本合同后附《网络安全测评服务项目保密协议》。</w:t>
      </w:r>
    </w:p>
    <w:p>
      <w:pPr>
        <w:spacing w:line="48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（以下无正文，为签署页）</w:t>
      </w:r>
    </w:p>
    <w:p>
      <w:pPr>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spacing w:line="480" w:lineRule="auto"/>
        <w:ind w:right="-231" w:rightChars="-110"/>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 件：</w:t>
      </w:r>
    </w:p>
    <w:p>
      <w:pPr>
        <w:pStyle w:val="37"/>
        <w:rPr>
          <w:rFonts w:asciiTheme="minorEastAsia" w:hAnsiTheme="minorEastAsia" w:eastAsiaTheme="minorEastAsia" w:cstheme="minorEastAsia"/>
          <w:b/>
          <w:bCs/>
          <w:kern w:val="0"/>
          <w:szCs w:val="21"/>
        </w:rPr>
      </w:pPr>
    </w:p>
    <w:p>
      <w:pPr>
        <w:jc w:val="center"/>
        <w:rPr>
          <w:rFonts w:asciiTheme="minorEastAsia" w:hAnsiTheme="minorEastAsia" w:eastAsiaTheme="minorEastAsia" w:cstheme="minorEastAsia"/>
          <w:b/>
          <w:bCs/>
          <w:szCs w:val="21"/>
        </w:rPr>
      </w:pPr>
    </w:p>
    <w:p>
      <w:pPr>
        <w:jc w:val="center"/>
        <w:rPr>
          <w:rFonts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br w:type="page"/>
      </w:r>
    </w:p>
    <w:p>
      <w:pPr>
        <w:widowControl/>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网</w:t>
      </w:r>
      <w:r>
        <w:rPr>
          <w:rFonts w:hint="eastAsia" w:asciiTheme="minorEastAsia" w:hAnsiTheme="minorEastAsia" w:eastAsiaTheme="minorEastAsia" w:cstheme="minorEastAsia"/>
          <w:b/>
          <w:szCs w:val="21"/>
        </w:rPr>
        <w:t>络安全测评及网络安全服务项目保密协议</w:t>
      </w: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202</w:t>
      </w: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 xml:space="preserve">年  </w:t>
      </w:r>
      <w:r>
        <w:rPr>
          <w:rFonts w:hint="eastAsia" w:asciiTheme="minorEastAsia" w:hAnsiTheme="minorEastAsia" w:eastAsiaTheme="minorEastAsia" w:cstheme="minorEastAsia"/>
          <w:b/>
          <w:szCs w:val="21"/>
          <w:lang w:val="en-US" w:eastAsia="zh-CN"/>
        </w:rPr>
        <w:t xml:space="preserve"> </w:t>
      </w:r>
      <w:r>
        <w:rPr>
          <w:rFonts w:hint="eastAsia" w:asciiTheme="minorEastAsia" w:hAnsiTheme="minorEastAsia" w:eastAsiaTheme="minorEastAsia" w:cstheme="minorEastAsia"/>
          <w:b/>
          <w:szCs w:val="21"/>
        </w:rPr>
        <w:t xml:space="preserve">月 </w:t>
      </w:r>
      <w:r>
        <w:rPr>
          <w:rFonts w:hint="eastAsia" w:asciiTheme="minorEastAsia" w:hAnsiTheme="minorEastAsia" w:eastAsiaTheme="minorEastAsia" w:cstheme="minorEastAsia"/>
          <w:b/>
          <w:szCs w:val="21"/>
          <w:lang w:val="en-US" w:eastAsia="zh-CN"/>
        </w:rPr>
        <w:t xml:space="preserve"> </w:t>
      </w:r>
      <w:r>
        <w:rPr>
          <w:rFonts w:hint="eastAsia" w:asciiTheme="minorEastAsia" w:hAnsiTheme="minorEastAsia" w:eastAsiaTheme="minorEastAsia" w:cstheme="minorEastAsia"/>
          <w:b/>
          <w:szCs w:val="21"/>
        </w:rPr>
        <w:t xml:space="preserve"> 日</w:t>
      </w:r>
    </w:p>
    <w:p>
      <w:pPr>
        <w:pStyle w:val="2"/>
        <w:rPr>
          <w:rFonts w:asciiTheme="minorEastAsia" w:hAnsiTheme="minorEastAsia" w:eastAsiaTheme="minorEastAsia" w:cstheme="minorEastAsia"/>
          <w:b/>
          <w:szCs w:val="21"/>
        </w:rPr>
      </w:pPr>
    </w:p>
    <w:p>
      <w:pPr>
        <w:rPr>
          <w:rFonts w:asciiTheme="minorEastAsia" w:hAnsiTheme="minorEastAsia" w:eastAsiaTheme="minorEastAsia" w:cstheme="minorEastAsia"/>
          <w:b/>
          <w:szCs w:val="21"/>
        </w:rPr>
      </w:pPr>
    </w:p>
    <w:p>
      <w:pPr>
        <w:pStyle w:val="2"/>
        <w:rPr>
          <w:rFonts w:asciiTheme="minorEastAsia" w:hAnsiTheme="minorEastAsia" w:eastAsiaTheme="minorEastAsia" w:cstheme="minorEastAsia"/>
          <w:szCs w:val="21"/>
        </w:rPr>
      </w:pPr>
    </w:p>
    <w:p>
      <w:pPr>
        <w:widowControl/>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szCs w:val="21"/>
          <w:u w:val="single"/>
        </w:rPr>
        <w:t xml:space="preserve">                </w:t>
      </w:r>
    </w:p>
    <w:p>
      <w:pPr>
        <w:spacing w:beforeLines="2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u w:val="single"/>
        </w:rPr>
        <w:t xml:space="preserve">                </w:t>
      </w:r>
    </w:p>
    <w:p>
      <w:pPr>
        <w:spacing w:beforeLines="2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pStyle w:val="2"/>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鉴于乙方对甲方进行安全等级测评，为保护甲方的系统秘密，乙方的技术秘密，根据国家</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的有关规定，在友好协商的基础上，双方签订如下保密协议：</w:t>
      </w:r>
    </w:p>
    <w:p>
      <w:pPr>
        <w:keepNext/>
        <w:spacing w:beforeLines="20" w:line="360" w:lineRule="auto"/>
        <w:ind w:left="540" w:leftChars="257"/>
        <w:outlineLvl w:val="0"/>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szCs w:val="21"/>
        </w:rPr>
        <w:t>一、</w:t>
      </w:r>
      <w:r>
        <w:rPr>
          <w:rFonts w:hint="eastAsia" w:asciiTheme="minorEastAsia" w:hAnsiTheme="minorEastAsia" w:eastAsiaTheme="minorEastAsia" w:cstheme="minorEastAsia"/>
          <w:b/>
          <w:color w:val="000000"/>
          <w:szCs w:val="21"/>
        </w:rPr>
        <w:t>保密的内容</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（一）甲方的秘密：包括甲方提供的以及在等级测评过程中涉及的甲方系统网络拓扑信息、系统配置信息、系统运行的数据、管理制度及流程，以及经甲方声明需要保密的其他信息。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（二）乙方的秘密：包括乙方在此次等级测评过程中使用的业务流程规范、评估方法、测试方法以及乙方声明需要保密的其他信息。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上述信息必须以如下形式确定其保密性：</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对于书面的或其它有形的信息，在交付对方时应标明“专有”或“秘密”字样；</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无法标明的信息在透露给对方前应声明是专有信息，进行书面记录。</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二、保密的范围</w:t>
      </w:r>
    </w:p>
    <w:p>
      <w:pPr>
        <w:spacing w:beforeLines="2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w:t>
      </w:r>
      <w:r>
        <w:rPr>
          <w:rFonts w:hint="eastAsia" w:asciiTheme="minorEastAsia" w:hAnsiTheme="minorEastAsia" w:eastAsiaTheme="minorEastAsia" w:cstheme="minorEastAsia"/>
          <w:szCs w:val="21"/>
          <w:lang w:eastAsia="zh-CN"/>
        </w:rPr>
        <w:t>只有</w:t>
      </w:r>
      <w:r>
        <w:rPr>
          <w:rFonts w:hint="eastAsia" w:asciiTheme="minorEastAsia" w:hAnsiTheme="minorEastAsia" w:eastAsiaTheme="minorEastAsia" w:cstheme="minorEastAsia"/>
          <w:szCs w:val="21"/>
        </w:rPr>
        <w:t>在此次等级测评</w:t>
      </w:r>
      <w:r>
        <w:rPr>
          <w:rFonts w:hint="eastAsia" w:asciiTheme="minorEastAsia" w:hAnsiTheme="minorEastAsia" w:eastAsiaTheme="minorEastAsia" w:cstheme="minorEastAsia"/>
          <w:color w:val="000000"/>
          <w:szCs w:val="21"/>
        </w:rPr>
        <w:t>需</w:t>
      </w:r>
      <w:r>
        <w:rPr>
          <w:rFonts w:hint="eastAsia" w:asciiTheme="minorEastAsia" w:hAnsiTheme="minorEastAsia" w:eastAsiaTheme="minorEastAsia" w:cstheme="minorEastAsia"/>
          <w:szCs w:val="21"/>
        </w:rPr>
        <w:t>要时才能使用甲方提供的秘密信息。乙方应将甲方提供信息的使用限制在与本</w:t>
      </w:r>
      <w:r>
        <w:rPr>
          <w:rFonts w:hint="eastAsia" w:asciiTheme="minorEastAsia" w:hAnsiTheme="minorEastAsia" w:eastAsiaTheme="minorEastAsia" w:cstheme="minorEastAsia"/>
          <w:color w:val="000000"/>
          <w:szCs w:val="21"/>
        </w:rPr>
        <w:t>次</w:t>
      </w:r>
      <w:r>
        <w:rPr>
          <w:rFonts w:hint="eastAsia" w:asciiTheme="minorEastAsia" w:hAnsiTheme="minorEastAsia" w:eastAsiaTheme="minorEastAsia" w:cstheme="minorEastAsia"/>
          <w:szCs w:val="21"/>
        </w:rPr>
        <w:t>等级测评</w:t>
      </w:r>
      <w:r>
        <w:rPr>
          <w:rFonts w:hint="eastAsia" w:asciiTheme="minorEastAsia" w:hAnsiTheme="minorEastAsia" w:eastAsiaTheme="minorEastAsia" w:cstheme="minorEastAsia"/>
          <w:color w:val="000000"/>
          <w:szCs w:val="21"/>
        </w:rPr>
        <w:t>有</w:t>
      </w:r>
      <w:r>
        <w:rPr>
          <w:rFonts w:hint="eastAsia" w:asciiTheme="minorEastAsia" w:hAnsiTheme="minorEastAsia" w:eastAsiaTheme="minorEastAsia" w:cstheme="minorEastAsia"/>
          <w:szCs w:val="21"/>
        </w:rPr>
        <w:t>关的人员、保密协议签署者范围内。</w:t>
      </w:r>
    </w:p>
    <w:p>
      <w:pPr>
        <w:spacing w:beforeLines="20"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（二）甲方应将乙方在此次等级测评中使用到的业务流程规范、评估方法、测试方法等技术信息限制在与本次等级测评有关的人员、保密协议签署者范围内。</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（三）一方依据法律或政府部门的有效指令而使用对方提供的信息时，应通知对方。</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三、保密义务</w:t>
      </w:r>
    </w:p>
    <w:p>
      <w:pPr>
        <w:tabs>
          <w:tab w:val="left" w:pos="1080"/>
        </w:tabs>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（一）未经许可不得主动获取对方与本次工作无关的秘密信息；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（二）不得向不承担保密义务的任何第三人披露上述秘密信息；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（三）不得协助不承担保密义务的任何第三人使用上述秘密信息；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（四）如无对方预先书面同意，任何一方不得向任何第三方披露或转让上述秘密信息；</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（五）如发现上述秘密被泄露或者自己过失泄露，应当采取有效措施防止泄密进一步扩大，并及时向对方报告，造成相应损失的，根据本协议第五条承担相应违约责任；</w:t>
      </w:r>
    </w:p>
    <w:p>
      <w:pPr>
        <w:spacing w:beforeLines="20" w:line="360" w:lineRule="auto"/>
        <w:ind w:firstLine="420" w:firstLineChars="200"/>
        <w:rPr>
          <w:rFonts w:asciiTheme="minorEastAsia" w:hAnsiTheme="minorEastAsia" w:eastAsiaTheme="minorEastAsia" w:cstheme="minorEastAsia"/>
          <w:szCs w:val="21"/>
        </w:rPr>
      </w:pP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凡未经对方书面同意，一方以直接、间接、书面、口头等形式为第三方提供上述内容的行为均</w:t>
      </w:r>
      <w:r>
        <w:rPr>
          <w:rFonts w:hint="eastAsia" w:asciiTheme="minorEastAsia" w:hAnsiTheme="minorEastAsia" w:eastAsiaTheme="minorEastAsia" w:cstheme="minorEastAsia"/>
          <w:szCs w:val="21"/>
          <w:lang w:eastAsia="zh-CN"/>
        </w:rPr>
        <w:t>属于</w:t>
      </w:r>
      <w:r>
        <w:rPr>
          <w:rFonts w:hint="eastAsia" w:asciiTheme="minorEastAsia" w:hAnsiTheme="minorEastAsia" w:eastAsiaTheme="minorEastAsia" w:cstheme="minorEastAsia"/>
          <w:szCs w:val="21"/>
        </w:rPr>
        <w:t>违反保密义务的行为。</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但以下情况不属于违反保密义务：</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（一）获取或披露一方已公开发表，或已为公众所知的信息；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（二）获取或披露一方已书面授权公开的信息；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（三）获取的信息属于一方通过合法手段从第三方在未受到任何限制的情况下获得的；</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（四）根据</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，司法或行政命令的要求向有关国家机关提供他方的秘密信息。</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上述第（四）种情况下必须向资料接受者申明该信息的保密要求，并应当尽最大的努力帮助他方有效地防止或限制该秘密信息的进一步泄露。</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四、保密期限</w:t>
      </w:r>
    </w:p>
    <w:p>
      <w:pPr>
        <w:spacing w:beforeLines="20"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w:t>
      </w:r>
      <w:r>
        <w:rPr>
          <w:rFonts w:hint="eastAsia" w:asciiTheme="minorEastAsia" w:hAnsiTheme="minorEastAsia" w:eastAsiaTheme="minorEastAsia" w:cstheme="minorEastAsia"/>
          <w:szCs w:val="21"/>
        </w:rPr>
        <w:t>乙</w:t>
      </w:r>
      <w:r>
        <w:rPr>
          <w:rFonts w:hint="eastAsia" w:asciiTheme="minorEastAsia" w:hAnsiTheme="minorEastAsia" w:eastAsiaTheme="minorEastAsia" w:cstheme="minorEastAsia"/>
          <w:color w:val="000000"/>
          <w:szCs w:val="21"/>
        </w:rPr>
        <w:t>双方确认，双方的保密义务从本协议签署之日起生效。并且本条款永久生效，在本合同解除、中止或终止后，</w:t>
      </w:r>
      <w:r>
        <w:rPr>
          <w:rFonts w:hint="eastAsia" w:asciiTheme="minorEastAsia" w:hAnsiTheme="minorEastAsia" w:eastAsiaTheme="minorEastAsia" w:cstheme="minorEastAsia"/>
          <w:szCs w:val="21"/>
        </w:rPr>
        <w:t>双方应当持续履行保密义务，直至相关保密信息成为公开或双方按照下款规定终止保密协议。</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五、违约责任</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（一）如果一方不履行本协议第三条所规定的保密义务，应当承担给对方造成的损失承担赔偿责任。 </w:t>
      </w:r>
    </w:p>
    <w:p>
      <w:pPr>
        <w:pStyle w:val="10"/>
        <w:spacing w:beforeLines="20" w:line="360" w:lineRule="auto"/>
        <w:ind w:left="0" w:right="166"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（二）因一方的违约行为侵犯了另一方的合法权益，另一方可以选择根据本协议要求其承担违约责任，或者根据国家有关</w:t>
      </w:r>
      <w:r>
        <w:rPr>
          <w:rFonts w:hint="eastAsia" w:asciiTheme="minorEastAsia" w:hAnsiTheme="minorEastAsia" w:eastAsiaTheme="minorEastAsia" w:cstheme="minorEastAsia"/>
          <w:sz w:val="21"/>
          <w:szCs w:val="21"/>
          <w:lang w:eastAsia="zh-CN"/>
        </w:rPr>
        <w:t>法律法规</w:t>
      </w:r>
      <w:r>
        <w:rPr>
          <w:rFonts w:hint="eastAsia" w:asciiTheme="minorEastAsia" w:hAnsiTheme="minorEastAsia" w:eastAsiaTheme="minorEastAsia" w:cstheme="minorEastAsia"/>
          <w:sz w:val="21"/>
          <w:szCs w:val="21"/>
        </w:rPr>
        <w:t>要求其承担侵权责任。</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六、争议的解决</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甲乙双方友好协商解决本协议中的争议。协商不成的，任何一方都有权向甲方住所地法院提起诉讼。</w:t>
      </w:r>
    </w:p>
    <w:p>
      <w:pPr>
        <w:keepNext/>
        <w:spacing w:beforeLines="20" w:line="360" w:lineRule="auto"/>
        <w:ind w:left="540" w:leftChars="257"/>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七、协议的效力和变更</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（一）本协议的任何修改必须经过双方的书面同意。</w:t>
      </w:r>
    </w:p>
    <w:p>
      <w:pPr>
        <w:spacing w:beforeLines="2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（二）本协议一式贰份，甲、乙双方各执壹份，均具有同等法律效力。本协议经甲、乙双方签字盖章后即生效。</w:t>
      </w:r>
    </w:p>
    <w:p>
      <w:pPr>
        <w:spacing w:line="360" w:lineRule="auto"/>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双方签署</w:t>
      </w:r>
    </w:p>
    <w:p>
      <w:pPr>
        <w:spacing w:line="480" w:lineRule="auto"/>
        <w:rPr>
          <w:rFonts w:asciiTheme="minorEastAsia" w:hAnsiTheme="minorEastAsia" w:eastAsiaTheme="minorEastAsia" w:cstheme="minorEastAsia"/>
          <w:b/>
          <w:bCs/>
          <w:szCs w:val="21"/>
        </w:rPr>
      </w:pP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spacing w:line="480" w:lineRule="auto"/>
        <w:ind w:right="-231" w:rightChars="-110"/>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乙方（盖章）：</w:t>
      </w:r>
      <w:r>
        <w:rPr>
          <w:rFonts w:hint="eastAsia" w:asciiTheme="minorEastAsia" w:hAnsiTheme="minorEastAsia" w:eastAsiaTheme="minorEastAsia" w:cstheme="minorEastAsia"/>
          <w:szCs w:val="21"/>
          <w:u w:val="single"/>
        </w:rPr>
        <w:t xml:space="preserve">     </w:t>
      </w:r>
    </w:p>
    <w:p>
      <w:pPr>
        <w:adjustRightInd w:val="0"/>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adjustRightInd w:val="0"/>
        <w:snapToGrid w:val="0"/>
        <w:spacing w:line="360" w:lineRule="auto"/>
        <w:outlineLvl w:val="1"/>
        <w:rPr>
          <w:rFonts w:ascii="宋体" w:hAnsi="宋体" w:cs="宋体"/>
          <w:bCs/>
          <w:szCs w:val="21"/>
        </w:rPr>
        <w:sectPr>
          <w:pgSz w:w="11906" w:h="16838"/>
          <w:pgMar w:top="1440" w:right="1800" w:bottom="1440" w:left="1800" w:header="794" w:footer="992" w:gutter="0"/>
          <w:cols w:space="425" w:num="1"/>
          <w:docGrid w:type="lines" w:linePitch="312" w:charSpace="0"/>
        </w:sectPr>
      </w:pP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jc w:val="center"/>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rPr>
        <w:t>采购合同范本</w:t>
      </w:r>
    </w:p>
    <w:p>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（此合同仅供参考，最终以甲乙双方协商签订合同为准）</w:t>
      </w: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eastAsia" w:asciiTheme="minorEastAsia" w:hAnsiTheme="minorEastAsia" w:eastAsiaTheme="minorEastAsia" w:cstheme="minorEastAsia"/>
          <w:b w:val="0"/>
          <w:bCs/>
          <w:color w:val="auto"/>
          <w:sz w:val="21"/>
          <w:szCs w:val="21"/>
          <w:lang w:val="en-US" w:eastAsia="zh-CN"/>
        </w:rPr>
      </w:pPr>
    </w:p>
    <w:p>
      <w:pPr>
        <w:spacing w:line="240" w:lineRule="auto"/>
        <w:jc w:val="left"/>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采购包3：</w:t>
      </w:r>
    </w:p>
    <w:p>
      <w:pPr>
        <w:pStyle w:val="6"/>
        <w:rPr>
          <w:rFonts w:hint="default"/>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spacing w:line="240" w:lineRule="auto"/>
        <w:jc w:val="center"/>
        <w:rPr>
          <w:rFonts w:hint="eastAsia" w:asciiTheme="minorEastAsia" w:hAnsiTheme="minorEastAsia" w:eastAsiaTheme="minorEastAsia" w:cstheme="minorEastAsia"/>
          <w:b/>
          <w:color w:val="auto"/>
          <w:sz w:val="21"/>
          <w:szCs w:val="21"/>
          <w:lang w:val="en-US" w:eastAsia="zh-CN"/>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rPr>
          <w:rFonts w:hint="eastAsia" w:asciiTheme="minorEastAsia" w:hAnsiTheme="minorEastAsia" w:eastAsiaTheme="minorEastAsia" w:cstheme="minorEastAsia"/>
          <w:b/>
          <w:szCs w:val="21"/>
        </w:rPr>
      </w:pPr>
    </w:p>
    <w:p>
      <w:pPr>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海口江东新区</w:t>
      </w:r>
      <w:r>
        <w:rPr>
          <w:rFonts w:hint="eastAsia" w:asciiTheme="minorEastAsia" w:hAnsiTheme="minorEastAsia" w:eastAsiaTheme="minorEastAsia" w:cstheme="minorEastAsia"/>
          <w:b/>
          <w:szCs w:val="21"/>
          <w:lang w:val="en-US" w:eastAsia="zh-CN"/>
        </w:rPr>
        <w:t>网络安全</w:t>
      </w:r>
      <w:r>
        <w:rPr>
          <w:rFonts w:hint="eastAsia" w:asciiTheme="minorEastAsia" w:hAnsiTheme="minorEastAsia" w:eastAsiaTheme="minorEastAsia" w:cstheme="minorEastAsia"/>
          <w:b/>
          <w:szCs w:val="21"/>
        </w:rPr>
        <w:t>服务</w:t>
      </w:r>
    </w:p>
    <w:p>
      <w:pP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spacing w:line="48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委托方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p>
    <w:p>
      <w:pPr>
        <w:spacing w:line="48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受托方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p>
    <w:p>
      <w:pPr>
        <w:pStyle w:val="2"/>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甲乙双方根据    年    月   日             （项目编号：  </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包号：  包）公开招标采购结果及采购文件的要求</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本着守法、公平、诚信的原则，就</w:t>
      </w:r>
      <w:r>
        <w:rPr>
          <w:rFonts w:hint="eastAsia" w:asciiTheme="minorEastAsia" w:hAnsiTheme="minorEastAsia" w:eastAsiaTheme="minorEastAsia" w:cstheme="minorEastAsia"/>
          <w:szCs w:val="21"/>
          <w:lang w:val="en-US" w:eastAsia="zh-CN"/>
        </w:rPr>
        <w:t>海口江东新区管理局网络安全</w:t>
      </w:r>
      <w:r>
        <w:rPr>
          <w:rFonts w:hint="eastAsia" w:asciiTheme="minorEastAsia" w:hAnsiTheme="minorEastAsia" w:eastAsiaTheme="minorEastAsia" w:cstheme="minorEastAsia"/>
          <w:szCs w:val="21"/>
        </w:rPr>
        <w:t xml:space="preserve">服务相关事宜，经双方协商一致，签订本合同。 </w:t>
      </w:r>
      <w:r>
        <w:rPr>
          <w:rFonts w:hint="eastAsia" w:asciiTheme="minorEastAsia" w:hAnsiTheme="minorEastAsia" w:eastAsiaTheme="minorEastAsia" w:cstheme="minorEastAsia"/>
          <w:szCs w:val="21"/>
        </w:rPr>
        <w:tab/>
      </w:r>
    </w:p>
    <w:p>
      <w:pPr>
        <w:spacing w:beforeLines="50" w:line="360" w:lineRule="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一、服务内容</w:t>
      </w:r>
      <w:r>
        <w:rPr>
          <w:rFonts w:hint="eastAsia" w:asciiTheme="minorEastAsia" w:hAnsiTheme="minorEastAsia" w:eastAsiaTheme="minorEastAsia" w:cstheme="minorEastAsia"/>
          <w:b/>
          <w:bCs/>
          <w:szCs w:val="21"/>
          <w:lang w:val="en-US" w:eastAsia="zh-CN"/>
        </w:rPr>
        <w:t>及服务时限</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一）</w:t>
      </w:r>
      <w:r>
        <w:rPr>
          <w:rFonts w:hint="eastAsia" w:asciiTheme="minorEastAsia" w:hAnsiTheme="minorEastAsia" w:eastAsiaTheme="minorEastAsia" w:cstheme="minorEastAsia"/>
          <w:szCs w:val="21"/>
        </w:rPr>
        <w:t>Web云监测服务</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在</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授权许可和安全可控前提下，由专业安全服务团队通过专业监测系统对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的网络和信息系统单个域名Web网站/系统安全漏洞、安全事件和可用性实施云监测，及时掌握Web网站/系统安全状况。针对监测发现的重要安全漏洞和安全事件，经技术分析及验证确认后，提供修复建议并指导修复。</w:t>
      </w:r>
    </w:p>
    <w:p>
      <w:pPr>
        <w:spacing w:line="480" w:lineRule="exact"/>
        <w:ind w:firstLine="420" w:firstLineChars="2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服务时限为自合同签订之日起一年。</w:t>
      </w:r>
    </w:p>
    <w:p>
      <w:pPr>
        <w:numPr>
          <w:ilvl w:val="0"/>
          <w:numId w:val="4"/>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信息系统安全管理服务</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在</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授权许可和安全可控前提下，由专业人员及安全专家，基于攻击者的视角，通过漏洞扫描、渗透测试等技术方法，探测和梳理</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映射于互联网的信息系统，主动发现系统存在的安全漏洞、弱口令等可被攻击者利用的安全风险，分析相关信息系统防护能力及安全威胁，帮助</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充分了解各个系统存在的安全隐患，协助</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建立安全可靠的WEB应用服务，改善并提升WEB应用系统抗各类WEB应用攻击的能力，提交相应的漏洞扫描评估报告，对发现的安全漏洞提出具体的安全解决方案，以及配合</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及时对发现的问题进行整改，提供安全修复建议</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提供两个系统的代码审计，</w:t>
      </w:r>
      <w:r>
        <w:rPr>
          <w:rFonts w:hint="eastAsia" w:asciiTheme="minorEastAsia" w:hAnsiTheme="minorEastAsia" w:eastAsiaTheme="minorEastAsia" w:cstheme="minorEastAsia"/>
          <w:szCs w:val="21"/>
        </w:rPr>
        <w:t>协同与指导</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快速有效地处理互联网攻击，</w:t>
      </w:r>
      <w:r>
        <w:rPr>
          <w:rFonts w:hint="eastAsia" w:asciiTheme="minorEastAsia" w:hAnsiTheme="minorEastAsia" w:eastAsiaTheme="minorEastAsia" w:cstheme="minorEastAsia"/>
          <w:szCs w:val="21"/>
          <w:lang w:eastAsia="zh-CN"/>
        </w:rPr>
        <w:t>优化</w:t>
      </w:r>
      <w:r>
        <w:rPr>
          <w:rFonts w:hint="eastAsia" w:asciiTheme="minorEastAsia" w:hAnsiTheme="minorEastAsia" w:eastAsiaTheme="minorEastAsia" w:cstheme="minorEastAsia"/>
          <w:szCs w:val="21"/>
        </w:rPr>
        <w:t>防护策略，提升</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安全防护能力。并提供一年1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2次2小时网络安全攻防技能培训。</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服务时限为自合同签订之日起一年内开展一次。</w:t>
      </w:r>
    </w:p>
    <w:p>
      <w:pPr>
        <w:numPr>
          <w:ilvl w:val="0"/>
          <w:numId w:val="4"/>
        </w:numPr>
        <w:spacing w:line="480" w:lineRule="exact"/>
        <w:ind w:left="0" w:leftChars="0"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应急响应服务</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的网络和信息系统提供一年内的应急响应服务。</w:t>
      </w:r>
      <w:r>
        <w:rPr>
          <w:rFonts w:hint="eastAsia" w:asciiTheme="minorEastAsia" w:hAnsiTheme="minorEastAsia" w:eastAsiaTheme="minorEastAsia" w:cstheme="minorEastAsia"/>
          <w:szCs w:val="21"/>
          <w:lang w:val="en-US" w:eastAsia="zh-CN"/>
        </w:rPr>
        <w:t>乙方应</w:t>
      </w:r>
      <w:r>
        <w:rPr>
          <w:rFonts w:hint="eastAsia" w:asciiTheme="minorEastAsia" w:hAnsiTheme="minorEastAsia" w:eastAsiaTheme="minorEastAsia" w:cstheme="minorEastAsia"/>
          <w:szCs w:val="21"/>
        </w:rPr>
        <w:t>根据《中华人民共和国网络安全法》《中华人民共和国突发事件应对法》《突发事件应急预案管理办法》等文件对“信息安全事件应急响应、应急预案和应急演练”的相关规定，结合信息系统实际情况，在</w:t>
      </w:r>
      <w:r>
        <w:rPr>
          <w:rFonts w:hint="eastAsia" w:asciiTheme="minorEastAsia" w:hAnsiTheme="minorEastAsia" w:eastAsiaTheme="minorEastAsia" w:cstheme="minorEastAsia"/>
          <w:szCs w:val="21"/>
          <w:lang w:val="en-US" w:eastAsia="zh-CN"/>
        </w:rPr>
        <w:t>甲方的</w:t>
      </w:r>
      <w:r>
        <w:rPr>
          <w:rFonts w:hint="eastAsia" w:asciiTheme="minorEastAsia" w:hAnsiTheme="minorEastAsia" w:eastAsiaTheme="minorEastAsia" w:cstheme="minorEastAsia"/>
          <w:szCs w:val="21"/>
        </w:rPr>
        <w:t>信息系统发生安全事件时，</w:t>
      </w:r>
      <w:r>
        <w:rPr>
          <w:rFonts w:hint="eastAsia" w:asciiTheme="minorEastAsia" w:hAnsiTheme="minorEastAsia" w:eastAsiaTheme="minorEastAsia" w:cstheme="minorEastAsia"/>
          <w:szCs w:val="21"/>
          <w:lang w:val="en-US" w:eastAsia="zh-CN"/>
        </w:rPr>
        <w:t>及时</w:t>
      </w:r>
      <w:r>
        <w:rPr>
          <w:rFonts w:hint="eastAsia" w:asciiTheme="minorEastAsia" w:hAnsiTheme="minorEastAsia" w:eastAsiaTheme="minorEastAsia" w:cstheme="minorEastAsia"/>
          <w:szCs w:val="21"/>
        </w:rPr>
        <w:t>对发生安全事件的信息系统进行安全事故分析，并协助及时解决安全故障、修复系统，最大限度</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保护服务器和数据</w:t>
      </w:r>
      <w:r>
        <w:rPr>
          <w:rFonts w:hint="eastAsia" w:asciiTheme="minorEastAsia" w:hAnsiTheme="minorEastAsia" w:eastAsiaTheme="minorEastAsia" w:cstheme="minorEastAsia"/>
          <w:szCs w:val="21"/>
          <w:lang w:eastAsia="zh-CN"/>
        </w:rPr>
        <w:t>，以</w:t>
      </w:r>
      <w:r>
        <w:rPr>
          <w:rFonts w:hint="eastAsia" w:asciiTheme="minorEastAsia" w:hAnsiTheme="minorEastAsia" w:eastAsiaTheme="minorEastAsia" w:cstheme="minorEastAsia"/>
          <w:szCs w:val="21"/>
        </w:rPr>
        <w:t>最快速度恢复访问和网络畅通，使信息系统恢复正常工作，尽可能挽回或减少损失，并出具《网络安全应急响应处理报告》。</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时对发生网络安全事件的信息系统作安全检查和清理，弥补导致信息系统发生安全事件的安全漏洞，加强安全保护措施，防止类似事件的再次发生，促进信息系统的安全稳定运行。当出现安全事件时，提供7*24小时的电话支持安全服务，当远程支持无法解决问题时，第一时间派遣专业的安全服务工程师提供现场支持服务，完成信息系统的正常运行。</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急响应的安全事件包括：计算机病毒与木马攻击事件；网页代码篡改事件；网络攻击、拒绝服务攻击事件；信息泄露或篡改事件；安全漏洞与漏洞攻击事件；监管部门发出的漏洞通报、预警等；协助完成网络安全监管部门安全检查准备工作。</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服务时限为自合同签订之日起一年。</w:t>
      </w:r>
    </w:p>
    <w:p>
      <w:pPr>
        <w:numPr>
          <w:ilvl w:val="0"/>
          <w:numId w:val="4"/>
        </w:numPr>
        <w:spacing w:line="480" w:lineRule="exact"/>
        <w:ind w:left="0" w:leftChars="0"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网络安全应急演练服务</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的网络和信息系统在运行过程中或操作过程中可能出现的各类安全问题，进行一次模拟应急演练。加强</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系统数据及业务安全管理，梳理和完善业务系统遇到突发事件后应急处理流程，缩短系统中断时间，全力保障业务系统安全。</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需针对</w:t>
      </w:r>
      <w:r>
        <w:rPr>
          <w:rFonts w:hint="eastAsia" w:asciiTheme="minorEastAsia" w:hAnsiTheme="minorEastAsia" w:eastAsiaTheme="minorEastAsia" w:cstheme="minorEastAsia"/>
          <w:szCs w:val="21"/>
          <w:lang w:val="en-US" w:eastAsia="zh-CN"/>
        </w:rPr>
        <w:t>甲方</w:t>
      </w:r>
      <w:r>
        <w:rPr>
          <w:rFonts w:hint="eastAsia" w:asciiTheme="minorEastAsia" w:hAnsiTheme="minorEastAsia" w:eastAsiaTheme="minorEastAsia" w:cstheme="minorEastAsia"/>
          <w:szCs w:val="21"/>
        </w:rPr>
        <w:t>实际业务情况，研究设计演练方案，进一步规范对突发事件的响应和处理程序，提高对各业务系统突发事件的反应速度。</w:t>
      </w:r>
    </w:p>
    <w:p>
      <w:p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演练事件包</w:t>
      </w:r>
      <w:r>
        <w:rPr>
          <w:rFonts w:hint="eastAsia" w:asciiTheme="minorEastAsia" w:hAnsiTheme="minorEastAsia" w:eastAsiaTheme="minorEastAsia" w:cstheme="minorEastAsia"/>
          <w:szCs w:val="21"/>
          <w:lang w:eastAsia="zh-CN"/>
        </w:rPr>
        <w:t>括但</w:t>
      </w:r>
      <w:r>
        <w:rPr>
          <w:rFonts w:hint="eastAsia" w:asciiTheme="minorEastAsia" w:hAnsiTheme="minorEastAsia" w:eastAsiaTheme="minorEastAsia" w:cstheme="minorEastAsia"/>
          <w:szCs w:val="21"/>
        </w:rPr>
        <w:t>不限于网站恶意篡改事件、木马病毒攻击事件及其他攻击事件等突发事件；服务内容包括“安全意识防护培训、应急预案编制、演练页面准备、演练方案、流程梳理、脚本准备、现场环境准备、现场环境准备、现场演练彩排、现场演练环节及总结”。</w:t>
      </w:r>
    </w:p>
    <w:p>
      <w:pPr>
        <w:spacing w:line="48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服务时限为自合同签订之日起一年内开展一次。</w:t>
      </w:r>
    </w:p>
    <w:p>
      <w:pPr>
        <w:spacing w:line="48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二、服务</w:t>
      </w:r>
      <w:r>
        <w:rPr>
          <w:rFonts w:hint="eastAsia" w:asciiTheme="minorEastAsia" w:hAnsiTheme="minorEastAsia" w:eastAsiaTheme="minorEastAsia" w:cstheme="minorEastAsia"/>
          <w:b/>
          <w:bCs/>
          <w:szCs w:val="21"/>
        </w:rPr>
        <w:t>费用及支付方式</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合同金额共计人民币（大写） XXX （小写： ¥XXXX ）。甲方通过银行转账的方式支付以下合同金额。</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本项目签订合同后10个工作日内，甲方向乙方支付合同总金额的</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0％即人民币（大写） XXXXX （小写： ¥XXXXX ）。</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乙方按要求</w:t>
      </w:r>
      <w:r>
        <w:rPr>
          <w:rFonts w:hint="eastAsia" w:asciiTheme="minorEastAsia" w:hAnsiTheme="minorEastAsia" w:eastAsiaTheme="minorEastAsia" w:cstheme="minorEastAsia"/>
          <w:szCs w:val="21"/>
        </w:rPr>
        <w:t>完成</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Web云监测服务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信息系统安全管理服务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网络安全应急演练服务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等服务，并</w:t>
      </w:r>
      <w:r>
        <w:rPr>
          <w:rFonts w:hint="eastAsia" w:asciiTheme="minorEastAsia" w:hAnsiTheme="minorEastAsia" w:eastAsiaTheme="minorEastAsia" w:cstheme="minorEastAsia"/>
          <w:szCs w:val="21"/>
        </w:rPr>
        <w:t>出具</w:t>
      </w:r>
      <w:r>
        <w:rPr>
          <w:rFonts w:hint="eastAsia" w:asciiTheme="minorEastAsia" w:hAnsiTheme="minorEastAsia" w:eastAsiaTheme="minorEastAsia" w:cstheme="minorEastAsia"/>
          <w:szCs w:val="21"/>
          <w:lang w:val="en-US" w:eastAsia="zh-CN"/>
        </w:rPr>
        <w:t>相应</w:t>
      </w:r>
      <w:r>
        <w:rPr>
          <w:rFonts w:hint="eastAsia" w:asciiTheme="minorEastAsia" w:hAnsiTheme="minorEastAsia" w:eastAsiaTheme="minorEastAsia" w:cstheme="minorEastAsia"/>
          <w:szCs w:val="21"/>
        </w:rPr>
        <w:t>报告</w:t>
      </w:r>
      <w:r>
        <w:rPr>
          <w:rFonts w:hint="eastAsia" w:asciiTheme="minorEastAsia" w:hAnsiTheme="minorEastAsia" w:eastAsiaTheme="minorEastAsia" w:cstheme="minorEastAsia"/>
          <w:szCs w:val="21"/>
          <w:lang w:val="en-US" w:eastAsia="zh-CN"/>
        </w:rPr>
        <w:t>后</w:t>
      </w:r>
      <w:r>
        <w:rPr>
          <w:rFonts w:hint="eastAsia" w:asciiTheme="minorEastAsia" w:hAnsiTheme="minorEastAsia" w:eastAsiaTheme="minorEastAsia" w:cstheme="minorEastAsia"/>
          <w:szCs w:val="21"/>
        </w:rPr>
        <w:t>，甲方向乙方支付合同总金额</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0％，即人民币（大写） XXXXX （小写：¥XXXXX ）。</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乙方服务时限满一年，并按要求</w:t>
      </w:r>
      <w:r>
        <w:rPr>
          <w:rFonts w:hint="eastAsia" w:asciiTheme="minorEastAsia" w:hAnsiTheme="minorEastAsia" w:eastAsiaTheme="minorEastAsia" w:cstheme="minorEastAsia"/>
          <w:szCs w:val="21"/>
        </w:rPr>
        <w:t>完成</w:t>
      </w:r>
      <w:r>
        <w:rPr>
          <w:rFonts w:hint="eastAsia" w:asciiTheme="minorEastAsia" w:hAnsiTheme="minorEastAsia" w:eastAsiaTheme="minorEastAsia" w:cstheme="minorEastAsia"/>
          <w:szCs w:val="21"/>
          <w:lang w:val="en-US" w:eastAsia="zh-CN"/>
        </w:rPr>
        <w:t>月底全部服务</w:t>
      </w: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lang w:val="en-US" w:eastAsia="zh-CN"/>
        </w:rPr>
        <w:t>向甲方提供</w:t>
      </w:r>
      <w:r>
        <w:rPr>
          <w:rFonts w:hint="eastAsia" w:asciiTheme="minorEastAsia" w:hAnsiTheme="minorEastAsia" w:eastAsiaTheme="minorEastAsia" w:cstheme="minorEastAsia"/>
          <w:szCs w:val="21"/>
        </w:rPr>
        <w:t>正式</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报告</w:t>
      </w:r>
      <w:r>
        <w:rPr>
          <w:rFonts w:hint="eastAsia" w:asciiTheme="minorEastAsia" w:hAnsiTheme="minorEastAsia" w:eastAsiaTheme="minorEastAsia" w:cstheme="minorEastAsia"/>
          <w:szCs w:val="21"/>
          <w:lang w:val="en-US" w:eastAsia="zh-CN"/>
        </w:rPr>
        <w:t>并经甲方确认后</w:t>
      </w:r>
      <w:r>
        <w:rPr>
          <w:rFonts w:hint="eastAsia" w:asciiTheme="minorEastAsia" w:hAnsiTheme="minorEastAsia" w:eastAsiaTheme="minorEastAsia" w:cstheme="minorEastAsia"/>
          <w:szCs w:val="21"/>
        </w:rPr>
        <w:t xml:space="preserve">10个工作日内，甲方向乙方支付合同总金额的30％，即人民币（大写） XXXXX （小写： ¥XXXXXX）。      </w:t>
      </w:r>
    </w:p>
    <w:p>
      <w:pPr>
        <w:numPr>
          <w:ilvl w:val="0"/>
          <w:numId w:val="0"/>
        </w:numPr>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乙方须在办理付款手续之前10个工作日内，提供等额的正式发票给甲方，如乙方未能及时提供相关发票，甲方有权延期付款，由此造成的损失由乙方承担。</w:t>
      </w:r>
    </w:p>
    <w:p>
      <w:pPr>
        <w:numPr>
          <w:ilvl w:val="0"/>
          <w:numId w:val="0"/>
        </w:numPr>
        <w:spacing w:line="480" w:lineRule="exact"/>
        <w:ind w:firstLine="420" w:firstLineChars="200"/>
        <w:rPr>
          <w:rFonts w:hint="eastAsia"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甲方开票信息如下：</w:t>
      </w:r>
    </w:p>
    <w:p>
      <w:pPr>
        <w:autoSpaceDE w:val="0"/>
        <w:autoSpaceDN w:val="0"/>
        <w:adjustRightInd w:val="0"/>
        <w:spacing w:line="360" w:lineRule="auto"/>
        <w:ind w:firstLine="480"/>
        <w:rPr>
          <w:rFonts w:hint="default"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开票明细：</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公司</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户：</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p>
    <w:p>
      <w:pPr>
        <w:autoSpaceDE w:val="0"/>
        <w:autoSpaceDN w:val="0"/>
        <w:adjustRightInd w:val="0"/>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乙方账户信息如下：</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户  名：</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r>
        <w:rPr>
          <w:rFonts w:hint="eastAsia" w:asciiTheme="minorEastAsia" w:hAnsiTheme="minorEastAsia" w:eastAsiaTheme="minorEastAsia" w:cstheme="minorEastAsia"/>
          <w:szCs w:val="21"/>
          <w:u w:val="single"/>
        </w:rPr>
        <w:t xml:space="preserve">                                        </w:t>
      </w:r>
    </w:p>
    <w:p>
      <w:pPr>
        <w:pStyle w:val="2"/>
        <w:rPr>
          <w:rFonts w:hint="eastAsia" w:asciiTheme="minorEastAsia" w:hAnsiTheme="minorEastAsia" w:eastAsiaTheme="minorEastAsia" w:cstheme="minorEastAsia"/>
          <w:szCs w:val="21"/>
        </w:rPr>
      </w:pPr>
    </w:p>
    <w:p/>
    <w:p>
      <w:pPr>
        <w:numPr>
          <w:ilvl w:val="0"/>
          <w:numId w:val="0"/>
        </w:numPr>
        <w:spacing w:beforeLines="50" w:line="36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lang w:val="en-US" w:eastAsia="zh-CN"/>
        </w:rPr>
        <w:t>三、</w:t>
      </w:r>
      <w:r>
        <w:rPr>
          <w:rFonts w:hint="eastAsia" w:asciiTheme="minorEastAsia" w:hAnsiTheme="minorEastAsia" w:eastAsiaTheme="minorEastAsia" w:cstheme="minorEastAsia"/>
          <w:b/>
          <w:bCs/>
          <w:szCs w:val="21"/>
          <w:highlight w:val="none"/>
        </w:rPr>
        <w:t>甲方的权利与义务</w:t>
      </w:r>
    </w:p>
    <w:p>
      <w:pPr>
        <w:spacing w:beforeLines="50"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lang w:eastAsia="zh-CN"/>
        </w:rPr>
        <w:t>1.</w:t>
      </w:r>
      <w:r>
        <w:rPr>
          <w:rFonts w:hint="eastAsia" w:asciiTheme="minorEastAsia" w:hAnsiTheme="minorEastAsia" w:eastAsiaTheme="minorEastAsia" w:cstheme="minorEastAsia"/>
          <w:szCs w:val="21"/>
          <w:highlight w:val="none"/>
        </w:rPr>
        <w:t>甲方应积极配合乙方进行</w:t>
      </w:r>
      <w:r>
        <w:rPr>
          <w:rFonts w:hint="eastAsia" w:asciiTheme="minorEastAsia" w:hAnsiTheme="minorEastAsia" w:eastAsiaTheme="minorEastAsia" w:cstheme="minorEastAsia"/>
          <w:szCs w:val="21"/>
          <w:highlight w:val="none"/>
          <w:lang w:val="en-US" w:eastAsia="zh-CN"/>
        </w:rPr>
        <w:t>网络安全服务相关</w:t>
      </w:r>
      <w:r>
        <w:rPr>
          <w:rFonts w:hint="eastAsia" w:asciiTheme="minorEastAsia" w:hAnsiTheme="minorEastAsia" w:eastAsiaTheme="minorEastAsia" w:cstheme="minorEastAsia"/>
          <w:szCs w:val="21"/>
          <w:highlight w:val="none"/>
        </w:rPr>
        <w:t>工作，保证提供用于本合同</w:t>
      </w:r>
      <w:r>
        <w:rPr>
          <w:rFonts w:hint="eastAsia" w:asciiTheme="minorEastAsia" w:hAnsiTheme="minorEastAsia" w:eastAsiaTheme="minorEastAsia" w:cstheme="minorEastAsia"/>
          <w:szCs w:val="21"/>
          <w:highlight w:val="none"/>
          <w:lang w:val="en-US" w:eastAsia="zh-CN"/>
        </w:rPr>
        <w:t>安全</w:t>
      </w:r>
      <w:r>
        <w:rPr>
          <w:rFonts w:hint="eastAsia" w:asciiTheme="minorEastAsia" w:hAnsiTheme="minorEastAsia" w:eastAsiaTheme="minorEastAsia" w:cstheme="minorEastAsia"/>
          <w:szCs w:val="21"/>
          <w:highlight w:val="none"/>
        </w:rPr>
        <w:t>服务的记录、文件、资料等材料真实、</w:t>
      </w:r>
      <w:r>
        <w:rPr>
          <w:rFonts w:hint="eastAsia" w:asciiTheme="minorEastAsia" w:hAnsiTheme="minorEastAsia" w:eastAsiaTheme="minorEastAsia" w:cstheme="minorEastAsia"/>
          <w:szCs w:val="21"/>
        </w:rPr>
        <w:t>合法、有效。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甲方应向乙方提供工作便利，包括但不限于：现场办公场地、环境、进入机房的授权、管理员的配合等必要条件，并指定专人协助配合工作，配合乙方解决测评过程中遇到的问题，提供满足乙方履行本合同测评服务的文档资料和工作环境。文档资料包括但不限于：单位基本信息、信息安全产品清单</w:t>
      </w:r>
      <w:r>
        <w:rPr>
          <w:rFonts w:hint="eastAsia" w:asciiTheme="minorEastAsia" w:hAnsiTheme="minorEastAsia" w:eastAsiaTheme="minorEastAsia" w:cstheme="minorEastAsia"/>
          <w:szCs w:val="21"/>
          <w:lang w:eastAsia="zh-CN"/>
        </w:rPr>
        <w:t>、认证</w:t>
      </w:r>
      <w:r>
        <w:rPr>
          <w:rFonts w:hint="eastAsia" w:asciiTheme="minorEastAsia" w:hAnsiTheme="minorEastAsia" w:eastAsiaTheme="minorEastAsia" w:cstheme="minorEastAsia"/>
          <w:szCs w:val="21"/>
        </w:rPr>
        <w:t>证明、系统建设方案、网络安全设计方案、</w:t>
      </w:r>
      <w:r>
        <w:rPr>
          <w:rFonts w:hint="eastAsia" w:asciiTheme="minorEastAsia" w:hAnsiTheme="minorEastAsia" w:eastAsiaTheme="minorEastAsia" w:cstheme="minorEastAsia"/>
          <w:szCs w:val="21"/>
          <w:lang w:eastAsia="zh-CN"/>
        </w:rPr>
        <w:t>网络拓扑</w:t>
      </w:r>
      <w:r>
        <w:rPr>
          <w:rFonts w:hint="eastAsia" w:asciiTheme="minorEastAsia" w:hAnsiTheme="minorEastAsia" w:eastAsiaTheme="minorEastAsia" w:cstheme="minorEastAsia"/>
          <w:szCs w:val="21"/>
        </w:rPr>
        <w:t>说明、IP地址、安全管理制度、日常记录表格等。工作环境包括但不限于测评服务所需的良好的安装场地、通信条件、进入机房的授权、管理员的配合等。如因甲方原因导致测评无法如期开展和完成的，不视为乙方逾期，因此造成的损失和责任由甲方自行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甲方应充分保护直接或间接获取的乙方的商业秘密，如技术信息、专有技术、经营信息，无乙方书面同意，甲方不得向任何第三方转让乙方的上述信息。若因甲方原因导致乙方的秘密</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，甲方依法向乙方承担责任。该条款不因合同的解除而失效。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甲方如发现上述资料和信息被泄露或者自己过失泄露，应当采取有效措施防止事件进一步扩大，并及时向乙方通报。该条款不因合同的解除、终止而失效。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乙方的服务团队人数为</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人，因甲方需要变更</w:t>
      </w:r>
      <w:r>
        <w:rPr>
          <w:rFonts w:hint="eastAsia" w:asciiTheme="minorEastAsia" w:hAnsiTheme="minorEastAsia" w:eastAsiaTheme="minorEastAsia" w:cstheme="minorEastAsia"/>
          <w:szCs w:val="21"/>
          <w:lang w:val="en-US" w:eastAsia="zh-CN"/>
        </w:rPr>
        <w:t>部分服务</w:t>
      </w:r>
      <w:r>
        <w:rPr>
          <w:rFonts w:hint="eastAsia" w:asciiTheme="minorEastAsia" w:hAnsiTheme="minorEastAsia" w:eastAsiaTheme="minorEastAsia" w:cstheme="minorEastAsia"/>
          <w:szCs w:val="21"/>
        </w:rPr>
        <w:t>内容而导致乙方工作量或工作时间增加的，乙方应对可能增加的工作量或工作人员等具体情况进行核定并向甲方作出书面说明，双方协商一致后书面确认。</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甲方应积极配合乙方测评工作，应按照合同约定时间完成</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中与之相关的环节和内容，按本合同约定向乙方支付技术服务费用。</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甲方如发现乙方测评人员在测评服务过程中出现违规操作</w:t>
      </w:r>
      <w:r>
        <w:rPr>
          <w:rFonts w:hint="eastAsia" w:asciiTheme="minorEastAsia" w:hAnsiTheme="minorEastAsia" w:eastAsiaTheme="minorEastAsia" w:cstheme="minorEastAsia"/>
          <w:szCs w:val="21"/>
          <w:lang w:eastAsia="zh-CN"/>
        </w:rPr>
        <w:t>或者</w:t>
      </w:r>
      <w:r>
        <w:rPr>
          <w:rFonts w:hint="eastAsia" w:asciiTheme="minorEastAsia" w:hAnsiTheme="minorEastAsia" w:eastAsiaTheme="minorEastAsia" w:cstheme="minorEastAsia"/>
          <w:szCs w:val="21"/>
        </w:rPr>
        <w:t>不当言论、行为的，应当及时</w:t>
      </w:r>
      <w:r>
        <w:rPr>
          <w:rFonts w:hint="eastAsia" w:asciiTheme="minorEastAsia" w:hAnsiTheme="minorEastAsia" w:eastAsiaTheme="minorEastAsia" w:cstheme="minorEastAsia"/>
          <w:szCs w:val="21"/>
          <w:lang w:eastAsia="zh-CN"/>
        </w:rPr>
        <w:t>地</w:t>
      </w:r>
      <w:r>
        <w:rPr>
          <w:rFonts w:hint="eastAsia" w:asciiTheme="minorEastAsia" w:hAnsiTheme="minorEastAsia" w:eastAsiaTheme="minorEastAsia" w:cstheme="minorEastAsia"/>
          <w:szCs w:val="21"/>
        </w:rPr>
        <w:t>向乙方质量管理部门进行投诉。在测评工作结束后，甲方应积极配合乙方完成测评服务情况评价工作，确保所填写的服务情况表内容真实、准确。</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四、乙方的权利与义务 </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乙方按合同约定组建测评工作小组，小组成员应至少包括项目负责人、现场核查小组组长、</w:t>
      </w:r>
      <w:r>
        <w:rPr>
          <w:rFonts w:hint="eastAsia" w:asciiTheme="minorEastAsia" w:hAnsiTheme="minorEastAsia" w:eastAsiaTheme="minorEastAsia" w:cstheme="minorEastAsia"/>
          <w:szCs w:val="21"/>
          <w:lang w:val="en-US" w:eastAsia="zh-CN"/>
        </w:rPr>
        <w:t>网络安全</w:t>
      </w:r>
      <w:r>
        <w:rPr>
          <w:rFonts w:hint="eastAsia" w:asciiTheme="minorEastAsia" w:hAnsiTheme="minorEastAsia" w:eastAsiaTheme="minorEastAsia" w:cstheme="minorEastAsia"/>
          <w:szCs w:val="21"/>
        </w:rPr>
        <w:t>测评师、渗透测试人员、质量管控人员，在</w:t>
      </w:r>
      <w:r>
        <w:rPr>
          <w:rFonts w:hint="eastAsia" w:asciiTheme="minorEastAsia" w:hAnsiTheme="minorEastAsia" w:eastAsiaTheme="minorEastAsia" w:cstheme="minorEastAsia"/>
          <w:szCs w:val="21"/>
          <w:lang w:val="en-US" w:eastAsia="zh-CN"/>
        </w:rPr>
        <w:t>安全服务</w:t>
      </w:r>
      <w:r>
        <w:rPr>
          <w:rFonts w:hint="eastAsia" w:asciiTheme="minorEastAsia" w:hAnsiTheme="minorEastAsia" w:eastAsiaTheme="minorEastAsia" w:cstheme="minorEastAsia"/>
          <w:szCs w:val="21"/>
        </w:rPr>
        <w:t>工作开展前，乙方应向甲方通报</w:t>
      </w:r>
      <w:r>
        <w:rPr>
          <w:rFonts w:hint="eastAsia" w:asciiTheme="minorEastAsia" w:hAnsiTheme="minorEastAsia" w:eastAsiaTheme="minorEastAsia" w:cstheme="minorEastAsia"/>
          <w:szCs w:val="21"/>
          <w:lang w:val="en-US" w:eastAsia="zh-CN"/>
        </w:rPr>
        <w:t>服务团队</w:t>
      </w:r>
      <w:r>
        <w:rPr>
          <w:rFonts w:hint="eastAsia" w:asciiTheme="minorEastAsia" w:hAnsiTheme="minorEastAsia" w:eastAsiaTheme="minorEastAsia" w:cstheme="minorEastAsia"/>
          <w:szCs w:val="21"/>
        </w:rPr>
        <w:t>人员名单和</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工作计划。</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2.乙方工作小组在服务期间，应遵循“客观、公正、严谨”的原则，按照国家和行业相关</w:t>
      </w:r>
      <w:r>
        <w:rPr>
          <w:rFonts w:hint="eastAsia" w:asciiTheme="minorEastAsia" w:hAnsiTheme="minorEastAsia" w:eastAsiaTheme="minorEastAsia" w:cstheme="minorEastAsia"/>
          <w:szCs w:val="21"/>
          <w:lang w:eastAsia="zh-CN"/>
        </w:rPr>
        <w:t>法律法规</w:t>
      </w:r>
      <w:r>
        <w:rPr>
          <w:rFonts w:hint="eastAsia" w:asciiTheme="minorEastAsia" w:hAnsiTheme="minorEastAsia" w:eastAsiaTheme="minorEastAsia" w:cstheme="minorEastAsia"/>
          <w:szCs w:val="21"/>
        </w:rPr>
        <w:t>、标准以及主管部门的相关要求，为甲方提供高质量的</w:t>
      </w:r>
      <w:r>
        <w:rPr>
          <w:rFonts w:hint="eastAsia" w:asciiTheme="minorEastAsia" w:hAnsiTheme="minorEastAsia" w:eastAsiaTheme="minorEastAsia" w:cstheme="minorEastAsia"/>
          <w:szCs w:val="21"/>
          <w:lang w:val="en-US" w:eastAsia="zh-CN"/>
        </w:rPr>
        <w:t>网络安全</w:t>
      </w:r>
      <w:r>
        <w:rPr>
          <w:rFonts w:hint="eastAsia" w:asciiTheme="minorEastAsia" w:hAnsiTheme="minorEastAsia" w:eastAsiaTheme="minorEastAsia" w:cstheme="minorEastAsia"/>
          <w:szCs w:val="21"/>
        </w:rPr>
        <w:t>服务，并按约定的时间完成</w:t>
      </w:r>
      <w:r>
        <w:rPr>
          <w:rFonts w:hint="eastAsia" w:asciiTheme="minorEastAsia" w:hAnsiTheme="minorEastAsia" w:eastAsiaTheme="minorEastAsia" w:cstheme="minorEastAsia"/>
          <w:szCs w:val="21"/>
          <w:lang w:val="en-US" w:eastAsia="zh-CN"/>
        </w:rPr>
        <w:t>全部工作</w:t>
      </w:r>
      <w:r>
        <w:rPr>
          <w:rFonts w:hint="eastAsia" w:asciiTheme="minorEastAsia" w:hAnsiTheme="minorEastAsia" w:eastAsiaTheme="minorEastAsia" w:cstheme="minorEastAsia"/>
          <w:szCs w:val="21"/>
        </w:rPr>
        <w:t>，出具</w:t>
      </w:r>
      <w:r>
        <w:rPr>
          <w:rFonts w:hint="eastAsia" w:asciiTheme="minorEastAsia" w:hAnsiTheme="minorEastAsia" w:eastAsiaTheme="minorEastAsia" w:cstheme="minorEastAsia"/>
          <w:szCs w:val="21"/>
          <w:lang w:val="en-US" w:eastAsia="zh-CN"/>
        </w:rPr>
        <w:t>相关</w:t>
      </w:r>
      <w:r>
        <w:rPr>
          <w:rFonts w:hint="eastAsia" w:asciiTheme="minorEastAsia" w:hAnsiTheme="minorEastAsia" w:eastAsiaTheme="minorEastAsia" w:cstheme="minorEastAsia"/>
          <w:szCs w:val="21"/>
        </w:rPr>
        <w:t>报告，并对报告客观性、真实性、合法性负责。</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乙方保证使用的相关软件和工具是合法或具有合法授权的，乙方保证</w:t>
      </w:r>
      <w:r>
        <w:rPr>
          <w:rFonts w:hint="eastAsia" w:asciiTheme="minorEastAsia" w:hAnsiTheme="minorEastAsia" w:eastAsiaTheme="minorEastAsia" w:cstheme="minorEastAsia"/>
          <w:szCs w:val="21"/>
          <w:lang w:val="en-US" w:eastAsia="zh-CN"/>
        </w:rPr>
        <w:t>安全</w:t>
      </w:r>
      <w:r>
        <w:rPr>
          <w:rFonts w:hint="eastAsia" w:asciiTheme="minorEastAsia" w:hAnsiTheme="minorEastAsia" w:eastAsiaTheme="minorEastAsia" w:cstheme="minorEastAsia"/>
          <w:szCs w:val="21"/>
        </w:rPr>
        <w:t>服务过程中使用的脚本和技术工具仅作为履行本合同必要而用，不对系统的配置与数据进行任何变动。乙方在履约过程中不得影响甲方</w:t>
      </w:r>
      <w:r>
        <w:rPr>
          <w:rFonts w:hint="eastAsia" w:asciiTheme="minorEastAsia" w:hAnsiTheme="minorEastAsia" w:eastAsiaTheme="minorEastAsia" w:cstheme="minorEastAsia"/>
          <w:szCs w:val="21"/>
          <w:lang w:val="en-US" w:eastAsia="zh-CN"/>
        </w:rPr>
        <w:t>相关系统的</w:t>
      </w:r>
      <w:r>
        <w:rPr>
          <w:rFonts w:hint="eastAsia" w:asciiTheme="minorEastAsia" w:hAnsiTheme="minorEastAsia" w:eastAsiaTheme="minorEastAsia" w:cstheme="minorEastAsia"/>
          <w:szCs w:val="21"/>
        </w:rPr>
        <w:t>正常运行，如因测试过程造成不便需对系统修复或改动，应告知甲方并由双方协商一致后方可进行。</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乙方应保护现场的各种设施、设备，保证工作场地整洁，遵守甲方的相关管理规定。</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因乙方故意或过失导致甲方信息系统被破坏、数据丢失，乙方应及时采取补救措施进行系统和数据的恢复，并根据影响程度承担相应的赔偿责任。</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乙方在安全等级测评开展之前，以书面形式通知甲方</w:t>
      </w:r>
      <w:r>
        <w:rPr>
          <w:rFonts w:hint="eastAsia" w:asciiTheme="minorEastAsia" w:hAnsiTheme="minorEastAsia" w:eastAsiaTheme="minorEastAsia" w:cstheme="minorEastAsia"/>
          <w:szCs w:val="21"/>
          <w:lang w:eastAsia="zh-CN"/>
        </w:rPr>
        <w:t>做好</w:t>
      </w:r>
      <w:r>
        <w:rPr>
          <w:rFonts w:hint="eastAsia" w:asciiTheme="minorEastAsia" w:hAnsiTheme="minorEastAsia" w:eastAsiaTheme="minorEastAsia" w:cstheme="minorEastAsia"/>
          <w:szCs w:val="21"/>
        </w:rPr>
        <w:t>相应的系统数据备份等准备工作，并明示测试方法、采用的测试工具以及可能出现的风险。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7.</w:t>
      </w:r>
      <w:r>
        <w:rPr>
          <w:rFonts w:hint="eastAsia" w:asciiTheme="minorEastAsia" w:hAnsiTheme="minorEastAsia" w:eastAsiaTheme="minorEastAsia" w:cstheme="minorEastAsia"/>
          <w:szCs w:val="21"/>
        </w:rPr>
        <w:t>乙方应遵守与甲方签订之保密协议。乙方应充分保护直接或间接获取的甲方的商业秘密、技术信息、资料，如无甲方书面同意，乙方不得向任何第三方转让甲方的上述信息。乙方应将甲方提供的资料和信息限制在与本次</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有关的人员、保密协议签署的范围内，并妥善保管。若因乙方原因导致甲方资料和</w:t>
      </w:r>
      <w:r>
        <w:rPr>
          <w:rFonts w:hint="eastAsia" w:asciiTheme="minorEastAsia" w:hAnsiTheme="minorEastAsia" w:eastAsiaTheme="minorEastAsia" w:cstheme="minorEastAsia"/>
          <w:szCs w:val="21"/>
          <w:lang w:eastAsia="zh-CN"/>
        </w:rPr>
        <w:t>信息泄露</w:t>
      </w:r>
      <w:r>
        <w:rPr>
          <w:rFonts w:hint="eastAsia" w:asciiTheme="minorEastAsia" w:hAnsiTheme="minorEastAsia" w:eastAsiaTheme="minorEastAsia" w:cstheme="minorEastAsia"/>
          <w:szCs w:val="21"/>
        </w:rPr>
        <w:t>，乙方依法向甲方承担责任。该条款不因合同的解除而失效。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szCs w:val="21"/>
        </w:rPr>
        <w:t>乙方如发现上述资料和信息被泄露或者自己过失泄露，应当采取有效措施防止事件进一步扩大，并及时向甲方通报，该条款不因合同的解除、终止而失效。</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9.</w:t>
      </w:r>
      <w:r>
        <w:rPr>
          <w:rFonts w:hint="eastAsia" w:asciiTheme="minorEastAsia" w:hAnsiTheme="minorEastAsia" w:eastAsiaTheme="minorEastAsia" w:cstheme="minorEastAsia"/>
          <w:szCs w:val="21"/>
        </w:rPr>
        <w:t>乙方员工和工作小组成员均应签署保密协议和廉洁声明，均不得在服务过程中，利用服务实施的机会为自身谋取非法利益，乙方有义务对其指派人员进行必要的管理和监督，在其职责范围内防范道德风险。</w:t>
      </w:r>
    </w:p>
    <w:p>
      <w:pPr>
        <w:tabs>
          <w:tab w:val="left" w:pos="360"/>
          <w:tab w:val="left" w:pos="900"/>
        </w:tabs>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10.</w:t>
      </w:r>
      <w:r>
        <w:rPr>
          <w:rFonts w:hint="eastAsia" w:asciiTheme="minorEastAsia" w:hAnsiTheme="minorEastAsia" w:eastAsiaTheme="minorEastAsia" w:cstheme="minorEastAsia"/>
          <w:szCs w:val="21"/>
        </w:rPr>
        <w:t>乙方仅对此次</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的数据和结果负责，本次</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的数据和结果只适用于</w:t>
      </w:r>
      <w:r>
        <w:rPr>
          <w:rFonts w:hint="eastAsia" w:asciiTheme="minorEastAsia" w:hAnsiTheme="minorEastAsia" w:eastAsiaTheme="minorEastAsia" w:cstheme="minorEastAsia"/>
          <w:szCs w:val="21"/>
          <w:lang w:val="en-US" w:eastAsia="zh-CN"/>
        </w:rPr>
        <w:t>本次服务期间所涉及服务</w:t>
      </w:r>
      <w:r>
        <w:rPr>
          <w:rFonts w:hint="eastAsia" w:asciiTheme="minorEastAsia" w:hAnsiTheme="minorEastAsia" w:eastAsiaTheme="minorEastAsia" w:cstheme="minorEastAsia"/>
          <w:szCs w:val="21"/>
        </w:rPr>
        <w:t>对象当时的</w:t>
      </w:r>
      <w:r>
        <w:rPr>
          <w:rFonts w:hint="eastAsia" w:asciiTheme="minorEastAsia" w:hAnsiTheme="minorEastAsia" w:eastAsiaTheme="minorEastAsia" w:cstheme="minorEastAsia"/>
          <w:szCs w:val="21"/>
          <w:lang w:val="en-US" w:eastAsia="zh-CN"/>
        </w:rPr>
        <w:t>实际</w:t>
      </w:r>
      <w:r>
        <w:rPr>
          <w:rFonts w:hint="eastAsia" w:asciiTheme="minorEastAsia" w:hAnsiTheme="minorEastAsia" w:eastAsiaTheme="minorEastAsia" w:cstheme="minorEastAsia"/>
          <w:szCs w:val="21"/>
        </w:rPr>
        <w:t>情况，如甲方后期对系统进行了重大更新、改造、改版、升级，应</w:t>
      </w:r>
      <w:r>
        <w:rPr>
          <w:rFonts w:hint="eastAsia" w:asciiTheme="minorEastAsia" w:hAnsiTheme="minorEastAsia" w:eastAsiaTheme="minorEastAsia" w:cstheme="minorEastAsia"/>
          <w:szCs w:val="21"/>
          <w:lang w:val="en-US" w:eastAsia="zh-CN"/>
        </w:rPr>
        <w:t>重新评定明确</w:t>
      </w:r>
      <w:r>
        <w:rPr>
          <w:rFonts w:hint="eastAsia" w:asciiTheme="minorEastAsia" w:hAnsiTheme="minorEastAsia" w:eastAsiaTheme="minorEastAsia" w:cstheme="minorEastAsia"/>
          <w:szCs w:val="21"/>
        </w:rPr>
        <w:t>。</w:t>
      </w:r>
    </w:p>
    <w:p>
      <w:pPr>
        <w:spacing w:beforeLines="50" w:line="360" w:lineRule="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rPr>
        <w:t>五、工作成果</w:t>
      </w:r>
      <w:r>
        <w:rPr>
          <w:rFonts w:hint="eastAsia" w:asciiTheme="minorEastAsia" w:hAnsiTheme="minorEastAsia" w:eastAsiaTheme="minorEastAsia" w:cstheme="minorEastAsia"/>
          <w:b/>
          <w:bCs/>
          <w:szCs w:val="21"/>
          <w:lang w:val="en-US" w:eastAsia="zh-CN"/>
        </w:rPr>
        <w:t>及要求</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1.</w:t>
      </w:r>
      <w:r>
        <w:rPr>
          <w:rFonts w:hint="eastAsia" w:asciiTheme="minorEastAsia" w:hAnsiTheme="minorEastAsia" w:eastAsiaTheme="minorEastAsia" w:cstheme="minorEastAsia"/>
          <w:color w:val="000000"/>
          <w:szCs w:val="21"/>
        </w:rPr>
        <w:t>乙方根据国家有关规定以及关于网络安全</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要求及标准，</w:t>
      </w:r>
      <w:r>
        <w:rPr>
          <w:rFonts w:hint="eastAsia" w:asciiTheme="minorEastAsia" w:hAnsiTheme="minorEastAsia" w:eastAsiaTheme="minorEastAsia" w:cstheme="minorEastAsia"/>
          <w:color w:val="000000"/>
          <w:szCs w:val="21"/>
          <w:lang w:val="en-US" w:eastAsia="zh-CN"/>
        </w:rPr>
        <w:t>按需求完成相关服务后及时出具</w:t>
      </w:r>
      <w:r>
        <w:rPr>
          <w:rFonts w:hint="eastAsia" w:asciiTheme="minorEastAsia" w:hAnsiTheme="minorEastAsia" w:eastAsiaTheme="minorEastAsia" w:cstheme="minorEastAsia"/>
          <w:color w:val="000000"/>
          <w:szCs w:val="21"/>
        </w:rPr>
        <w:t>《Web监测报告及修复建议》《信息系统安全报告及修复建议》《网络安全应急响应处置报告》《网络安全应急演练总结报告》等</w:t>
      </w:r>
      <w:r>
        <w:rPr>
          <w:rFonts w:hint="eastAsia" w:asciiTheme="minorEastAsia" w:hAnsiTheme="minorEastAsia" w:eastAsiaTheme="minorEastAsia" w:cstheme="minorEastAsia"/>
          <w:color w:val="000000"/>
          <w:szCs w:val="21"/>
          <w:lang w:val="en-US" w:eastAsia="zh-CN"/>
        </w:rPr>
        <w:t>相关材料</w:t>
      </w:r>
      <w:r>
        <w:rPr>
          <w:rFonts w:hint="eastAsia" w:asciiTheme="minorEastAsia" w:hAnsiTheme="minorEastAsia" w:eastAsiaTheme="minorEastAsia" w:cstheme="minorEastAsia"/>
          <w:color w:val="000000"/>
          <w:szCs w:val="21"/>
        </w:rPr>
        <w:t>。</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2.</w:t>
      </w:r>
      <w:r>
        <w:rPr>
          <w:rFonts w:hint="eastAsia" w:asciiTheme="minorEastAsia" w:hAnsiTheme="minorEastAsia" w:eastAsiaTheme="minorEastAsia" w:cstheme="minorEastAsia"/>
          <w:color w:val="000000"/>
          <w:szCs w:val="21"/>
        </w:rPr>
        <w:t>乙方在</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过程中发现甲方不满足相应</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要求的，可出具《不符合项清单》指明甲方现有问题要求甲方自行整改；如甲方有要求的，乙方同时可出具《整改建议》协助甲方理顺思路、提出参考意见，</w:t>
      </w:r>
      <w:r>
        <w:rPr>
          <w:rFonts w:hint="eastAsia" w:asciiTheme="minorEastAsia" w:hAnsiTheme="minorEastAsia" w:eastAsiaTheme="minorEastAsia" w:cstheme="minorEastAsia"/>
          <w:color w:val="000000"/>
          <w:szCs w:val="21"/>
          <w:lang w:eastAsia="zh-CN"/>
        </w:rPr>
        <w:t>但</w:t>
      </w:r>
      <w:r>
        <w:rPr>
          <w:rFonts w:hint="eastAsia" w:asciiTheme="minorEastAsia" w:hAnsiTheme="minorEastAsia" w:eastAsiaTheme="minorEastAsia" w:cstheme="minorEastAsia"/>
          <w:color w:val="000000"/>
          <w:szCs w:val="21"/>
        </w:rPr>
        <w:t>整改建议中不应涉及指定厂家、指定产品型号等不符合</w:t>
      </w:r>
      <w:r>
        <w:rPr>
          <w:rFonts w:hint="eastAsia" w:asciiTheme="minorEastAsia" w:hAnsiTheme="minorEastAsia" w:eastAsiaTheme="minorEastAsia" w:cstheme="minorEastAsia"/>
          <w:color w:val="000000"/>
          <w:szCs w:val="21"/>
          <w:lang w:val="en-US" w:eastAsia="zh-CN"/>
        </w:rPr>
        <w:t>网络安全有关</w:t>
      </w:r>
      <w:r>
        <w:rPr>
          <w:rFonts w:hint="eastAsia" w:asciiTheme="minorEastAsia" w:hAnsiTheme="minorEastAsia" w:eastAsiaTheme="minorEastAsia" w:cstheme="minorEastAsia"/>
          <w:color w:val="000000"/>
          <w:szCs w:val="21"/>
        </w:rPr>
        <w:t>管理办法的内容。</w:t>
      </w:r>
    </w:p>
    <w:p>
      <w:pPr>
        <w:spacing w:line="360" w:lineRule="auto"/>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3.</w:t>
      </w:r>
      <w:r>
        <w:rPr>
          <w:rFonts w:hint="eastAsia" w:asciiTheme="minorEastAsia" w:hAnsiTheme="minorEastAsia" w:eastAsiaTheme="minorEastAsia" w:cstheme="minorEastAsia"/>
          <w:color w:val="000000"/>
          <w:szCs w:val="21"/>
        </w:rPr>
        <w:t>如甲方需要整改的，整改工作应在</w:t>
      </w:r>
      <w:r>
        <w:rPr>
          <w:rFonts w:hint="eastAsia" w:asciiTheme="minorEastAsia" w:hAnsiTheme="minorEastAsia" w:eastAsiaTheme="minorEastAsia" w:cstheme="minorEastAsia"/>
          <w:color w:val="000000"/>
          <w:szCs w:val="21"/>
          <w:lang w:val="en-US" w:eastAsia="zh-CN"/>
        </w:rPr>
        <w:t>当年度服务期</w:t>
      </w:r>
      <w:r>
        <w:rPr>
          <w:rFonts w:hint="eastAsia" w:asciiTheme="minorEastAsia" w:hAnsiTheme="minorEastAsia" w:eastAsiaTheme="minorEastAsia" w:cstheme="minorEastAsia"/>
          <w:color w:val="000000"/>
          <w:szCs w:val="21"/>
        </w:rPr>
        <w:t>内完成，乙方</w:t>
      </w:r>
      <w:r>
        <w:rPr>
          <w:rFonts w:hint="eastAsia" w:asciiTheme="minorEastAsia" w:hAnsiTheme="minorEastAsia" w:eastAsiaTheme="minorEastAsia" w:cstheme="minorEastAsia"/>
          <w:color w:val="000000"/>
          <w:szCs w:val="21"/>
          <w:lang w:val="en-US" w:eastAsia="zh-CN"/>
        </w:rPr>
        <w:t>需</w:t>
      </w:r>
      <w:r>
        <w:rPr>
          <w:rFonts w:hint="eastAsia" w:asciiTheme="minorEastAsia" w:hAnsiTheme="minorEastAsia" w:eastAsiaTheme="minorEastAsia" w:cstheme="minorEastAsia"/>
          <w:color w:val="000000"/>
          <w:szCs w:val="21"/>
        </w:rPr>
        <w:t>在甲方整改后进行</w:t>
      </w:r>
      <w:r>
        <w:rPr>
          <w:rFonts w:hint="eastAsia" w:asciiTheme="minorEastAsia" w:hAnsiTheme="minorEastAsia" w:eastAsiaTheme="minorEastAsia" w:cstheme="minorEastAsia"/>
          <w:color w:val="000000"/>
          <w:szCs w:val="21"/>
          <w:lang w:val="en-US" w:eastAsia="zh-CN"/>
        </w:rPr>
        <w:t>核验</w:t>
      </w:r>
      <w:r>
        <w:rPr>
          <w:rFonts w:hint="eastAsia" w:asciiTheme="minorEastAsia" w:hAnsiTheme="minorEastAsia" w:eastAsiaTheme="minorEastAsia" w:cstheme="minorEastAsia"/>
          <w:color w:val="000000"/>
          <w:szCs w:val="21"/>
        </w:rPr>
        <w:t>，并出具最终的</w:t>
      </w: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结论和报告。</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w:t>
      </w:r>
      <w:r>
        <w:rPr>
          <w:rFonts w:hint="eastAsia" w:asciiTheme="minorEastAsia" w:hAnsiTheme="minorEastAsia" w:eastAsiaTheme="minorEastAsia" w:cstheme="minorEastAsia"/>
          <w:b/>
          <w:bCs/>
          <w:szCs w:val="21"/>
          <w:lang w:val="en-US" w:eastAsia="zh-CN"/>
        </w:rPr>
        <w:t>网络安全服务</w:t>
      </w:r>
      <w:r>
        <w:rPr>
          <w:rFonts w:hint="eastAsia" w:asciiTheme="minorEastAsia" w:hAnsiTheme="minorEastAsia" w:eastAsiaTheme="minorEastAsia" w:cstheme="minorEastAsia"/>
          <w:b/>
          <w:bCs/>
          <w:szCs w:val="21"/>
        </w:rPr>
        <w:t>方式及时间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网络安全服务采用远程核查结合现场实地的方式进行。在甲方</w:t>
      </w:r>
      <w:r>
        <w:rPr>
          <w:rFonts w:hint="eastAsia" w:asciiTheme="minorEastAsia" w:hAnsiTheme="minorEastAsia" w:eastAsiaTheme="minorEastAsia" w:cstheme="minorEastAsia"/>
          <w:szCs w:val="21"/>
          <w:lang w:val="en-US" w:eastAsia="zh-CN"/>
        </w:rPr>
        <w:t>提出合同服务范围内合理需求时，乙方应</w:t>
      </w:r>
      <w:r>
        <w:rPr>
          <w:rFonts w:hint="eastAsia" w:ascii="宋体" w:hAnsi="宋体" w:eastAsia="宋体" w:cs="宋体"/>
          <w:color w:val="000000"/>
          <w:sz w:val="20"/>
          <w:szCs w:val="20"/>
          <w:lang w:eastAsia="zh-CN"/>
        </w:rPr>
        <w:t>当</w:t>
      </w:r>
      <w:r>
        <w:rPr>
          <w:rFonts w:hint="eastAsia" w:ascii="宋体" w:hAnsi="宋体" w:eastAsia="宋体" w:cs="宋体"/>
          <w:color w:val="000000"/>
          <w:sz w:val="20"/>
          <w:szCs w:val="20"/>
          <w:lang w:val="en-US" w:eastAsia="zh-CN"/>
        </w:rPr>
        <w:t>及时响应并提供7*24小时的电话支持安全服务，若</w:t>
      </w:r>
      <w:r>
        <w:rPr>
          <w:rFonts w:hint="eastAsia" w:ascii="宋体" w:hAnsi="宋体" w:eastAsia="宋体" w:cs="宋体"/>
          <w:color w:val="000000"/>
          <w:sz w:val="20"/>
          <w:szCs w:val="20"/>
          <w:lang w:eastAsia="zh-CN"/>
        </w:rPr>
        <w:t>远程支持无法解决问题时，</w:t>
      </w:r>
      <w:r>
        <w:rPr>
          <w:rFonts w:hint="eastAsia" w:ascii="宋体" w:hAnsi="宋体" w:eastAsia="宋体" w:cs="宋体"/>
          <w:color w:val="000000"/>
          <w:sz w:val="20"/>
          <w:szCs w:val="20"/>
          <w:lang w:val="en-US" w:eastAsia="zh-CN"/>
        </w:rPr>
        <w:t>需及时</w:t>
      </w:r>
      <w:r>
        <w:rPr>
          <w:rFonts w:hint="eastAsia" w:ascii="宋体" w:hAnsi="宋体" w:eastAsia="宋体" w:cs="宋体"/>
          <w:color w:val="000000"/>
          <w:sz w:val="20"/>
          <w:szCs w:val="20"/>
          <w:lang w:eastAsia="zh-CN"/>
        </w:rPr>
        <w:t>派遣专业的安全服务工程师提供现场支持服务，及时采取相关安全措施限制安全事件扩散和影响范围，尽可能减少损失，并协助排查安全事件原因，提出基于安全事件的解决方案，协助后续安全处置</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并出具相关报告</w:t>
      </w:r>
      <w:r>
        <w:rPr>
          <w:rFonts w:hint="eastAsia" w:asciiTheme="minorEastAsia" w:hAnsiTheme="minorEastAsia" w:eastAsiaTheme="minorEastAsia" w:cstheme="minorEastAsia"/>
          <w:szCs w:val="21"/>
        </w:rPr>
        <w:t>。</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七</w:t>
      </w:r>
      <w:r>
        <w:rPr>
          <w:rFonts w:hint="eastAsia" w:asciiTheme="minorEastAsia" w:hAnsiTheme="minorEastAsia" w:eastAsiaTheme="minorEastAsia" w:cstheme="minorEastAsia"/>
          <w:b/>
          <w:bCs/>
          <w:szCs w:val="21"/>
        </w:rPr>
        <w:t>、风险责任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签约任何一方由于受到诸如战争、严重火灾、洪水、台风、地震、疾病流行、政府行为等不可抗力事件的影响而不能执行合同时，履行合同的期限应予以相应顺延，延长的期限应相当于不可抗力所影响的时间。不可抗力事件系指买卖双方在缔结合同时所不能预见的，并且它的发生及其后果是无法避免和无法克服的事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受阻一方应在不可抗力事件发生后尽快通知对方，并于事件发生后7天内将有关当局出具的证明文件送交对方审阅确认。一旦不可抗力事件的影响持续30天以上，双方应通过友好协商在合理的时间内达成进一步履行合同的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由于信息系统的安全是相对而不是绝对的，所以乙方的安全建议不可能涵盖所有的安全问题。故因</w:t>
      </w:r>
      <w:r>
        <w:rPr>
          <w:rFonts w:hint="eastAsia" w:asciiTheme="minorEastAsia" w:hAnsiTheme="minorEastAsia" w:eastAsiaTheme="minorEastAsia" w:cstheme="minorEastAsia"/>
          <w:szCs w:val="21"/>
          <w:lang w:val="en-US" w:eastAsia="zh-CN"/>
        </w:rPr>
        <w:t>服务过程</w:t>
      </w:r>
      <w:r>
        <w:rPr>
          <w:rFonts w:hint="eastAsia" w:asciiTheme="minorEastAsia" w:hAnsiTheme="minorEastAsia" w:eastAsiaTheme="minorEastAsia" w:cstheme="minorEastAsia"/>
          <w:szCs w:val="21"/>
        </w:rPr>
        <w:t>中没有涉及</w:t>
      </w:r>
      <w:r>
        <w:rPr>
          <w:rFonts w:hint="eastAsia" w:asciiTheme="minorEastAsia" w:hAnsiTheme="minorEastAsia" w:eastAsiaTheme="minorEastAsia" w:cstheme="minorEastAsia"/>
          <w:szCs w:val="21"/>
          <w:lang w:val="en-US" w:eastAsia="zh-CN"/>
        </w:rPr>
        <w:t>乙方</w:t>
      </w:r>
      <w:r>
        <w:rPr>
          <w:rFonts w:hint="eastAsia" w:asciiTheme="minorEastAsia" w:hAnsiTheme="minorEastAsia" w:eastAsiaTheme="minorEastAsia" w:cstheme="minorEastAsia"/>
          <w:szCs w:val="21"/>
        </w:rPr>
        <w:t>的因素导致甲方信息系统产生的任何问题，乙方不承担责任。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eastAsia="zh-CN"/>
        </w:rPr>
        <w:t>八</w:t>
      </w:r>
      <w:r>
        <w:rPr>
          <w:rFonts w:hint="eastAsia" w:asciiTheme="minorEastAsia" w:hAnsiTheme="minorEastAsia" w:eastAsiaTheme="minorEastAsia" w:cstheme="minorEastAsia"/>
          <w:b/>
          <w:bCs/>
          <w:szCs w:val="21"/>
        </w:rPr>
        <w:t>、违约金或者损失赔偿额的计算</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违反本合同约定，违约方应当按照《中华人民共和国民法典》有关的规定承担违约责任。</w:t>
      </w:r>
    </w:p>
    <w:p>
      <w:pPr>
        <w:numPr>
          <w:ilvl w:val="0"/>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乙方未能按</w:t>
      </w:r>
      <w:r>
        <w:rPr>
          <w:rFonts w:hint="eastAsia" w:asciiTheme="minorEastAsia" w:hAnsiTheme="minorEastAsia" w:eastAsiaTheme="minorEastAsia" w:cstheme="minorEastAsia"/>
          <w:szCs w:val="21"/>
          <w:lang w:val="en-US" w:eastAsia="zh-CN"/>
        </w:rPr>
        <w:t>约定</w:t>
      </w:r>
      <w:r>
        <w:rPr>
          <w:rFonts w:hint="eastAsia" w:asciiTheme="minorEastAsia" w:hAnsiTheme="minorEastAsia" w:eastAsiaTheme="minorEastAsia" w:cstheme="minorEastAsia"/>
          <w:szCs w:val="21"/>
        </w:rPr>
        <w:t>完成</w:t>
      </w:r>
      <w:r>
        <w:rPr>
          <w:rFonts w:hint="eastAsia" w:asciiTheme="minorEastAsia" w:hAnsiTheme="minorEastAsia" w:eastAsiaTheme="minorEastAsia" w:cstheme="minorEastAsia"/>
          <w:szCs w:val="21"/>
          <w:lang w:val="en-US" w:eastAsia="zh-CN"/>
        </w:rPr>
        <w:t>网络安全服务</w:t>
      </w:r>
      <w:r>
        <w:rPr>
          <w:rFonts w:hint="eastAsia" w:asciiTheme="minorEastAsia" w:hAnsiTheme="minorEastAsia" w:eastAsiaTheme="minorEastAsia" w:cstheme="minorEastAsia"/>
          <w:szCs w:val="21"/>
        </w:rPr>
        <w:t>工作，每</w:t>
      </w:r>
      <w:r>
        <w:rPr>
          <w:rFonts w:hint="eastAsia" w:asciiTheme="minorEastAsia" w:hAnsiTheme="minorEastAsia" w:eastAsiaTheme="minorEastAsia" w:cstheme="minorEastAsia"/>
          <w:szCs w:val="21"/>
          <w:lang w:val="en-US" w:eastAsia="zh-CN"/>
        </w:rPr>
        <w:t>发生一次</w:t>
      </w:r>
      <w:r>
        <w:rPr>
          <w:rFonts w:hint="eastAsia" w:asciiTheme="minorEastAsia" w:hAnsiTheme="minorEastAsia" w:eastAsiaTheme="minorEastAsia" w:cstheme="minorEastAsia"/>
          <w:szCs w:val="21"/>
        </w:rPr>
        <w:t>扣减合同款项的</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‰，违约金最高不得超过合同总金额的</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w:t>
      </w:r>
      <w:r>
        <w:rPr>
          <w:rFonts w:hint="eastAsia" w:asciiTheme="minorEastAsia" w:hAnsiTheme="minorEastAsia" w:eastAsiaTheme="minorEastAsia" w:cstheme="minorEastAsia"/>
          <w:szCs w:val="21"/>
          <w:lang w:val="en-US" w:eastAsia="zh-CN"/>
        </w:rPr>
        <w:t>超过最高限额</w:t>
      </w:r>
      <w:r>
        <w:rPr>
          <w:rFonts w:hint="eastAsia" w:asciiTheme="minorEastAsia" w:hAnsiTheme="minorEastAsia" w:eastAsiaTheme="minorEastAsia" w:cstheme="minorEastAsia"/>
          <w:szCs w:val="21"/>
        </w:rPr>
        <w:t>，甲方有权解除合同。</w:t>
      </w:r>
    </w:p>
    <w:p>
      <w:pPr>
        <w:numPr>
          <w:ilvl w:val="0"/>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无正当理由，甲方如不按本合同约定的时间向乙方支付服务费，每迟延一天，按全国银行间同业拆借中心公布的同期贷款市场报价利率（LPR）向乙方支付逾期付款利息，但最高不得超过合同总金额的</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除享有法定解除权和约定解除权外，任何一方如单方面提出解除合同的要求，须经对方签字确认并赔偿由此给对方造成的经济损失。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其他违约行为按照《</w:t>
      </w:r>
      <w:r>
        <w:rPr>
          <w:rFonts w:hint="eastAsia" w:asciiTheme="minorEastAsia" w:hAnsiTheme="minorEastAsia" w:eastAsiaTheme="minorEastAsia" w:cstheme="minorEastAsia"/>
          <w:szCs w:val="21"/>
          <w:lang w:eastAsia="zh-CN"/>
        </w:rPr>
        <w:t>中华人民共和国民法典</w:t>
      </w:r>
      <w:r>
        <w:rPr>
          <w:rFonts w:hint="eastAsia" w:asciiTheme="minorEastAsia" w:hAnsiTheme="minorEastAsia" w:eastAsiaTheme="minorEastAsia" w:cstheme="minorEastAsia"/>
          <w:szCs w:val="21"/>
        </w:rPr>
        <w:t>》有关规定，由违约方承担违约责任。</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十一、解决合同纠纷的方式</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本合同的未尽事宜，本着</w:t>
      </w:r>
      <w:r>
        <w:rPr>
          <w:rFonts w:hint="eastAsia" w:asciiTheme="minorEastAsia" w:hAnsiTheme="minorEastAsia" w:eastAsiaTheme="minorEastAsia" w:cstheme="minorEastAsia"/>
          <w:szCs w:val="21"/>
          <w:lang w:val="en-US" w:eastAsia="zh-CN"/>
        </w:rPr>
        <w:t>网络安全服务</w:t>
      </w:r>
      <w:r>
        <w:rPr>
          <w:rFonts w:hint="eastAsia" w:asciiTheme="minorEastAsia" w:hAnsiTheme="minorEastAsia" w:eastAsiaTheme="minorEastAsia" w:cstheme="minorEastAsia"/>
          <w:szCs w:val="21"/>
        </w:rPr>
        <w:t>顺利实施的原则，由双方友好协商解决。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 xml:space="preserve">本合同在履行过程中发生的争议，由甲乙双方友好协商解决，如协商不能达成一致，依法向 </w:t>
      </w:r>
      <w:r>
        <w:rPr>
          <w:rFonts w:hint="eastAsia" w:asciiTheme="minorEastAsia" w:hAnsiTheme="minorEastAsia" w:eastAsiaTheme="minorEastAsia" w:cstheme="minorEastAsia"/>
          <w:szCs w:val="21"/>
          <w:u w:val="single"/>
        </w:rPr>
        <w:t xml:space="preserve">甲方 </w:t>
      </w:r>
      <w:r>
        <w:rPr>
          <w:rFonts w:hint="eastAsia" w:asciiTheme="minorEastAsia" w:hAnsiTheme="minorEastAsia" w:eastAsiaTheme="minorEastAsia" w:cstheme="minorEastAsia"/>
          <w:szCs w:val="21"/>
        </w:rPr>
        <w:t>所在地人民法院起诉。</w:t>
      </w:r>
    </w:p>
    <w:p>
      <w:pPr>
        <w:spacing w:beforeLines="50"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十二、其他条款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本合同连同附件为中文文本，一式</w:t>
      </w:r>
      <w:r>
        <w:rPr>
          <w:rFonts w:hint="eastAsia" w:asciiTheme="minorEastAsia" w:hAnsiTheme="minorEastAsia" w:eastAsiaTheme="minorEastAsia" w:cstheme="minorEastAsia"/>
          <w:szCs w:val="21"/>
          <w:lang w:val="en-US" w:eastAsia="zh-CN"/>
        </w:rPr>
        <w:t>肆</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lang w:val="en-US" w:eastAsia="zh-CN"/>
        </w:rPr>
        <w:t>贰</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lang w:val="en-US" w:eastAsia="zh-CN"/>
        </w:rPr>
        <w:t>贰</w:t>
      </w:r>
      <w:r>
        <w:rPr>
          <w:rFonts w:hint="eastAsia" w:asciiTheme="minorEastAsia" w:hAnsiTheme="minorEastAsia" w:eastAsiaTheme="minorEastAsia" w:cstheme="minorEastAsia"/>
          <w:szCs w:val="21"/>
        </w:rPr>
        <w:t>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本合同经双方签章后生效。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本合同所有的修订、补充和更改都应采用书面形式，并经过双方授权代表签字、盖章才能成为合同的一部分。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本合同未尽事宜，双方可另行制订补充协议，其效力等同于本合同；补充协议内容如与本合同约定事项不一致，以补充协议约定内容为准。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5.</w:t>
      </w:r>
      <w:r>
        <w:rPr>
          <w:rFonts w:hint="eastAsia" w:asciiTheme="minorEastAsia" w:hAnsiTheme="minorEastAsia" w:eastAsiaTheme="minorEastAsia" w:cstheme="minorEastAsia"/>
          <w:szCs w:val="21"/>
        </w:rPr>
        <w:t>本合同所附附件，为本合同不可分割的一部分，与本合同具有相同的法律效力。</w:t>
      </w:r>
    </w:p>
    <w:p>
      <w:pPr>
        <w:spacing w:line="48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6.</w:t>
      </w:r>
      <w:r>
        <w:rPr>
          <w:rFonts w:hint="eastAsia" w:asciiTheme="minorEastAsia" w:hAnsiTheme="minorEastAsia" w:eastAsiaTheme="minorEastAsia" w:cstheme="minorEastAsia"/>
          <w:szCs w:val="21"/>
        </w:rPr>
        <w:t>本合同后附《网络安全测评服务项目保密协议》。</w:t>
      </w:r>
    </w:p>
    <w:p>
      <w:pPr>
        <w:spacing w:line="48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（以下无正文，为签署页）</w:t>
      </w:r>
    </w:p>
    <w:p>
      <w:pPr>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甲方（盖章）：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spacing w:line="480" w:lineRule="auto"/>
        <w:ind w:right="-231" w:rightChars="-110"/>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法人代表或其授权代表签名（盖章）</w:t>
      </w:r>
      <w:r>
        <w:rPr>
          <w:rFonts w:hint="eastAsia" w:asciiTheme="minorEastAsia" w:hAnsiTheme="minorEastAsia" w:eastAsiaTheme="minorEastAsia" w:cstheme="minorEastAsia"/>
          <w:szCs w:val="21"/>
          <w:u w:val="single"/>
        </w:rPr>
        <w:t xml:space="preserve">：           </w:t>
      </w: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签署时间：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u w:val="single"/>
        </w:rPr>
        <w:t xml:space="preserve">   </w:t>
      </w:r>
    </w:p>
    <w:p>
      <w:pPr>
        <w:rPr>
          <w:rFonts w:hint="eastAsia" w:ascii="宋体" w:hAnsi="宋体" w:eastAsia="宋体" w:cs="宋体"/>
          <w:b/>
          <w:bCs/>
          <w:spacing w:val="2"/>
          <w:sz w:val="32"/>
          <w:szCs w:val="32"/>
          <w:lang w:val="en-US" w:eastAsia="zh-CN"/>
        </w:rPr>
      </w:pPr>
    </w:p>
    <w:p>
      <w:pPr>
        <w:rPr>
          <w:rFonts w:hint="eastAsia" w:ascii="宋体" w:hAnsi="宋体" w:eastAsia="宋体" w:cs="宋体"/>
          <w:b/>
          <w:bCs/>
          <w:spacing w:val="2"/>
          <w:sz w:val="32"/>
          <w:szCs w:val="32"/>
          <w:lang w:val="en-US" w:eastAsia="zh-CN"/>
        </w:rPr>
      </w:pPr>
      <w:r>
        <w:rPr>
          <w:rFonts w:hint="eastAsia" w:ascii="宋体" w:hAnsi="宋体" w:eastAsia="宋体" w:cs="宋体"/>
          <w:b/>
          <w:bCs/>
          <w:spacing w:val="2"/>
          <w:sz w:val="32"/>
          <w:szCs w:val="32"/>
          <w:lang w:val="en-US" w:eastAsia="zh-CN"/>
        </w:rPr>
        <w:br w:type="page"/>
      </w:r>
    </w:p>
    <w:p>
      <w:pPr>
        <w:pStyle w:val="3"/>
        <w:keepNext/>
        <w:keepLines/>
        <w:pageBreakBefore w:val="0"/>
        <w:widowControl/>
        <w:kinsoku w:val="0"/>
        <w:wordWrap/>
        <w:overflowPunct/>
        <w:topLinePunct w:val="0"/>
        <w:autoSpaceDE w:val="0"/>
        <w:autoSpaceDN w:val="0"/>
        <w:bidi w:val="0"/>
        <w:adjustRightInd w:val="0"/>
        <w:snapToGrid w:val="0"/>
        <w:spacing w:before="100" w:after="100" w:line="360" w:lineRule="auto"/>
        <w:textAlignment w:val="baseline"/>
        <w:rPr>
          <w:rFonts w:hint="eastAsia" w:ascii="宋体" w:hAnsi="宋体" w:eastAsia="宋体" w:cs="宋体"/>
          <w:b/>
          <w:bCs/>
          <w:spacing w:val="2"/>
          <w:sz w:val="32"/>
          <w:szCs w:val="32"/>
        </w:rPr>
      </w:pPr>
      <w:r>
        <w:rPr>
          <w:rFonts w:hint="eastAsia" w:ascii="宋体" w:hAnsi="宋体" w:eastAsia="宋体" w:cs="宋体"/>
          <w:b/>
          <w:bCs/>
          <w:spacing w:val="2"/>
          <w:sz w:val="32"/>
          <w:szCs w:val="32"/>
          <w:lang w:val="en-US" w:eastAsia="zh-CN"/>
        </w:rPr>
        <w:t xml:space="preserve">第六章 </w:t>
      </w:r>
      <w:r>
        <w:rPr>
          <w:rFonts w:hint="eastAsia" w:ascii="宋体" w:hAnsi="宋体" w:eastAsia="宋体" w:cs="宋体"/>
          <w:b/>
          <w:bCs/>
          <w:spacing w:val="2"/>
          <w:sz w:val="32"/>
          <w:szCs w:val="32"/>
        </w:rPr>
        <w:t>响应文件格式及附件</w:t>
      </w:r>
      <w:bookmarkEnd w:id="85"/>
    </w:p>
    <w:p>
      <w:pPr>
        <w:spacing w:before="65" w:line="228" w:lineRule="auto"/>
        <w:ind w:left="22"/>
        <w:rPr>
          <w:rFonts w:hint="default" w:ascii="宋体" w:hAnsi="宋体" w:eastAsia="宋体" w:cs="宋体"/>
          <w:i w:val="0"/>
          <w:iCs w:val="0"/>
          <w:sz w:val="21"/>
          <w:szCs w:val="21"/>
          <w:highlight w:val="none"/>
          <w:lang w:val="en-US" w:eastAsia="zh-CN"/>
        </w:rPr>
      </w:pPr>
      <w:r>
        <w:rPr>
          <w:rFonts w:hint="eastAsia" w:ascii="宋体" w:hAnsi="宋体" w:eastAsia="宋体" w:cs="宋体"/>
          <w:b/>
          <w:bCs/>
          <w:i w:val="0"/>
          <w:iCs w:val="0"/>
          <w:spacing w:val="-5"/>
          <w:sz w:val="21"/>
          <w:szCs w:val="21"/>
        </w:rPr>
        <w:t>格式</w:t>
      </w:r>
      <w:r>
        <w:rPr>
          <w:rFonts w:hint="eastAsia" w:ascii="宋体" w:hAnsi="宋体" w:eastAsia="宋体" w:cs="宋体"/>
          <w:i w:val="0"/>
          <w:iCs w:val="0"/>
          <w:spacing w:val="-23"/>
          <w:sz w:val="21"/>
          <w:szCs w:val="21"/>
        </w:rPr>
        <w:t xml:space="preserve"> </w:t>
      </w:r>
      <w:r>
        <w:rPr>
          <w:rFonts w:hint="eastAsia" w:ascii="宋体" w:hAnsi="宋体" w:eastAsia="宋体" w:cs="宋体"/>
          <w:b/>
          <w:bCs/>
          <w:i w:val="0"/>
          <w:iCs w:val="0"/>
          <w:spacing w:val="-5"/>
          <w:sz w:val="21"/>
          <w:szCs w:val="21"/>
        </w:rPr>
        <w:t>1</w:t>
      </w:r>
      <w:r>
        <w:rPr>
          <w:rFonts w:hint="eastAsia" w:ascii="宋体" w:hAnsi="宋体" w:eastAsia="宋体" w:cs="宋体"/>
          <w:i w:val="0"/>
          <w:iCs w:val="0"/>
          <w:spacing w:val="-57"/>
          <w:sz w:val="21"/>
          <w:szCs w:val="21"/>
        </w:rPr>
        <w:t xml:space="preserve"> </w:t>
      </w:r>
      <w:r>
        <w:rPr>
          <w:rFonts w:hint="eastAsia" w:ascii="宋体" w:hAnsi="宋体" w:eastAsia="宋体" w:cs="宋体"/>
          <w:b/>
          <w:bCs/>
          <w:i w:val="0"/>
          <w:iCs w:val="0"/>
          <w:spacing w:val="-5"/>
          <w:sz w:val="21"/>
          <w:szCs w:val="21"/>
        </w:rPr>
        <w:t>:</w:t>
      </w:r>
      <w:r>
        <w:rPr>
          <w:rFonts w:hint="eastAsia" w:ascii="宋体" w:hAnsi="宋体" w:eastAsia="宋体" w:cs="宋体"/>
          <w:i w:val="0"/>
          <w:iCs w:val="0"/>
          <w:spacing w:val="-5"/>
          <w:sz w:val="21"/>
          <w:szCs w:val="21"/>
        </w:rPr>
        <w:t xml:space="preserve"> </w:t>
      </w:r>
      <w:r>
        <w:rPr>
          <w:rFonts w:hint="eastAsia" w:ascii="宋体" w:hAnsi="宋体" w:eastAsia="宋体" w:cs="宋体"/>
          <w:b/>
          <w:bCs/>
          <w:i w:val="0"/>
          <w:iCs w:val="0"/>
          <w:spacing w:val="-6"/>
          <w:sz w:val="21"/>
          <w:szCs w:val="21"/>
        </w:rPr>
        <w:t>响应声明</w:t>
      </w:r>
      <w:r>
        <w:rPr>
          <w:rFonts w:hint="eastAsia" w:ascii="宋体" w:hAnsi="宋体" w:eastAsia="宋体" w:cs="宋体"/>
          <w:b/>
          <w:bCs/>
          <w:i w:val="0"/>
          <w:iCs w:val="0"/>
          <w:spacing w:val="-6"/>
          <w:sz w:val="21"/>
          <w:szCs w:val="21"/>
          <w:highlight w:val="none"/>
        </w:rPr>
        <w:t>函</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pStyle w:val="2"/>
        <w:spacing w:line="248" w:lineRule="auto"/>
        <w:jc w:val="center"/>
        <w:rPr>
          <w:rFonts w:hint="eastAsia" w:ascii="宋体" w:hAnsi="宋体" w:eastAsia="宋体" w:cs="宋体"/>
          <w:b/>
          <w:bCs/>
          <w:i w:val="0"/>
          <w:iCs w:val="0"/>
          <w:spacing w:val="-6"/>
          <w:sz w:val="22"/>
          <w:szCs w:val="22"/>
        </w:rPr>
      </w:pPr>
    </w:p>
    <w:p>
      <w:pPr>
        <w:pStyle w:val="2"/>
        <w:spacing w:line="248" w:lineRule="auto"/>
        <w:jc w:val="center"/>
        <w:rPr>
          <w:rFonts w:hint="eastAsia" w:ascii="宋体" w:hAnsi="宋体" w:eastAsia="宋体" w:cs="宋体"/>
          <w:b/>
          <w:bCs/>
          <w:i w:val="0"/>
          <w:iCs w:val="0"/>
          <w:spacing w:val="-6"/>
          <w:sz w:val="22"/>
          <w:szCs w:val="22"/>
        </w:rPr>
      </w:pPr>
    </w:p>
    <w:p>
      <w:pPr>
        <w:pStyle w:val="2"/>
        <w:spacing w:line="248" w:lineRule="auto"/>
        <w:jc w:val="center"/>
        <w:rPr>
          <w:rFonts w:hint="eastAsia" w:ascii="宋体" w:hAnsi="宋体" w:eastAsia="宋体" w:cs="宋体"/>
          <w:i w:val="0"/>
          <w:iCs w:val="0"/>
          <w:sz w:val="22"/>
          <w:szCs w:val="22"/>
        </w:rPr>
      </w:pPr>
      <w:r>
        <w:rPr>
          <w:rFonts w:hint="eastAsia" w:ascii="宋体" w:hAnsi="宋体" w:eastAsia="宋体" w:cs="宋体"/>
          <w:b/>
          <w:bCs/>
          <w:i w:val="0"/>
          <w:iCs w:val="0"/>
          <w:spacing w:val="-6"/>
          <w:sz w:val="22"/>
          <w:szCs w:val="22"/>
        </w:rPr>
        <w:t>响</w:t>
      </w:r>
      <w:r>
        <w:rPr>
          <w:rFonts w:hint="eastAsia" w:ascii="宋体" w:hAnsi="宋体" w:eastAsia="宋体" w:cs="宋体"/>
          <w:i w:val="0"/>
          <w:iCs w:val="0"/>
          <w:spacing w:val="-6"/>
          <w:sz w:val="22"/>
          <w:szCs w:val="22"/>
        </w:rPr>
        <w:t xml:space="preserve"> </w:t>
      </w:r>
      <w:r>
        <w:rPr>
          <w:rFonts w:hint="eastAsia" w:ascii="宋体" w:hAnsi="宋体" w:cs="宋体"/>
          <w:i w:val="0"/>
          <w:iCs w:val="0"/>
          <w:spacing w:val="-6"/>
          <w:sz w:val="22"/>
          <w:szCs w:val="22"/>
          <w:lang w:val="en-US" w:eastAsia="zh-CN"/>
        </w:rPr>
        <w:t xml:space="preserve"> </w:t>
      </w:r>
      <w:r>
        <w:rPr>
          <w:rFonts w:hint="eastAsia" w:ascii="宋体" w:hAnsi="宋体" w:eastAsia="宋体" w:cs="宋体"/>
          <w:b/>
          <w:bCs/>
          <w:i w:val="0"/>
          <w:iCs w:val="0"/>
          <w:spacing w:val="-6"/>
          <w:sz w:val="22"/>
          <w:szCs w:val="22"/>
        </w:rPr>
        <w:t>应</w:t>
      </w:r>
      <w:r>
        <w:rPr>
          <w:rFonts w:hint="eastAsia" w:ascii="宋体" w:hAnsi="宋体" w:eastAsia="宋体" w:cs="宋体"/>
          <w:i w:val="0"/>
          <w:iCs w:val="0"/>
          <w:spacing w:val="20"/>
          <w:sz w:val="22"/>
          <w:szCs w:val="22"/>
        </w:rPr>
        <w:t xml:space="preserve"> </w:t>
      </w:r>
      <w:r>
        <w:rPr>
          <w:rFonts w:hint="eastAsia" w:ascii="宋体" w:hAnsi="宋体" w:eastAsia="宋体" w:cs="宋体"/>
          <w:b/>
          <w:bCs/>
          <w:i w:val="0"/>
          <w:iCs w:val="0"/>
          <w:spacing w:val="-6"/>
          <w:sz w:val="22"/>
          <w:szCs w:val="22"/>
        </w:rPr>
        <w:t>声</w:t>
      </w:r>
      <w:r>
        <w:rPr>
          <w:rFonts w:hint="eastAsia" w:ascii="宋体" w:hAnsi="宋体" w:eastAsia="宋体" w:cs="宋体"/>
          <w:i w:val="0"/>
          <w:iCs w:val="0"/>
          <w:spacing w:val="35"/>
          <w:sz w:val="22"/>
          <w:szCs w:val="22"/>
        </w:rPr>
        <w:t xml:space="preserve"> </w:t>
      </w:r>
      <w:r>
        <w:rPr>
          <w:rFonts w:hint="eastAsia" w:ascii="宋体" w:hAnsi="宋体" w:eastAsia="宋体" w:cs="宋体"/>
          <w:b/>
          <w:bCs/>
          <w:i w:val="0"/>
          <w:iCs w:val="0"/>
          <w:spacing w:val="-6"/>
          <w:sz w:val="22"/>
          <w:szCs w:val="22"/>
        </w:rPr>
        <w:t>明</w:t>
      </w:r>
      <w:r>
        <w:rPr>
          <w:rFonts w:hint="eastAsia" w:ascii="宋体" w:hAnsi="宋体" w:eastAsia="宋体" w:cs="宋体"/>
          <w:i w:val="0"/>
          <w:iCs w:val="0"/>
          <w:spacing w:val="28"/>
          <w:sz w:val="22"/>
          <w:szCs w:val="22"/>
        </w:rPr>
        <w:t xml:space="preserve"> </w:t>
      </w:r>
      <w:r>
        <w:rPr>
          <w:rFonts w:hint="eastAsia" w:ascii="宋体" w:hAnsi="宋体" w:eastAsia="宋体" w:cs="宋体"/>
          <w:b/>
          <w:bCs/>
          <w:i w:val="0"/>
          <w:iCs w:val="0"/>
          <w:spacing w:val="-6"/>
          <w:sz w:val="22"/>
          <w:szCs w:val="22"/>
        </w:rPr>
        <w:t>函</w:t>
      </w:r>
    </w:p>
    <w:p>
      <w:pPr>
        <w:pStyle w:val="2"/>
        <w:spacing w:line="249" w:lineRule="auto"/>
        <w:rPr>
          <w:rFonts w:hint="eastAsia" w:ascii="宋体" w:hAnsi="宋体" w:eastAsia="宋体" w:cs="宋体"/>
          <w:i w:val="0"/>
          <w:iCs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rFonts w:hint="eastAsia" w:ascii="宋体" w:hAnsi="宋体" w:eastAsia="宋体" w:cs="宋体"/>
          <w:i w:val="0"/>
          <w:iCs w:val="0"/>
          <w:sz w:val="22"/>
          <w:szCs w:val="22"/>
        </w:rPr>
      </w:pPr>
      <w:r>
        <w:rPr>
          <w:rFonts w:hint="eastAsia" w:ascii="宋体" w:hAnsi="宋体" w:eastAsia="宋体" w:cs="宋体"/>
          <w:i w:val="0"/>
          <w:iCs w:val="0"/>
          <w:spacing w:val="4"/>
          <w:sz w:val="22"/>
          <w:szCs w:val="22"/>
        </w:rPr>
        <w:t>致</w:t>
      </w:r>
      <w:r>
        <w:rPr>
          <w:rFonts w:hint="eastAsia" w:ascii="宋体" w:hAnsi="宋体" w:eastAsia="宋体" w:cs="宋体"/>
          <w:i w:val="0"/>
          <w:iCs w:val="0"/>
          <w:spacing w:val="-18"/>
          <w:sz w:val="22"/>
          <w:szCs w:val="22"/>
        </w:rPr>
        <w:t>：（</w:t>
      </w:r>
      <w:r>
        <w:rPr>
          <w:rFonts w:hint="eastAsia" w:ascii="宋体" w:hAnsi="宋体" w:eastAsia="宋体" w:cs="宋体"/>
          <w:i w:val="0"/>
          <w:iCs w:val="0"/>
          <w:spacing w:val="-70"/>
          <w:sz w:val="22"/>
          <w:szCs w:val="22"/>
        </w:rPr>
        <w:t xml:space="preserve"> </w:t>
      </w:r>
      <w:r>
        <w:rPr>
          <w:rFonts w:hint="eastAsia" w:ascii="宋体" w:hAnsi="宋体" w:eastAsia="宋体" w:cs="宋体"/>
          <w:i w:val="0"/>
          <w:iCs w:val="0"/>
          <w:spacing w:val="-75"/>
          <w:sz w:val="22"/>
          <w:szCs w:val="22"/>
          <w:u w:val="single" w:color="auto"/>
        </w:rPr>
        <w:t xml:space="preserve"> </w:t>
      </w:r>
      <w:r>
        <w:rPr>
          <w:rFonts w:hint="eastAsia" w:ascii="宋体" w:hAnsi="宋体" w:eastAsia="宋体" w:cs="宋体"/>
          <w:i w:val="0"/>
          <w:iCs w:val="0"/>
          <w:spacing w:val="4"/>
          <w:sz w:val="22"/>
          <w:szCs w:val="22"/>
          <w:u w:val="single" w:color="auto"/>
        </w:rPr>
        <w:t>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right="54" w:firstLine="419"/>
        <w:jc w:val="both"/>
        <w:textAlignment w:val="baseline"/>
        <w:rPr>
          <w:rFonts w:hint="eastAsia" w:ascii="宋体" w:hAnsi="宋体" w:eastAsia="宋体" w:cs="宋体"/>
          <w:i w:val="0"/>
          <w:iCs w:val="0"/>
          <w:sz w:val="22"/>
          <w:szCs w:val="22"/>
        </w:rPr>
      </w:pPr>
      <w:r>
        <w:rPr>
          <w:rFonts w:hint="eastAsia" w:ascii="宋体" w:hAnsi="宋体" w:eastAsia="宋体" w:cs="宋体"/>
          <w:i w:val="0"/>
          <w:iCs w:val="0"/>
          <w:spacing w:val="8"/>
          <w:sz w:val="22"/>
          <w:szCs w:val="22"/>
        </w:rPr>
        <w:t>根据贵方</w:t>
      </w:r>
      <w:r>
        <w:rPr>
          <w:rFonts w:hint="eastAsia" w:ascii="宋体" w:hAnsi="宋体" w:eastAsia="宋体" w:cs="宋体"/>
          <w:i w:val="0"/>
          <w:iCs w:val="0"/>
          <w:spacing w:val="8"/>
          <w:sz w:val="22"/>
          <w:szCs w:val="22"/>
          <w:u w:val="single" w:color="auto"/>
        </w:rPr>
        <w:t xml:space="preserve">  （项目名称） </w:t>
      </w:r>
      <w:r>
        <w:rPr>
          <w:rFonts w:hint="eastAsia" w:ascii="宋体" w:hAnsi="宋体" w:eastAsia="宋体" w:cs="宋体"/>
          <w:i w:val="0"/>
          <w:iCs w:val="0"/>
          <w:spacing w:val="-87"/>
          <w:sz w:val="22"/>
          <w:szCs w:val="22"/>
        </w:rPr>
        <w:t xml:space="preserve"> </w:t>
      </w:r>
      <w:r>
        <w:rPr>
          <w:rFonts w:hint="eastAsia" w:ascii="宋体" w:hAnsi="宋体" w:eastAsia="宋体" w:cs="宋体"/>
          <w:i w:val="0"/>
          <w:iCs w:val="0"/>
          <w:spacing w:val="8"/>
          <w:sz w:val="22"/>
          <w:szCs w:val="22"/>
        </w:rPr>
        <w:t>项目（项目编号</w:t>
      </w:r>
      <w:r>
        <w:rPr>
          <w:rFonts w:hint="eastAsia" w:ascii="宋体" w:hAnsi="宋体" w:eastAsia="宋体" w:cs="宋体"/>
          <w:i w:val="0"/>
          <w:iCs w:val="0"/>
          <w:spacing w:val="10"/>
          <w:sz w:val="22"/>
          <w:szCs w:val="22"/>
        </w:rPr>
        <w:t>：</w:t>
      </w:r>
      <w:r>
        <w:rPr>
          <w:rFonts w:hint="eastAsia" w:ascii="宋体" w:hAnsi="宋体" w:eastAsia="宋体" w:cs="宋体"/>
          <w:i w:val="0"/>
          <w:iCs w:val="0"/>
          <w:spacing w:val="5"/>
          <w:sz w:val="22"/>
          <w:szCs w:val="22"/>
          <w:u w:val="single" w:color="auto"/>
        </w:rPr>
        <w:t xml:space="preserve">              </w:t>
      </w:r>
      <w:r>
        <w:rPr>
          <w:rFonts w:hint="eastAsia" w:ascii="宋体" w:hAnsi="宋体" w:eastAsia="宋体" w:cs="宋体"/>
          <w:i w:val="0"/>
          <w:iCs w:val="0"/>
          <w:spacing w:val="-68"/>
          <w:sz w:val="22"/>
          <w:szCs w:val="22"/>
        </w:rPr>
        <w:t xml:space="preserve"> </w:t>
      </w:r>
      <w:r>
        <w:rPr>
          <w:rFonts w:hint="eastAsia" w:ascii="宋体" w:hAnsi="宋体" w:eastAsia="宋体" w:cs="宋体"/>
          <w:i w:val="0"/>
          <w:iCs w:val="0"/>
          <w:spacing w:val="10"/>
          <w:sz w:val="22"/>
          <w:szCs w:val="22"/>
        </w:rPr>
        <w:t>）</w:t>
      </w:r>
      <w:r>
        <w:rPr>
          <w:rFonts w:hint="eastAsia" w:ascii="宋体" w:hAnsi="宋体" w:eastAsia="宋体" w:cs="宋体"/>
          <w:i w:val="0"/>
          <w:iCs w:val="0"/>
          <w:spacing w:val="8"/>
          <w:sz w:val="22"/>
          <w:szCs w:val="22"/>
        </w:rPr>
        <w:t>的采购比选文件要求，</w:t>
      </w:r>
      <w:r>
        <w:rPr>
          <w:rFonts w:hint="eastAsia" w:ascii="宋体" w:hAnsi="宋体" w:eastAsia="宋体" w:cs="宋体"/>
          <w:i w:val="0"/>
          <w:iCs w:val="0"/>
          <w:spacing w:val="7"/>
          <w:sz w:val="22"/>
          <w:szCs w:val="22"/>
        </w:rPr>
        <w:t>本签字代表</w:t>
      </w:r>
      <w:r>
        <w:rPr>
          <w:rFonts w:hint="eastAsia" w:ascii="宋体" w:hAnsi="宋体" w:eastAsia="宋体" w:cs="宋体"/>
          <w:i w:val="0"/>
          <w:iCs w:val="0"/>
          <w:spacing w:val="7"/>
          <w:sz w:val="22"/>
          <w:szCs w:val="22"/>
          <w:u w:val="single" w:color="auto"/>
        </w:rPr>
        <w:t>（全名、职务）</w:t>
      </w:r>
      <w:r>
        <w:rPr>
          <w:rFonts w:hint="eastAsia" w:ascii="宋体" w:hAnsi="宋体" w:eastAsia="宋体" w:cs="宋体"/>
          <w:i w:val="0"/>
          <w:iCs w:val="0"/>
          <w:spacing w:val="7"/>
          <w:sz w:val="22"/>
          <w:szCs w:val="22"/>
        </w:rPr>
        <w:t>代表供应商</w:t>
      </w:r>
      <w:r>
        <w:rPr>
          <w:rFonts w:hint="eastAsia" w:ascii="宋体" w:hAnsi="宋体" w:eastAsia="宋体" w:cs="宋体"/>
          <w:i w:val="0"/>
          <w:iCs w:val="0"/>
          <w:spacing w:val="7"/>
          <w:sz w:val="22"/>
          <w:szCs w:val="22"/>
          <w:u w:val="single" w:color="auto"/>
        </w:rPr>
        <w:t>（供应商单位名称、地址）</w:t>
      </w:r>
      <w:r>
        <w:rPr>
          <w:rFonts w:hint="eastAsia" w:ascii="宋体" w:hAnsi="宋体" w:eastAsia="宋体" w:cs="宋体"/>
          <w:i w:val="0"/>
          <w:iCs w:val="0"/>
          <w:spacing w:val="7"/>
          <w:sz w:val="22"/>
          <w:szCs w:val="22"/>
        </w:rPr>
        <w:t>提交下述文件正本壹份和</w:t>
      </w:r>
      <w:r>
        <w:rPr>
          <w:rFonts w:hint="eastAsia" w:ascii="宋体" w:hAnsi="宋体" w:eastAsia="宋体" w:cs="宋体"/>
          <w:i w:val="0"/>
          <w:iCs w:val="0"/>
          <w:spacing w:val="5"/>
          <w:sz w:val="22"/>
          <w:szCs w:val="22"/>
        </w:rPr>
        <w:t>副本</w:t>
      </w:r>
      <w:r>
        <w:rPr>
          <w:rFonts w:hint="eastAsia" w:ascii="宋体" w:hAnsi="宋体" w:eastAsia="宋体" w:cs="宋体"/>
          <w:i w:val="0"/>
          <w:iCs w:val="0"/>
          <w:spacing w:val="5"/>
          <w:sz w:val="22"/>
          <w:szCs w:val="22"/>
          <w:u w:val="single" w:color="auto"/>
        </w:rPr>
        <w:t>贰</w:t>
      </w:r>
      <w:r>
        <w:rPr>
          <w:rFonts w:hint="eastAsia" w:ascii="宋体" w:hAnsi="宋体" w:eastAsia="宋体" w:cs="宋体"/>
          <w:i w:val="0"/>
          <w:iCs w:val="0"/>
          <w:spacing w:val="5"/>
          <w:sz w:val="22"/>
          <w:szCs w:val="22"/>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i w:val="0"/>
          <w:iCs w:val="0"/>
          <w:sz w:val="22"/>
          <w:szCs w:val="22"/>
        </w:rPr>
      </w:pPr>
      <w:r>
        <w:rPr>
          <w:rFonts w:hint="eastAsia" w:ascii="宋体" w:hAnsi="宋体" w:eastAsia="宋体" w:cs="宋体"/>
          <w:i w:val="0"/>
          <w:iCs w:val="0"/>
          <w:spacing w:val="3"/>
          <w:sz w:val="22"/>
          <w:szCs w:val="22"/>
        </w:rPr>
        <w:t>据此函，签字代表承诺如下内容（本承诺内容为响应基本要求，如不满足或有缺漏项的，</w:t>
      </w:r>
      <w:r>
        <w:rPr>
          <w:rFonts w:hint="eastAsia" w:ascii="宋体" w:hAnsi="宋体" w:eastAsia="宋体" w:cs="宋体"/>
          <w:i w:val="0"/>
          <w:iCs w:val="0"/>
          <w:spacing w:val="8"/>
          <w:sz w:val="22"/>
          <w:szCs w:val="22"/>
        </w:rPr>
        <w:t>视为响应无效</w:t>
      </w:r>
      <w:r>
        <w:rPr>
          <w:rFonts w:hint="eastAsia" w:ascii="宋体" w:hAnsi="宋体" w:eastAsia="宋体" w:cs="宋体"/>
          <w:i w:val="0"/>
          <w:iCs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lang w:eastAsia="zh-CN"/>
        </w:rPr>
        <w:t>1.</w:t>
      </w:r>
      <w:r>
        <w:rPr>
          <w:rFonts w:hint="eastAsia" w:ascii="宋体" w:hAnsi="宋体" w:eastAsia="宋体" w:cs="宋体"/>
          <w:i w:val="0"/>
          <w:iCs w:val="0"/>
          <w:spacing w:val="9"/>
          <w:sz w:val="22"/>
          <w:szCs w:val="22"/>
        </w:rPr>
        <w:t>我们愿意遵守采购比选文件中的各项规定，提供符合采购比选文件所要求的各项服务。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lang w:eastAsia="zh-CN"/>
        </w:rPr>
        <w:t>2.</w:t>
      </w:r>
      <w:r>
        <w:rPr>
          <w:rFonts w:hint="eastAsia" w:ascii="宋体" w:hAnsi="宋体" w:eastAsia="宋体" w:cs="宋体"/>
          <w:i w:val="0"/>
          <w:iCs w:val="0"/>
          <w:spacing w:val="9"/>
          <w:sz w:val="22"/>
          <w:szCs w:val="22"/>
        </w:rPr>
        <w:t>我们同意本响应文件自响应文件接收截止日起 90 天内有效。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lang w:eastAsia="zh-CN"/>
        </w:rPr>
        <w:t>3.</w:t>
      </w:r>
      <w:r>
        <w:rPr>
          <w:rFonts w:hint="eastAsia" w:ascii="宋体" w:hAnsi="宋体" w:eastAsia="宋体" w:cs="宋体"/>
          <w:i w:val="0"/>
          <w:iCs w:val="0"/>
          <w:spacing w:val="9"/>
          <w:sz w:val="22"/>
          <w:szCs w:val="22"/>
        </w:rPr>
        <w:t>我们已经详细地阅读了全部采购比选文件及附件，包括澄清及参考文件</w:t>
      </w:r>
      <w:r>
        <w:rPr>
          <w:rFonts w:hint="eastAsia" w:ascii="宋体" w:hAnsi="宋体" w:eastAsia="宋体" w:cs="宋体"/>
          <w:i w:val="0"/>
          <w:iCs w:val="0"/>
          <w:spacing w:val="9"/>
          <w:sz w:val="22"/>
          <w:szCs w:val="22"/>
          <w:lang w:eastAsia="zh-CN"/>
        </w:rPr>
        <w:t>（</w:t>
      </w:r>
      <w:r>
        <w:rPr>
          <w:rFonts w:hint="eastAsia" w:ascii="宋体" w:hAnsi="宋体" w:eastAsia="宋体" w:cs="宋体"/>
          <w:i w:val="0"/>
          <w:iCs w:val="0"/>
          <w:spacing w:val="9"/>
          <w:sz w:val="22"/>
          <w:szCs w:val="22"/>
        </w:rPr>
        <w:t>若有），我们完全理解并同意放弃对这方面有不明及误解的权利。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firstLine="476" w:firstLineChars="200"/>
        <w:textAlignment w:val="baseline"/>
        <w:rPr>
          <w:rFonts w:hint="eastAsia" w:ascii="宋体" w:hAnsi="宋体" w:eastAsia="宋体" w:cs="宋体"/>
          <w:i w:val="0"/>
          <w:iCs w:val="0"/>
          <w:spacing w:val="9"/>
          <w:sz w:val="22"/>
          <w:szCs w:val="22"/>
        </w:rPr>
      </w:pPr>
      <w:r>
        <w:rPr>
          <w:rFonts w:hint="eastAsia" w:ascii="宋体" w:hAnsi="宋体" w:eastAsia="宋体" w:cs="宋体"/>
          <w:i w:val="0"/>
          <w:iCs w:val="0"/>
          <w:spacing w:val="9"/>
          <w:sz w:val="22"/>
          <w:szCs w:val="22"/>
        </w:rPr>
        <w:t>4.我们同意按贵</w:t>
      </w:r>
      <w:r>
        <w:rPr>
          <w:rFonts w:hint="eastAsia" w:ascii="宋体" w:hAnsi="宋体" w:eastAsia="宋体" w:cs="宋体"/>
          <w:i w:val="0"/>
          <w:iCs w:val="0"/>
          <w:spacing w:val="9"/>
          <w:sz w:val="22"/>
          <w:szCs w:val="22"/>
          <w:lang w:val="en-US" w:eastAsia="zh-CN"/>
        </w:rPr>
        <w:t>方</w:t>
      </w:r>
      <w:r>
        <w:rPr>
          <w:rFonts w:hint="eastAsia" w:ascii="宋体" w:hAnsi="宋体" w:eastAsia="宋体" w:cs="宋体"/>
          <w:i w:val="0"/>
          <w:iCs w:val="0"/>
          <w:spacing w:val="9"/>
          <w:sz w:val="22"/>
          <w:szCs w:val="22"/>
        </w:rPr>
        <w:t>的要求提供有关资料，并保证真实性。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2"/>
          <w:szCs w:val="22"/>
        </w:rPr>
      </w:pPr>
    </w:p>
    <w:p>
      <w:pPr>
        <w:spacing w:before="66" w:line="227" w:lineRule="auto"/>
        <w:ind w:left="22"/>
        <w:rPr>
          <w:rFonts w:hint="eastAsia" w:ascii="宋体" w:hAnsi="宋体" w:eastAsia="宋体" w:cs="宋体"/>
          <w:i w:val="0"/>
          <w:iCs w:val="0"/>
          <w:sz w:val="22"/>
          <w:szCs w:val="22"/>
        </w:rPr>
      </w:pPr>
      <w:r>
        <w:rPr>
          <w:rFonts w:hint="eastAsia" w:ascii="宋体" w:hAnsi="宋体" w:eastAsia="宋体" w:cs="宋体"/>
          <w:i w:val="0"/>
          <w:iCs w:val="0"/>
          <w:spacing w:val="7"/>
          <w:sz w:val="22"/>
          <w:szCs w:val="22"/>
        </w:rPr>
        <w:t>供应商代表签字：</w:t>
      </w:r>
    </w:p>
    <w:p>
      <w:pPr>
        <w:spacing w:before="162" w:line="227" w:lineRule="auto"/>
        <w:ind w:left="22"/>
        <w:rPr>
          <w:rFonts w:hint="eastAsia" w:ascii="宋体" w:hAnsi="宋体" w:eastAsia="宋体" w:cs="宋体"/>
          <w:i w:val="0"/>
          <w:iCs w:val="0"/>
          <w:sz w:val="22"/>
          <w:szCs w:val="22"/>
        </w:rPr>
      </w:pPr>
      <w:r>
        <w:rPr>
          <w:rFonts w:hint="eastAsia" w:ascii="宋体" w:hAnsi="宋体" w:eastAsia="宋体" w:cs="宋体"/>
          <w:i w:val="0"/>
          <w:iCs w:val="0"/>
          <w:spacing w:val="9"/>
          <w:sz w:val="22"/>
          <w:szCs w:val="22"/>
        </w:rPr>
        <w:t>供应商（全称并加盖公章</w:t>
      </w:r>
      <w:r>
        <w:rPr>
          <w:rFonts w:hint="eastAsia" w:ascii="宋体" w:hAnsi="宋体" w:eastAsia="宋体" w:cs="宋体"/>
          <w:i w:val="0"/>
          <w:iCs w:val="0"/>
          <w:sz w:val="22"/>
          <w:szCs w:val="22"/>
        </w:rPr>
        <w:t>）：</w:t>
      </w:r>
    </w:p>
    <w:p>
      <w:pPr>
        <w:spacing w:before="162" w:line="228" w:lineRule="auto"/>
        <w:ind w:left="58"/>
        <w:rPr>
          <w:rFonts w:hint="eastAsia" w:ascii="宋体" w:hAnsi="宋体" w:eastAsia="宋体" w:cs="宋体"/>
          <w:i w:val="0"/>
          <w:iCs w:val="0"/>
          <w:sz w:val="22"/>
          <w:szCs w:val="22"/>
        </w:rPr>
      </w:pPr>
      <w:r>
        <w:rPr>
          <w:rFonts w:hint="eastAsia" w:ascii="宋体" w:hAnsi="宋体" w:eastAsia="宋体" w:cs="宋体"/>
          <w:i w:val="0"/>
          <w:iCs w:val="0"/>
          <w:spacing w:val="-13"/>
          <w:sz w:val="22"/>
          <w:szCs w:val="22"/>
        </w:rPr>
        <w:t>日</w:t>
      </w:r>
      <w:r>
        <w:rPr>
          <w:rFonts w:hint="eastAsia" w:ascii="宋体" w:hAnsi="宋体" w:eastAsia="宋体" w:cs="宋体"/>
          <w:i w:val="0"/>
          <w:iCs w:val="0"/>
          <w:spacing w:val="11"/>
          <w:sz w:val="22"/>
          <w:szCs w:val="22"/>
        </w:rPr>
        <w:t xml:space="preserve">  </w:t>
      </w:r>
      <w:r>
        <w:rPr>
          <w:rFonts w:hint="eastAsia" w:ascii="宋体" w:hAnsi="宋体" w:eastAsia="宋体" w:cs="宋体"/>
          <w:i w:val="0"/>
          <w:iCs w:val="0"/>
          <w:spacing w:val="-13"/>
          <w:sz w:val="22"/>
          <w:szCs w:val="22"/>
        </w:rPr>
        <w:t>期：</w:t>
      </w:r>
    </w:p>
    <w:p>
      <w:pPr>
        <w:spacing w:line="228" w:lineRule="auto"/>
        <w:rPr>
          <w:rFonts w:hint="eastAsia" w:ascii="宋体" w:hAnsi="宋体" w:eastAsia="宋体" w:cs="宋体"/>
          <w:i w:val="0"/>
          <w:iCs w:val="0"/>
          <w:sz w:val="20"/>
          <w:szCs w:val="20"/>
        </w:rPr>
        <w:sectPr>
          <w:footerReference r:id="rId13" w:type="default"/>
          <w:pgSz w:w="11906" w:h="16839"/>
          <w:pgMar w:top="1428" w:right="1747" w:bottom="1374" w:left="1785" w:header="0" w:footer="1160" w:gutter="0"/>
          <w:pgNumType w:fmt="decimal"/>
          <w:cols w:space="720" w:num="1"/>
        </w:sectPr>
      </w:pPr>
    </w:p>
    <w:p>
      <w:pPr>
        <w:spacing w:before="41" w:line="228" w:lineRule="auto"/>
        <w:ind w:left="120"/>
        <w:rPr>
          <w:rFonts w:hint="eastAsia" w:ascii="宋体" w:hAnsi="宋体" w:eastAsia="宋体" w:cs="宋体"/>
          <w:sz w:val="22"/>
          <w:szCs w:val="22"/>
          <w:highlight w:val="none"/>
        </w:rPr>
      </w:pPr>
      <w:r>
        <w:rPr>
          <w:rFonts w:hint="eastAsia" w:ascii="宋体" w:hAnsi="宋体" w:eastAsia="宋体" w:cs="宋体"/>
          <w:b/>
          <w:bCs/>
          <w:spacing w:val="-1"/>
          <w:sz w:val="22"/>
          <w:szCs w:val="22"/>
        </w:rPr>
        <w:t>格式</w:t>
      </w:r>
      <w:r>
        <w:rPr>
          <w:rFonts w:hint="eastAsia" w:ascii="宋体" w:hAnsi="宋体" w:eastAsia="宋体" w:cs="宋体"/>
          <w:spacing w:val="-37"/>
          <w:sz w:val="22"/>
          <w:szCs w:val="22"/>
        </w:rPr>
        <w:t xml:space="preserve"> </w:t>
      </w:r>
      <w:r>
        <w:rPr>
          <w:rFonts w:hint="eastAsia" w:ascii="宋体" w:hAnsi="宋体" w:eastAsia="宋体" w:cs="宋体"/>
          <w:b/>
          <w:bCs/>
          <w:spacing w:val="-1"/>
          <w:sz w:val="22"/>
          <w:szCs w:val="22"/>
          <w:highlight w:val="none"/>
        </w:rPr>
        <w:t>2</w:t>
      </w:r>
      <w:r>
        <w:rPr>
          <w:rFonts w:hint="eastAsia" w:ascii="宋体" w:hAnsi="宋体" w:eastAsia="宋体" w:cs="宋体"/>
          <w:spacing w:val="-57"/>
          <w:sz w:val="22"/>
          <w:szCs w:val="22"/>
          <w:highlight w:val="none"/>
        </w:rPr>
        <w:t xml:space="preserve"> </w:t>
      </w:r>
      <w:r>
        <w:rPr>
          <w:rFonts w:hint="eastAsia" w:ascii="宋体" w:hAnsi="宋体" w:cs="宋体"/>
          <w:spacing w:val="-57"/>
          <w:sz w:val="22"/>
          <w:szCs w:val="22"/>
          <w:highlight w:val="none"/>
          <w:lang w:eastAsia="zh-CN"/>
        </w:rPr>
        <w:t>：</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spacing w:before="161" w:line="228" w:lineRule="auto"/>
        <w:ind w:left="227"/>
        <w:jc w:val="center"/>
        <w:rPr>
          <w:rFonts w:hint="eastAsia" w:ascii="宋体" w:hAnsi="宋体" w:eastAsia="宋体" w:cs="宋体"/>
          <w:b/>
          <w:bCs/>
          <w:spacing w:val="6"/>
          <w:sz w:val="22"/>
          <w:szCs w:val="22"/>
        </w:rPr>
      </w:pPr>
    </w:p>
    <w:p>
      <w:pPr>
        <w:spacing w:before="161" w:line="228" w:lineRule="auto"/>
        <w:ind w:left="227"/>
        <w:jc w:val="center"/>
        <w:rPr>
          <w:rFonts w:hint="eastAsia" w:ascii="宋体" w:hAnsi="宋体" w:eastAsia="宋体" w:cs="宋体"/>
          <w:b/>
          <w:bCs/>
          <w:spacing w:val="6"/>
          <w:sz w:val="22"/>
          <w:szCs w:val="22"/>
        </w:rPr>
      </w:pPr>
    </w:p>
    <w:p>
      <w:pPr>
        <w:spacing w:before="161" w:line="228" w:lineRule="auto"/>
        <w:ind w:left="227"/>
        <w:jc w:val="center"/>
        <w:rPr>
          <w:rFonts w:hint="eastAsia" w:ascii="宋体" w:hAnsi="宋体" w:eastAsia="宋体" w:cs="宋体"/>
          <w:sz w:val="22"/>
          <w:szCs w:val="22"/>
        </w:rPr>
      </w:pPr>
      <w:r>
        <w:rPr>
          <w:rFonts w:hint="eastAsia" w:ascii="宋体" w:hAnsi="宋体" w:eastAsia="宋体" w:cs="宋体"/>
          <w:b/>
          <w:bCs/>
          <w:spacing w:val="6"/>
          <w:sz w:val="22"/>
          <w:szCs w:val="22"/>
        </w:rPr>
        <w:t>开标一览表</w:t>
      </w:r>
    </w:p>
    <w:p>
      <w:pPr>
        <w:spacing w:before="162" w:line="228" w:lineRule="auto"/>
        <w:ind w:left="124"/>
        <w:rPr>
          <w:rFonts w:hint="eastAsia" w:ascii="宋体" w:hAnsi="宋体" w:eastAsia="宋体" w:cs="宋体"/>
          <w:sz w:val="22"/>
          <w:szCs w:val="22"/>
        </w:rPr>
      </w:pPr>
      <w:r>
        <w:rPr>
          <w:rFonts w:hint="eastAsia" w:ascii="宋体" w:hAnsi="宋体" w:eastAsia="宋体" w:cs="宋体"/>
          <w:spacing w:val="7"/>
          <w:sz w:val="22"/>
          <w:szCs w:val="22"/>
        </w:rPr>
        <w:t>项目名称：</w:t>
      </w:r>
      <w:r>
        <w:rPr>
          <w:rFonts w:hint="eastAsia" w:ascii="宋体" w:hAnsi="宋体" w:eastAsia="宋体" w:cs="宋体"/>
          <w:spacing w:val="2"/>
          <w:sz w:val="22"/>
          <w:szCs w:val="22"/>
        </w:rPr>
        <w:t xml:space="preserve">                              </w:t>
      </w:r>
      <w:r>
        <w:rPr>
          <w:rFonts w:hint="eastAsia" w:ascii="宋体" w:hAnsi="宋体" w:eastAsia="宋体" w:cs="宋体"/>
          <w:spacing w:val="7"/>
          <w:sz w:val="22"/>
          <w:szCs w:val="22"/>
        </w:rPr>
        <w:t>项目编号（分包号</w:t>
      </w:r>
      <w:r>
        <w:rPr>
          <w:rFonts w:hint="eastAsia" w:ascii="宋体" w:hAnsi="宋体" w:eastAsia="宋体" w:cs="宋体"/>
          <w:sz w:val="22"/>
          <w:szCs w:val="22"/>
        </w:rPr>
        <w:t>）：</w:t>
      </w:r>
    </w:p>
    <w:p>
      <w:pPr>
        <w:spacing w:line="130" w:lineRule="exact"/>
        <w:rPr>
          <w:rFonts w:hint="eastAsia" w:ascii="宋体" w:hAnsi="宋体" w:eastAsia="宋体" w:cs="宋体"/>
        </w:rPr>
      </w:pPr>
    </w:p>
    <w:tbl>
      <w:tblPr>
        <w:tblStyle w:val="31"/>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5"/>
        <w:gridCol w:w="2821"/>
        <w:gridCol w:w="1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4175" w:type="dxa"/>
            <w:vAlign w:val="top"/>
          </w:tcPr>
          <w:p>
            <w:pPr>
              <w:pStyle w:val="34"/>
              <w:spacing w:before="66" w:line="226" w:lineRule="auto"/>
              <w:ind w:left="1055"/>
              <w:rPr>
                <w:rFonts w:hint="eastAsia" w:ascii="宋体" w:hAnsi="宋体" w:eastAsia="宋体" w:cs="宋体"/>
              </w:rPr>
            </w:pPr>
            <w:r>
              <w:rPr>
                <w:rFonts w:hint="eastAsia" w:ascii="宋体" w:hAnsi="宋体" w:eastAsia="宋体" w:cs="宋体"/>
                <w:spacing w:val="6"/>
              </w:rPr>
              <w:t>响应总价</w:t>
            </w:r>
            <w:r>
              <w:rPr>
                <w:rFonts w:hint="eastAsia" w:cs="宋体"/>
                <w:spacing w:val="6"/>
                <w:lang w:eastAsia="zh-CN"/>
              </w:rPr>
              <w:t>（</w:t>
            </w:r>
            <w:r>
              <w:rPr>
                <w:rFonts w:hint="eastAsia" w:ascii="宋体" w:hAnsi="宋体" w:eastAsia="宋体" w:cs="宋体"/>
                <w:spacing w:val="6"/>
              </w:rPr>
              <w:t>小写</w:t>
            </w:r>
            <w:r>
              <w:rPr>
                <w:rFonts w:hint="eastAsia" w:cs="宋体"/>
                <w:spacing w:val="6"/>
                <w:lang w:eastAsia="zh-CN"/>
              </w:rPr>
              <w:t>）</w:t>
            </w:r>
            <w:r>
              <w:rPr>
                <w:rFonts w:hint="eastAsia" w:ascii="宋体" w:hAnsi="宋体" w:eastAsia="宋体" w:cs="宋体"/>
                <w:spacing w:val="6"/>
              </w:rPr>
              <w:t>（元）</w:t>
            </w:r>
          </w:p>
        </w:tc>
        <w:tc>
          <w:tcPr>
            <w:tcW w:w="2821" w:type="dxa"/>
            <w:vAlign w:val="top"/>
          </w:tcPr>
          <w:p>
            <w:pPr>
              <w:pStyle w:val="34"/>
              <w:spacing w:before="66" w:line="228" w:lineRule="auto"/>
              <w:ind w:left="997"/>
              <w:rPr>
                <w:rFonts w:hint="eastAsia" w:ascii="宋体" w:hAnsi="宋体" w:eastAsia="宋体" w:cs="宋体"/>
              </w:rPr>
            </w:pPr>
            <w:r>
              <w:rPr>
                <w:rFonts w:hint="eastAsia" w:ascii="宋体" w:hAnsi="宋体" w:eastAsia="宋体" w:cs="宋体"/>
                <w:spacing w:val="7"/>
              </w:rPr>
              <w:t>服务期限</w:t>
            </w:r>
          </w:p>
        </w:tc>
        <w:tc>
          <w:tcPr>
            <w:tcW w:w="1531" w:type="dxa"/>
            <w:vAlign w:val="top"/>
          </w:tcPr>
          <w:p>
            <w:pPr>
              <w:pStyle w:val="34"/>
              <w:spacing w:before="66" w:line="228" w:lineRule="auto"/>
              <w:ind w:left="256"/>
              <w:rPr>
                <w:rFonts w:hint="eastAsia" w:ascii="宋体" w:hAnsi="宋体" w:eastAsia="宋体" w:cs="宋体"/>
              </w:rPr>
            </w:pPr>
            <w:r>
              <w:rPr>
                <w:rFonts w:hint="eastAsia" w:ascii="宋体" w:hAnsi="宋体" w:eastAsia="宋体" w:cs="宋体"/>
                <w:spacing w:val="6"/>
              </w:rPr>
              <w:t>响应有效期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4175" w:type="dxa"/>
            <w:vAlign w:val="top"/>
          </w:tcPr>
          <w:p>
            <w:pPr>
              <w:rPr>
                <w:rFonts w:hint="eastAsia" w:ascii="宋体" w:hAnsi="宋体" w:eastAsia="宋体" w:cs="宋体"/>
                <w:sz w:val="21"/>
              </w:rPr>
            </w:pPr>
          </w:p>
        </w:tc>
        <w:tc>
          <w:tcPr>
            <w:tcW w:w="2821" w:type="dxa"/>
            <w:vAlign w:val="top"/>
          </w:tcPr>
          <w:p>
            <w:pPr>
              <w:rPr>
                <w:rFonts w:hint="eastAsia" w:ascii="宋体" w:hAnsi="宋体" w:eastAsia="宋体" w:cs="宋体"/>
                <w:sz w:val="21"/>
              </w:rPr>
            </w:pPr>
          </w:p>
        </w:tc>
        <w:tc>
          <w:tcPr>
            <w:tcW w:w="153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527" w:type="dxa"/>
            <w:gridSpan w:val="3"/>
            <w:vAlign w:val="top"/>
          </w:tcPr>
          <w:p>
            <w:pPr>
              <w:pStyle w:val="34"/>
              <w:spacing w:before="257" w:line="226" w:lineRule="auto"/>
              <w:ind w:left="126"/>
              <w:rPr>
                <w:rFonts w:hint="eastAsia" w:ascii="宋体" w:hAnsi="宋体" w:eastAsia="宋体" w:cs="宋体"/>
              </w:rPr>
            </w:pPr>
            <w:r>
              <w:rPr>
                <w:rFonts w:hint="eastAsia" w:ascii="宋体" w:hAnsi="宋体" w:eastAsia="宋体" w:cs="宋体"/>
                <w:spacing w:val="7"/>
              </w:rPr>
              <w:t>响应总价（大写</w:t>
            </w:r>
            <w:r>
              <w:rPr>
                <w:rFonts w:hint="eastAsia" w:ascii="宋体" w:hAnsi="宋体" w:eastAsia="宋体" w:cs="宋体"/>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527" w:type="dxa"/>
            <w:gridSpan w:val="3"/>
            <w:vAlign w:val="top"/>
          </w:tcPr>
          <w:p>
            <w:pPr>
              <w:pStyle w:val="34"/>
              <w:spacing w:before="289" w:line="228" w:lineRule="auto"/>
              <w:ind w:left="119"/>
              <w:rPr>
                <w:rFonts w:hint="eastAsia" w:ascii="宋体" w:hAnsi="宋体" w:eastAsia="宋体" w:cs="宋体"/>
              </w:rPr>
            </w:pPr>
            <w:r>
              <w:rPr>
                <w:rFonts w:hint="eastAsia" w:ascii="宋体" w:hAnsi="宋体" w:eastAsia="宋体" w:cs="宋体"/>
                <w:spacing w:val="6"/>
              </w:rPr>
              <w:t>是否为符合条件的中小微/小微型企业</w:t>
            </w:r>
            <w:r>
              <w:rPr>
                <w:rFonts w:hint="eastAsia" w:cs="宋体"/>
                <w:spacing w:val="6"/>
                <w:lang w:eastAsia="zh-CN"/>
              </w:rPr>
              <w:t>：</w:t>
            </w:r>
            <w:r>
              <w:rPr>
                <w:rFonts w:hint="eastAsia" w:ascii="宋体" w:hAnsi="宋体" w:eastAsia="宋体" w:cs="宋体"/>
                <w:spacing w:val="6"/>
              </w:rPr>
              <w:t>是</w:t>
            </w:r>
            <w:r>
              <w:rPr>
                <w:rFonts w:hint="eastAsia" w:ascii="宋体" w:hAnsi="宋体" w:eastAsia="宋体" w:cs="宋体"/>
                <w:spacing w:val="-6"/>
              </w:rPr>
              <w:t>（</w:t>
            </w:r>
            <w:r>
              <w:rPr>
                <w:rFonts w:hint="eastAsia" w:ascii="宋体" w:hAnsi="宋体" w:eastAsia="宋体" w:cs="宋体"/>
                <w:spacing w:val="26"/>
              </w:rPr>
              <w:t xml:space="preserve">   </w:t>
            </w:r>
            <w:r>
              <w:rPr>
                <w:rFonts w:hint="eastAsia" w:ascii="宋体" w:hAnsi="宋体" w:eastAsia="宋体" w:cs="宋体"/>
                <w:spacing w:val="-6"/>
              </w:rPr>
              <w:t>）；</w:t>
            </w:r>
            <w:r>
              <w:rPr>
                <w:rFonts w:hint="eastAsia" w:ascii="宋体" w:hAnsi="宋体" w:eastAsia="宋体" w:cs="宋体"/>
                <w:spacing w:val="6"/>
              </w:rPr>
              <w:t>否 (</w:t>
            </w:r>
            <w:r>
              <w:rPr>
                <w:rFonts w:hint="eastAsia" w:ascii="宋体" w:hAnsi="宋体" w:eastAsia="宋体" w:cs="宋体"/>
                <w:spacing w:val="26"/>
              </w:rPr>
              <w:t xml:space="preserve">   </w:t>
            </w:r>
            <w:r>
              <w:rPr>
                <w:rFonts w:hint="eastAsia" w:ascii="宋体" w:hAnsi="宋体" w:eastAsia="宋体" w:cs="宋体"/>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527" w:type="dxa"/>
            <w:gridSpan w:val="3"/>
            <w:vAlign w:val="top"/>
          </w:tcPr>
          <w:p>
            <w:pPr>
              <w:pStyle w:val="34"/>
              <w:spacing w:before="244" w:line="227" w:lineRule="auto"/>
              <w:ind w:left="119"/>
              <w:rPr>
                <w:rFonts w:hint="eastAsia" w:ascii="宋体" w:hAnsi="宋体" w:eastAsia="宋体" w:cs="宋体"/>
              </w:rPr>
            </w:pPr>
            <w:r>
              <w:rPr>
                <w:rFonts w:hint="eastAsia" w:ascii="宋体" w:hAnsi="宋体" w:eastAsia="宋体" w:cs="宋体"/>
                <w:spacing w:val="5"/>
              </w:rPr>
              <w:t>是否监狱企业参加采购活动：是</w:t>
            </w:r>
            <w:r>
              <w:rPr>
                <w:rFonts w:hint="eastAsia" w:ascii="宋体" w:hAnsi="宋体" w:eastAsia="宋体" w:cs="宋体"/>
                <w:spacing w:val="-3"/>
              </w:rPr>
              <w:t>（</w:t>
            </w:r>
            <w:r>
              <w:rPr>
                <w:rFonts w:hint="eastAsia" w:ascii="宋体" w:hAnsi="宋体" w:eastAsia="宋体" w:cs="宋体"/>
                <w:spacing w:val="26"/>
              </w:rPr>
              <w:t xml:space="preserve">   </w:t>
            </w:r>
            <w:r>
              <w:rPr>
                <w:rFonts w:hint="eastAsia" w:ascii="宋体" w:hAnsi="宋体" w:eastAsia="宋体" w:cs="宋体"/>
                <w:spacing w:val="-3"/>
              </w:rPr>
              <w:t>）；</w:t>
            </w:r>
            <w:r>
              <w:rPr>
                <w:rFonts w:hint="eastAsia" w:ascii="宋体" w:hAnsi="宋体" w:eastAsia="宋体" w:cs="宋体"/>
                <w:spacing w:val="5"/>
              </w:rPr>
              <w:t>否 (</w:t>
            </w:r>
            <w:r>
              <w:rPr>
                <w:rFonts w:hint="eastAsia" w:ascii="宋体" w:hAnsi="宋体" w:eastAsia="宋体" w:cs="宋体"/>
                <w:spacing w:val="26"/>
              </w:rPr>
              <w:t xml:space="preserve">   </w:t>
            </w:r>
            <w:r>
              <w:rPr>
                <w:rFonts w:hint="eastAsia" w:ascii="宋体" w:hAnsi="宋体" w:eastAsia="宋体" w:cs="宋体"/>
                <w:spacing w:val="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8527" w:type="dxa"/>
            <w:gridSpan w:val="3"/>
            <w:vAlign w:val="top"/>
          </w:tcPr>
          <w:p>
            <w:pPr>
              <w:pStyle w:val="34"/>
              <w:spacing w:before="220" w:line="228" w:lineRule="auto"/>
              <w:ind w:left="119"/>
              <w:rPr>
                <w:rFonts w:hint="eastAsia" w:ascii="宋体" w:hAnsi="宋体" w:eastAsia="宋体" w:cs="宋体"/>
              </w:rPr>
            </w:pPr>
            <w:r>
              <w:rPr>
                <w:rFonts w:hint="eastAsia" w:ascii="宋体" w:hAnsi="宋体" w:eastAsia="宋体" w:cs="宋体"/>
                <w:spacing w:val="6"/>
              </w:rPr>
              <w:t>是否为符合条件的残疾人福利性单位：是</w:t>
            </w:r>
            <w:r>
              <w:rPr>
                <w:rFonts w:hint="eastAsia" w:ascii="宋体" w:hAnsi="宋体" w:eastAsia="宋体" w:cs="宋体"/>
                <w:spacing w:val="-3"/>
              </w:rPr>
              <w:t>（</w:t>
            </w:r>
            <w:r>
              <w:rPr>
                <w:rFonts w:hint="eastAsia" w:ascii="宋体" w:hAnsi="宋体" w:eastAsia="宋体" w:cs="宋体"/>
                <w:spacing w:val="25"/>
              </w:rPr>
              <w:t xml:space="preserve">   </w:t>
            </w:r>
            <w:r>
              <w:rPr>
                <w:rFonts w:hint="eastAsia" w:ascii="宋体" w:hAnsi="宋体" w:eastAsia="宋体" w:cs="宋体"/>
                <w:spacing w:val="-3"/>
              </w:rPr>
              <w:t>）；</w:t>
            </w:r>
            <w:r>
              <w:rPr>
                <w:rFonts w:hint="eastAsia" w:ascii="宋体" w:hAnsi="宋体" w:eastAsia="宋体" w:cs="宋体"/>
                <w:spacing w:val="6"/>
              </w:rPr>
              <w:t>否 (</w:t>
            </w:r>
            <w:r>
              <w:rPr>
                <w:rFonts w:hint="eastAsia" w:ascii="宋体" w:hAnsi="宋体" w:eastAsia="宋体" w:cs="宋体"/>
                <w:spacing w:val="26"/>
              </w:rPr>
              <w:t xml:space="preserve">   </w:t>
            </w:r>
            <w:r>
              <w:rPr>
                <w:rFonts w:hint="eastAsia" w:ascii="宋体" w:hAnsi="宋体" w:eastAsia="宋体" w:cs="宋体"/>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8527" w:type="dxa"/>
            <w:gridSpan w:val="3"/>
            <w:vAlign w:val="top"/>
          </w:tcPr>
          <w:p>
            <w:pPr>
              <w:pStyle w:val="34"/>
              <w:spacing w:before="284" w:line="228" w:lineRule="auto"/>
              <w:ind w:left="118"/>
              <w:rPr>
                <w:rFonts w:hint="eastAsia" w:ascii="宋体" w:hAnsi="宋体" w:eastAsia="宋体" w:cs="宋体"/>
              </w:rPr>
            </w:pPr>
            <w:r>
              <w:rPr>
                <w:rFonts w:hint="eastAsia" w:ascii="宋体" w:hAnsi="宋体" w:eastAsia="宋体" w:cs="宋体"/>
                <w:spacing w:val="10"/>
              </w:rPr>
              <w:t>备注</w:t>
            </w:r>
            <w:r>
              <w:rPr>
                <w:rFonts w:hint="eastAsia" w:ascii="宋体" w:hAnsi="宋体" w:eastAsia="宋体" w:cs="宋体"/>
                <w:spacing w:val="-2"/>
              </w:rPr>
              <w:t>：（</w:t>
            </w:r>
            <w:r>
              <w:rPr>
                <w:rFonts w:hint="eastAsia" w:ascii="宋体" w:hAnsi="宋体" w:eastAsia="宋体" w:cs="宋体"/>
                <w:spacing w:val="10"/>
              </w:rPr>
              <w:t>其他需要说明的情形）</w:t>
            </w:r>
          </w:p>
        </w:tc>
      </w:tr>
    </w:tbl>
    <w:p>
      <w:pPr>
        <w:pStyle w:val="2"/>
        <w:spacing w:line="371" w:lineRule="auto"/>
        <w:rPr>
          <w:rFonts w:hint="eastAsia" w:ascii="宋体" w:hAnsi="宋体" w:eastAsia="宋体" w:cs="宋体"/>
        </w:rPr>
      </w:pPr>
    </w:p>
    <w:p>
      <w:pPr>
        <w:spacing w:before="65" w:line="227" w:lineRule="auto"/>
        <w:ind w:left="120"/>
        <w:rPr>
          <w:rFonts w:hint="eastAsia" w:ascii="宋体" w:hAnsi="宋体" w:eastAsia="宋体" w:cs="宋体"/>
          <w:sz w:val="22"/>
          <w:szCs w:val="22"/>
        </w:rPr>
      </w:pPr>
      <w:r>
        <w:rPr>
          <w:rFonts w:hint="eastAsia" w:ascii="宋体" w:hAnsi="宋体" w:eastAsia="宋体" w:cs="宋体"/>
          <w:spacing w:val="11"/>
          <w:sz w:val="22"/>
          <w:szCs w:val="22"/>
        </w:rPr>
        <w:t>供应商名称</w:t>
      </w:r>
      <w:r>
        <w:rPr>
          <w:rFonts w:hint="eastAsia" w:ascii="宋体" w:hAnsi="宋体" w:eastAsia="宋体" w:cs="宋体"/>
          <w:spacing w:val="-14"/>
          <w:sz w:val="22"/>
          <w:szCs w:val="22"/>
        </w:rPr>
        <w:t>：</w:t>
      </w:r>
      <w:r>
        <w:rPr>
          <w:rFonts w:hint="eastAsia" w:ascii="宋体" w:hAnsi="宋体" w:eastAsia="宋体" w:cs="宋体"/>
          <w:sz w:val="22"/>
          <w:szCs w:val="22"/>
        </w:rPr>
        <w:t xml:space="preserve">                  </w:t>
      </w:r>
      <w:r>
        <w:rPr>
          <w:rFonts w:hint="eastAsia" w:ascii="宋体" w:hAnsi="宋体" w:eastAsia="宋体" w:cs="宋体"/>
          <w:spacing w:val="-14"/>
          <w:sz w:val="22"/>
          <w:szCs w:val="22"/>
        </w:rPr>
        <w:t>（</w:t>
      </w:r>
      <w:r>
        <w:rPr>
          <w:rFonts w:hint="eastAsia" w:ascii="宋体" w:hAnsi="宋体" w:eastAsia="宋体" w:cs="宋体"/>
          <w:spacing w:val="11"/>
          <w:sz w:val="22"/>
          <w:szCs w:val="22"/>
        </w:rPr>
        <w:t>公章）</w:t>
      </w:r>
    </w:p>
    <w:p>
      <w:pPr>
        <w:pStyle w:val="2"/>
        <w:spacing w:line="252" w:lineRule="auto"/>
        <w:rPr>
          <w:rFonts w:hint="eastAsia" w:ascii="宋体" w:hAnsi="宋体" w:eastAsia="宋体" w:cs="宋体"/>
          <w:sz w:val="22"/>
          <w:szCs w:val="22"/>
        </w:rPr>
      </w:pPr>
    </w:p>
    <w:p>
      <w:pPr>
        <w:pStyle w:val="2"/>
        <w:spacing w:line="252" w:lineRule="auto"/>
        <w:rPr>
          <w:rFonts w:hint="eastAsia" w:ascii="宋体" w:hAnsi="宋体" w:eastAsia="宋体" w:cs="宋体"/>
          <w:sz w:val="22"/>
          <w:szCs w:val="22"/>
        </w:rPr>
      </w:pPr>
    </w:p>
    <w:p>
      <w:pPr>
        <w:spacing w:before="66" w:line="227" w:lineRule="auto"/>
        <w:ind w:left="120"/>
        <w:rPr>
          <w:rFonts w:hint="eastAsia" w:ascii="宋体" w:hAnsi="宋体" w:eastAsia="宋体" w:cs="宋体"/>
          <w:sz w:val="22"/>
          <w:szCs w:val="22"/>
        </w:rPr>
      </w:pPr>
      <w:r>
        <w:rPr>
          <w:rFonts w:hint="eastAsia" w:ascii="宋体" w:hAnsi="宋体" w:eastAsia="宋体" w:cs="宋体"/>
          <w:spacing w:val="2"/>
          <w:sz w:val="22"/>
          <w:szCs w:val="22"/>
        </w:rPr>
        <w:t>供应商代表签名：                 日期：</w:t>
      </w:r>
    </w:p>
    <w:p>
      <w:pPr>
        <w:spacing w:line="227" w:lineRule="auto"/>
        <w:rPr>
          <w:rFonts w:hint="eastAsia" w:ascii="宋体" w:hAnsi="宋体" w:eastAsia="宋体" w:cs="宋体"/>
          <w:sz w:val="20"/>
          <w:szCs w:val="20"/>
        </w:rPr>
        <w:sectPr>
          <w:footerReference r:id="rId14" w:type="default"/>
          <w:pgSz w:w="11906" w:h="16839"/>
          <w:pgMar w:top="1428" w:right="1686" w:bottom="1374" w:left="1687" w:header="0" w:footer="1160" w:gutter="0"/>
          <w:pgNumType w:fmt="decimal"/>
          <w:cols w:space="720" w:num="1"/>
        </w:sectPr>
      </w:pPr>
    </w:p>
    <w:p>
      <w:pPr>
        <w:spacing w:before="41" w:line="226" w:lineRule="auto"/>
        <w:ind w:left="36"/>
        <w:rPr>
          <w:rFonts w:hint="eastAsia" w:ascii="宋体" w:hAnsi="宋体" w:eastAsia="宋体" w:cs="宋体"/>
          <w:sz w:val="22"/>
          <w:szCs w:val="22"/>
          <w:highlight w:val="none"/>
        </w:rPr>
      </w:pPr>
      <w:r>
        <w:rPr>
          <w:rFonts w:hint="eastAsia" w:ascii="宋体" w:hAnsi="宋体" w:eastAsia="宋体" w:cs="宋体"/>
          <w:b/>
          <w:bCs/>
          <w:spacing w:val="2"/>
          <w:sz w:val="22"/>
          <w:szCs w:val="22"/>
        </w:rPr>
        <w:t>格式</w:t>
      </w:r>
      <w:r>
        <w:rPr>
          <w:rFonts w:hint="eastAsia" w:ascii="宋体" w:hAnsi="宋体" w:eastAsia="宋体" w:cs="宋体"/>
          <w:spacing w:val="-35"/>
          <w:sz w:val="22"/>
          <w:szCs w:val="22"/>
        </w:rPr>
        <w:t xml:space="preserve"> </w:t>
      </w:r>
      <w:r>
        <w:rPr>
          <w:rFonts w:hint="eastAsia" w:ascii="宋体" w:hAnsi="宋体" w:eastAsia="宋体" w:cs="宋体"/>
          <w:b/>
          <w:bCs/>
          <w:spacing w:val="2"/>
          <w:sz w:val="22"/>
          <w:szCs w:val="22"/>
        </w:rPr>
        <w:t>3</w:t>
      </w:r>
      <w:r>
        <w:rPr>
          <w:rFonts w:hint="eastAsia" w:ascii="宋体" w:hAnsi="宋体" w:eastAsia="宋体" w:cs="宋体"/>
          <w:spacing w:val="-58"/>
          <w:sz w:val="22"/>
          <w:szCs w:val="22"/>
        </w:rPr>
        <w:t xml:space="preserve"> </w:t>
      </w:r>
      <w:r>
        <w:rPr>
          <w:rFonts w:hint="eastAsia" w:ascii="宋体" w:hAnsi="宋体" w:cs="宋体"/>
          <w:spacing w:val="-58"/>
          <w:sz w:val="22"/>
          <w:szCs w:val="22"/>
          <w:lang w:eastAsia="zh-CN"/>
        </w:rPr>
        <w:t>：</w:t>
      </w:r>
      <w:r>
        <w:rPr>
          <w:rFonts w:hint="eastAsia" w:ascii="宋体" w:hAnsi="宋体" w:eastAsia="宋体" w:cs="宋体"/>
          <w:b/>
          <w:bCs/>
          <w:spacing w:val="1"/>
          <w:sz w:val="22"/>
          <w:szCs w:val="22"/>
        </w:rPr>
        <w:t>响应报价明</w:t>
      </w:r>
      <w:r>
        <w:rPr>
          <w:rFonts w:hint="eastAsia" w:ascii="宋体" w:hAnsi="宋体" w:eastAsia="宋体" w:cs="宋体"/>
          <w:b/>
          <w:bCs/>
          <w:spacing w:val="1"/>
          <w:sz w:val="22"/>
          <w:szCs w:val="22"/>
          <w:highlight w:val="none"/>
        </w:rPr>
        <w:t>细表</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r>
        <w:rPr>
          <w:rFonts w:hint="eastAsia" w:ascii="宋体" w:hAnsi="宋体" w:eastAsia="宋体" w:cs="宋体"/>
          <w:spacing w:val="8"/>
          <w:sz w:val="22"/>
          <w:szCs w:val="22"/>
        </w:rPr>
        <w:t>响应报价明细表</w:t>
      </w:r>
    </w:p>
    <w:p>
      <w:pPr>
        <w:spacing w:before="145" w:line="228" w:lineRule="auto"/>
        <w:ind w:left="40"/>
        <w:rPr>
          <w:rFonts w:hint="eastAsia" w:ascii="宋体" w:hAnsi="宋体" w:eastAsia="宋体" w:cs="宋体"/>
          <w:spacing w:val="5"/>
          <w:sz w:val="22"/>
          <w:szCs w:val="22"/>
        </w:rPr>
      </w:pPr>
    </w:p>
    <w:p>
      <w:pPr>
        <w:spacing w:before="145" w:line="228" w:lineRule="auto"/>
        <w:ind w:left="40"/>
        <w:rPr>
          <w:rFonts w:hint="eastAsia" w:ascii="宋体" w:hAnsi="宋体" w:eastAsia="宋体" w:cs="宋体"/>
          <w:spacing w:val="5"/>
          <w:sz w:val="22"/>
          <w:szCs w:val="22"/>
        </w:rPr>
      </w:pPr>
      <w:r>
        <w:rPr>
          <w:rFonts w:hint="eastAsia" w:ascii="宋体" w:hAnsi="宋体" w:eastAsia="宋体" w:cs="宋体"/>
          <w:spacing w:val="5"/>
          <w:sz w:val="22"/>
          <w:szCs w:val="22"/>
        </w:rPr>
        <w:t>项目名称：</w:t>
      </w:r>
      <w:r>
        <w:rPr>
          <w:rFonts w:hint="eastAsia" w:ascii="宋体" w:hAnsi="宋体" w:eastAsia="宋体" w:cs="宋体"/>
          <w:spacing w:val="2"/>
          <w:sz w:val="22"/>
          <w:szCs w:val="22"/>
        </w:rPr>
        <w:t xml:space="preserve">                          </w:t>
      </w:r>
      <w:r>
        <w:rPr>
          <w:rFonts w:hint="eastAsia" w:ascii="宋体" w:hAnsi="宋体" w:eastAsia="宋体" w:cs="宋体"/>
          <w:spacing w:val="5"/>
          <w:sz w:val="22"/>
          <w:szCs w:val="22"/>
        </w:rPr>
        <w:t>项目编号（分包号）∶</w:t>
      </w:r>
    </w:p>
    <w:p>
      <w:pPr>
        <w:spacing w:before="145" w:line="228" w:lineRule="auto"/>
        <w:ind w:left="40"/>
        <w:rPr>
          <w:rFonts w:hint="eastAsia" w:ascii="宋体" w:hAnsi="宋体" w:eastAsia="宋体" w:cs="宋体"/>
          <w:spacing w:val="5"/>
          <w:sz w:val="22"/>
          <w:szCs w:val="22"/>
        </w:rPr>
      </w:pPr>
    </w:p>
    <w:tbl>
      <w:tblPr>
        <w:tblStyle w:val="31"/>
        <w:tblW w:w="8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2339"/>
        <w:gridCol w:w="1008"/>
        <w:gridCol w:w="973"/>
        <w:gridCol w:w="2398"/>
        <w:gridCol w:w="1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序号</w:t>
            </w:r>
          </w:p>
        </w:tc>
        <w:tc>
          <w:tcPr>
            <w:tcW w:w="2339"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服务费用明细</w:t>
            </w:r>
          </w:p>
        </w:tc>
        <w:tc>
          <w:tcPr>
            <w:tcW w:w="1008"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单价</w:t>
            </w:r>
          </w:p>
        </w:tc>
        <w:tc>
          <w:tcPr>
            <w:tcW w:w="97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数量</w:t>
            </w:r>
          </w:p>
        </w:tc>
        <w:tc>
          <w:tcPr>
            <w:tcW w:w="2398"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单项总价</w:t>
            </w:r>
          </w:p>
        </w:tc>
        <w:tc>
          <w:tcPr>
            <w:tcW w:w="12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1</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2</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3</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63" w:type="dxa"/>
            <w:vAlign w:val="top"/>
          </w:tcPr>
          <w:p>
            <w:pPr>
              <w:pStyle w:val="34"/>
              <w:spacing w:before="18" w:line="204" w:lineRule="auto"/>
              <w:jc w:val="center"/>
              <w:rPr>
                <w:rFonts w:hint="eastAsia" w:ascii="宋体" w:hAnsi="宋体" w:eastAsia="宋体" w:cs="宋体"/>
                <w:spacing w:val="5"/>
              </w:rPr>
            </w:pPr>
            <w:r>
              <w:rPr>
                <w:rFonts w:hint="eastAsia" w:ascii="宋体" w:hAnsi="宋体" w:eastAsia="宋体" w:cs="宋体"/>
                <w:spacing w:val="5"/>
              </w:rPr>
              <w:t>……</w:t>
            </w:r>
          </w:p>
        </w:tc>
        <w:tc>
          <w:tcPr>
            <w:tcW w:w="2339" w:type="dxa"/>
            <w:vAlign w:val="top"/>
          </w:tcPr>
          <w:p>
            <w:pPr>
              <w:pStyle w:val="34"/>
              <w:spacing w:before="18" w:line="204" w:lineRule="auto"/>
              <w:jc w:val="center"/>
              <w:rPr>
                <w:rFonts w:hint="eastAsia" w:ascii="宋体" w:hAnsi="宋体" w:eastAsia="宋体" w:cs="宋体"/>
                <w:spacing w:val="5"/>
              </w:rPr>
            </w:pPr>
          </w:p>
        </w:tc>
        <w:tc>
          <w:tcPr>
            <w:tcW w:w="1008" w:type="dxa"/>
            <w:vAlign w:val="top"/>
          </w:tcPr>
          <w:p>
            <w:pPr>
              <w:pStyle w:val="34"/>
              <w:spacing w:before="18" w:line="204" w:lineRule="auto"/>
              <w:jc w:val="center"/>
              <w:rPr>
                <w:rFonts w:hint="eastAsia" w:ascii="宋体" w:hAnsi="宋体" w:eastAsia="宋体" w:cs="宋体"/>
                <w:spacing w:val="5"/>
              </w:rPr>
            </w:pPr>
          </w:p>
        </w:tc>
        <w:tc>
          <w:tcPr>
            <w:tcW w:w="973" w:type="dxa"/>
            <w:vAlign w:val="top"/>
          </w:tcPr>
          <w:p>
            <w:pPr>
              <w:pStyle w:val="34"/>
              <w:spacing w:before="18" w:line="204" w:lineRule="auto"/>
              <w:jc w:val="center"/>
              <w:rPr>
                <w:rFonts w:hint="eastAsia" w:ascii="宋体" w:hAnsi="宋体" w:eastAsia="宋体" w:cs="宋体"/>
                <w:spacing w:val="5"/>
              </w:rPr>
            </w:pPr>
          </w:p>
        </w:tc>
        <w:tc>
          <w:tcPr>
            <w:tcW w:w="2398" w:type="dxa"/>
            <w:vAlign w:val="top"/>
          </w:tcPr>
          <w:p>
            <w:pPr>
              <w:pStyle w:val="34"/>
              <w:spacing w:before="18" w:line="204" w:lineRule="auto"/>
              <w:jc w:val="center"/>
              <w:rPr>
                <w:rFonts w:hint="eastAsia" w:ascii="宋体" w:hAnsi="宋体" w:eastAsia="宋体" w:cs="宋体"/>
                <w:spacing w:val="5"/>
              </w:rPr>
            </w:pPr>
          </w:p>
        </w:tc>
        <w:tc>
          <w:tcPr>
            <w:tcW w:w="1263" w:type="dxa"/>
            <w:vAlign w:val="top"/>
          </w:tcPr>
          <w:p>
            <w:pPr>
              <w:pStyle w:val="34"/>
              <w:spacing w:before="18" w:line="204" w:lineRule="auto"/>
              <w:jc w:val="center"/>
              <w:rPr>
                <w:rFonts w:hint="eastAsia" w:ascii="宋体" w:hAnsi="宋体" w:eastAsia="宋体" w:cs="宋体"/>
                <w:spacing w:val="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744" w:type="dxa"/>
            <w:gridSpan w:val="6"/>
            <w:vAlign w:val="top"/>
          </w:tcPr>
          <w:p>
            <w:pPr>
              <w:pStyle w:val="34"/>
              <w:spacing w:before="18" w:line="204" w:lineRule="auto"/>
              <w:jc w:val="left"/>
              <w:rPr>
                <w:rFonts w:hint="eastAsia" w:ascii="宋体" w:hAnsi="宋体" w:eastAsia="宋体" w:cs="宋体"/>
                <w:spacing w:val="5"/>
              </w:rPr>
            </w:pPr>
            <w:r>
              <w:rPr>
                <w:rFonts w:hint="eastAsia" w:ascii="宋体" w:hAnsi="宋体" w:eastAsia="宋体" w:cs="宋体"/>
                <w:spacing w:val="5"/>
              </w:rPr>
              <w:t>总价（大小写）：</w:t>
            </w:r>
          </w:p>
        </w:tc>
      </w:tr>
    </w:tbl>
    <w:p>
      <w:pPr>
        <w:pStyle w:val="2"/>
        <w:spacing w:line="373" w:lineRule="auto"/>
        <w:rPr>
          <w:rFonts w:hint="eastAsia" w:ascii="宋体" w:hAnsi="宋体" w:eastAsia="宋体" w:cs="宋体"/>
        </w:rPr>
      </w:pPr>
    </w:p>
    <w:p>
      <w:pPr>
        <w:spacing w:before="65" w:line="227" w:lineRule="auto"/>
        <w:ind w:left="245"/>
        <w:rPr>
          <w:rFonts w:hint="eastAsia" w:ascii="宋体" w:hAnsi="宋体" w:eastAsia="宋体" w:cs="宋体"/>
          <w:sz w:val="22"/>
          <w:szCs w:val="22"/>
        </w:rPr>
      </w:pPr>
      <w:r>
        <w:rPr>
          <w:rFonts w:hint="eastAsia" w:ascii="宋体" w:hAnsi="宋体" w:eastAsia="宋体" w:cs="宋体"/>
          <w:spacing w:val="11"/>
          <w:sz w:val="22"/>
          <w:szCs w:val="22"/>
        </w:rPr>
        <w:t>供应商名称</w:t>
      </w:r>
      <w:r>
        <w:rPr>
          <w:rFonts w:hint="eastAsia" w:ascii="宋体" w:hAnsi="宋体" w:eastAsia="宋体" w:cs="宋体"/>
          <w:spacing w:val="-13"/>
          <w:sz w:val="22"/>
          <w:szCs w:val="22"/>
        </w:rPr>
        <w:t>：</w:t>
      </w:r>
      <w:r>
        <w:rPr>
          <w:rFonts w:hint="eastAsia" w:ascii="宋体" w:hAnsi="宋体" w:eastAsia="宋体" w:cs="宋体"/>
          <w:sz w:val="22"/>
          <w:szCs w:val="22"/>
        </w:rPr>
        <w:t xml:space="preserve">                  </w:t>
      </w:r>
      <w:r>
        <w:rPr>
          <w:rFonts w:hint="eastAsia" w:ascii="宋体" w:hAnsi="宋体" w:eastAsia="宋体" w:cs="宋体"/>
          <w:spacing w:val="-13"/>
          <w:sz w:val="22"/>
          <w:szCs w:val="22"/>
        </w:rPr>
        <w:t>（</w:t>
      </w:r>
      <w:r>
        <w:rPr>
          <w:rFonts w:hint="eastAsia" w:ascii="宋体" w:hAnsi="宋体" w:eastAsia="宋体" w:cs="宋体"/>
          <w:spacing w:val="11"/>
          <w:sz w:val="22"/>
          <w:szCs w:val="22"/>
        </w:rPr>
        <w:t>公章）</w:t>
      </w:r>
    </w:p>
    <w:p>
      <w:pPr>
        <w:pStyle w:val="2"/>
        <w:spacing w:line="250" w:lineRule="auto"/>
        <w:rPr>
          <w:rFonts w:hint="eastAsia" w:ascii="宋体" w:hAnsi="宋体" w:eastAsia="宋体" w:cs="宋体"/>
          <w:sz w:val="22"/>
          <w:szCs w:val="22"/>
        </w:rPr>
      </w:pPr>
    </w:p>
    <w:p>
      <w:pPr>
        <w:pStyle w:val="2"/>
        <w:spacing w:line="251" w:lineRule="auto"/>
        <w:rPr>
          <w:rFonts w:hint="eastAsia" w:ascii="宋体" w:hAnsi="宋体" w:eastAsia="宋体" w:cs="宋体"/>
          <w:sz w:val="22"/>
          <w:szCs w:val="22"/>
        </w:rPr>
      </w:pPr>
    </w:p>
    <w:p>
      <w:pPr>
        <w:spacing w:before="66" w:line="227" w:lineRule="auto"/>
        <w:ind w:left="245"/>
        <w:rPr>
          <w:rFonts w:hint="eastAsia" w:ascii="宋体" w:hAnsi="宋体" w:eastAsia="宋体" w:cs="宋体"/>
          <w:sz w:val="22"/>
          <w:szCs w:val="22"/>
        </w:rPr>
      </w:pPr>
      <w:r>
        <w:rPr>
          <w:rFonts w:hint="eastAsia" w:ascii="宋体" w:hAnsi="宋体" w:eastAsia="宋体" w:cs="宋体"/>
          <w:spacing w:val="2"/>
          <w:sz w:val="22"/>
          <w:szCs w:val="22"/>
        </w:rPr>
        <w:t>供应商代表签名：                 日期：</w:t>
      </w:r>
    </w:p>
    <w:p>
      <w:pPr>
        <w:spacing w:line="227" w:lineRule="auto"/>
        <w:rPr>
          <w:rFonts w:hint="eastAsia" w:ascii="宋体" w:hAnsi="宋体" w:eastAsia="宋体" w:cs="宋体"/>
          <w:sz w:val="20"/>
          <w:szCs w:val="20"/>
        </w:rPr>
        <w:sectPr>
          <w:footerReference r:id="rId15" w:type="default"/>
          <w:pgSz w:w="11906" w:h="16839"/>
          <w:pgMar w:top="1428" w:right="1385" w:bottom="1374" w:left="1771" w:header="0" w:footer="1160" w:gutter="0"/>
          <w:pgNumType w:fmt="decimal"/>
          <w:cols w:space="720" w:num="1"/>
        </w:sectPr>
      </w:pPr>
    </w:p>
    <w:p>
      <w:pPr>
        <w:pStyle w:val="2"/>
        <w:spacing w:line="365" w:lineRule="auto"/>
        <w:rPr>
          <w:rFonts w:hint="eastAsia" w:ascii="宋体" w:hAnsi="宋体" w:eastAsia="宋体" w:cs="宋体"/>
        </w:rPr>
      </w:pPr>
    </w:p>
    <w:p>
      <w:pPr>
        <w:spacing w:before="65" w:line="227" w:lineRule="auto"/>
        <w:ind w:left="22"/>
        <w:rPr>
          <w:rFonts w:hint="eastAsia" w:ascii="宋体" w:hAnsi="宋体" w:eastAsia="宋体" w:cs="宋体"/>
          <w:sz w:val="22"/>
          <w:szCs w:val="22"/>
          <w:highlight w:val="none"/>
        </w:rPr>
      </w:pPr>
      <w:r>
        <w:rPr>
          <w:rFonts w:hint="eastAsia" w:ascii="宋体" w:hAnsi="宋体" w:eastAsia="宋体" w:cs="宋体"/>
          <w:b/>
          <w:bCs/>
          <w:spacing w:val="10"/>
          <w:sz w:val="22"/>
          <w:szCs w:val="22"/>
        </w:rPr>
        <w:t>格式4：法定代表人授权委</w:t>
      </w:r>
      <w:r>
        <w:rPr>
          <w:rFonts w:hint="eastAsia" w:ascii="宋体" w:hAnsi="宋体" w:eastAsia="宋体" w:cs="宋体"/>
          <w:b/>
          <w:bCs/>
          <w:spacing w:val="10"/>
          <w:sz w:val="22"/>
          <w:szCs w:val="22"/>
          <w:highlight w:val="none"/>
        </w:rPr>
        <w:t>托书</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pStyle w:val="2"/>
        <w:spacing w:line="332" w:lineRule="auto"/>
        <w:rPr>
          <w:rFonts w:hint="eastAsia" w:ascii="宋体" w:hAnsi="宋体" w:eastAsia="宋体" w:cs="宋体"/>
          <w:sz w:val="24"/>
          <w:szCs w:val="24"/>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z w:val="22"/>
          <w:szCs w:val="22"/>
        </w:rPr>
      </w:pPr>
      <w:r>
        <w:rPr>
          <w:rFonts w:hint="eastAsia" w:ascii="宋体" w:hAnsi="宋体" w:eastAsia="宋体" w:cs="宋体"/>
          <w:spacing w:val="8"/>
          <w:sz w:val="22"/>
          <w:szCs w:val="22"/>
        </w:rPr>
        <w:t>法定代表人授权委托书</w:t>
      </w:r>
    </w:p>
    <w:p>
      <w:pPr>
        <w:pStyle w:val="2"/>
        <w:spacing w:line="267" w:lineRule="auto"/>
        <w:rPr>
          <w:rFonts w:hint="eastAsia" w:ascii="宋体" w:hAnsi="宋体" w:eastAsia="宋体" w:cs="宋体"/>
          <w:sz w:val="24"/>
          <w:szCs w:val="24"/>
        </w:rPr>
      </w:pPr>
    </w:p>
    <w:p>
      <w:pPr>
        <w:pStyle w:val="2"/>
        <w:spacing w:line="267"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tabs>
          <w:tab w:val="left" w:pos="656"/>
        </w:tabs>
        <w:spacing w:before="65" w:line="525" w:lineRule="auto"/>
        <w:ind w:left="21" w:right="15" w:hanging="7"/>
        <w:rPr>
          <w:rFonts w:hint="eastAsia" w:ascii="宋体" w:hAnsi="宋体" w:eastAsia="宋体" w:cs="宋体"/>
          <w:sz w:val="22"/>
          <w:szCs w:val="22"/>
        </w:rPr>
      </w:pPr>
      <w:r>
        <w:rPr>
          <w:rFonts w:hint="eastAsia" w:ascii="宋体" w:hAnsi="宋体" w:eastAsia="宋体" w:cs="宋体"/>
          <w:sz w:val="22"/>
          <w:szCs w:val="22"/>
          <w:u w:val="single" w:color="auto"/>
        </w:rPr>
        <w:tab/>
      </w:r>
      <w:r>
        <w:rPr>
          <w:rFonts w:hint="eastAsia" w:ascii="宋体" w:hAnsi="宋体" w:eastAsia="宋体" w:cs="宋体"/>
          <w:sz w:val="22"/>
          <w:szCs w:val="22"/>
          <w:u w:val="single" w:color="auto"/>
        </w:rPr>
        <w:tab/>
      </w:r>
      <w:r>
        <w:rPr>
          <w:rFonts w:hint="eastAsia" w:ascii="宋体" w:hAnsi="宋体" w:eastAsia="宋体" w:cs="宋体"/>
          <w:spacing w:val="5"/>
          <w:sz w:val="22"/>
          <w:szCs w:val="22"/>
          <w:u w:val="single" w:color="auto"/>
        </w:rPr>
        <w:t xml:space="preserve">（供应商名称）     </w:t>
      </w:r>
      <w:r>
        <w:rPr>
          <w:rFonts w:hint="eastAsia" w:ascii="宋体" w:hAnsi="宋体" w:eastAsia="宋体" w:cs="宋体"/>
          <w:spacing w:val="-90"/>
          <w:sz w:val="22"/>
          <w:szCs w:val="22"/>
        </w:rPr>
        <w:t xml:space="preserve"> </w:t>
      </w:r>
      <w:r>
        <w:rPr>
          <w:rFonts w:hint="eastAsia" w:ascii="宋体" w:hAnsi="宋体" w:eastAsia="宋体" w:cs="宋体"/>
          <w:spacing w:val="5"/>
          <w:sz w:val="22"/>
          <w:szCs w:val="22"/>
        </w:rPr>
        <w:t>法定代表人授权我司员工</w:t>
      </w:r>
      <w:r>
        <w:rPr>
          <w:rFonts w:hint="eastAsia" w:ascii="宋体" w:hAnsi="宋体" w:eastAsia="宋体" w:cs="宋体"/>
          <w:spacing w:val="-98"/>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91"/>
          <w:sz w:val="22"/>
          <w:szCs w:val="22"/>
        </w:rPr>
        <w:t xml:space="preserve"> </w:t>
      </w:r>
      <w:r>
        <w:rPr>
          <w:rFonts w:hint="eastAsia" w:ascii="宋体" w:hAnsi="宋体" w:eastAsia="宋体" w:cs="宋体"/>
          <w:spacing w:val="5"/>
          <w:sz w:val="22"/>
          <w:szCs w:val="22"/>
        </w:rPr>
        <w:t>全权负责</w:t>
      </w:r>
      <w:r>
        <w:rPr>
          <w:rFonts w:hint="eastAsia" w:ascii="宋体" w:hAnsi="宋体" w:eastAsia="宋体" w:cs="宋体"/>
          <w:spacing w:val="5"/>
          <w:sz w:val="22"/>
          <w:szCs w:val="22"/>
          <w:u w:val="single" w:color="auto"/>
        </w:rPr>
        <w:t>（项目名</w:t>
      </w:r>
      <w:r>
        <w:rPr>
          <w:rFonts w:hint="eastAsia" w:ascii="宋体" w:hAnsi="宋体" w:eastAsia="宋体" w:cs="宋体"/>
          <w:spacing w:val="4"/>
          <w:sz w:val="22"/>
          <w:szCs w:val="22"/>
          <w:u w:val="single" w:color="auto"/>
        </w:rPr>
        <w:t xml:space="preserve">称）   </w:t>
      </w:r>
      <w:r>
        <w:rPr>
          <w:rFonts w:hint="eastAsia" w:ascii="宋体" w:hAnsi="宋体" w:eastAsia="宋体" w:cs="宋体"/>
          <w:spacing w:val="-74"/>
          <w:sz w:val="22"/>
          <w:szCs w:val="22"/>
        </w:rPr>
        <w:t xml:space="preserve"> </w:t>
      </w:r>
      <w:r>
        <w:rPr>
          <w:rFonts w:hint="eastAsia" w:ascii="宋体" w:hAnsi="宋体" w:eastAsia="宋体" w:cs="宋体"/>
          <w:spacing w:val="4"/>
          <w:sz w:val="22"/>
          <w:szCs w:val="22"/>
        </w:rPr>
        <w:t>的一</w:t>
      </w:r>
      <w:r>
        <w:rPr>
          <w:rFonts w:hint="eastAsia" w:ascii="宋体" w:hAnsi="宋体" w:eastAsia="宋体" w:cs="宋体"/>
          <w:spacing w:val="6"/>
          <w:sz w:val="22"/>
          <w:szCs w:val="22"/>
        </w:rPr>
        <w:t>切相关事宜。本授权书于_______年_____月_____ 日签字生效，特此声明。</w:t>
      </w:r>
    </w:p>
    <w:p>
      <w:pPr>
        <w:pStyle w:val="2"/>
        <w:spacing w:line="264" w:lineRule="auto"/>
        <w:rPr>
          <w:rFonts w:hint="eastAsia" w:ascii="宋体" w:hAnsi="宋体" w:eastAsia="宋体" w:cs="宋体"/>
        </w:rPr>
      </w:pPr>
    </w:p>
    <w:p>
      <w:pPr>
        <w:pStyle w:val="2"/>
        <w:spacing w:line="264" w:lineRule="auto"/>
        <w:rPr>
          <w:rFonts w:hint="eastAsia" w:ascii="宋体" w:hAnsi="宋体" w:eastAsia="宋体" w:cs="宋体"/>
        </w:rPr>
      </w:pPr>
    </w:p>
    <w:p>
      <w:pPr>
        <w:pStyle w:val="2"/>
        <w:spacing w:line="265" w:lineRule="auto"/>
        <w:rPr>
          <w:rFonts w:hint="eastAsia" w:ascii="宋体" w:hAnsi="宋体" w:eastAsia="宋体" w:cs="宋体"/>
        </w:rPr>
      </w:pPr>
    </w:p>
    <w:p>
      <w:pPr>
        <w:pStyle w:val="2"/>
        <w:spacing w:line="265" w:lineRule="auto"/>
        <w:rPr>
          <w:rFonts w:hint="eastAsia" w:ascii="宋体" w:hAnsi="宋体" w:eastAsia="宋体" w:cs="宋体"/>
        </w:rPr>
      </w:pPr>
    </w:p>
    <w:p>
      <w:pPr>
        <w:pStyle w:val="2"/>
        <w:spacing w:line="265" w:lineRule="auto"/>
        <w:rPr>
          <w:rFonts w:hint="eastAsia" w:ascii="宋体" w:hAnsi="宋体" w:eastAsia="宋体" w:cs="宋体"/>
        </w:rPr>
      </w:pPr>
    </w:p>
    <w:p>
      <w:pPr>
        <w:pStyle w:val="2"/>
        <w:spacing w:line="265" w:lineRule="auto"/>
        <w:rPr>
          <w:rFonts w:hint="eastAsia" w:ascii="宋体" w:hAnsi="宋体" w:eastAsia="宋体" w:cs="宋体"/>
        </w:rPr>
      </w:pPr>
    </w:p>
    <w:p>
      <w:pPr>
        <w:spacing w:before="65" w:line="227" w:lineRule="auto"/>
        <w:ind w:left="22"/>
        <w:rPr>
          <w:rFonts w:hint="eastAsia" w:ascii="宋体" w:hAnsi="宋体" w:eastAsia="宋体" w:cs="宋体"/>
          <w:sz w:val="22"/>
          <w:szCs w:val="22"/>
        </w:rPr>
      </w:pPr>
      <w:r>
        <w:rPr>
          <w:rFonts w:hint="eastAsia" w:ascii="宋体" w:hAnsi="宋体" w:eastAsia="宋体" w:cs="宋体"/>
          <w:spacing w:val="8"/>
          <w:sz w:val="22"/>
          <w:szCs w:val="22"/>
        </w:rPr>
        <w:t>供应商（公章</w:t>
      </w:r>
      <w:r>
        <w:rPr>
          <w:rFonts w:hint="eastAsia" w:ascii="宋体" w:hAnsi="宋体" w:eastAsia="宋体" w:cs="宋体"/>
          <w:sz w:val="22"/>
          <w:szCs w:val="22"/>
        </w:rPr>
        <w:t>）：</w:t>
      </w:r>
    </w:p>
    <w:p>
      <w:pPr>
        <w:pStyle w:val="2"/>
        <w:spacing w:line="246" w:lineRule="auto"/>
        <w:rPr>
          <w:rFonts w:hint="eastAsia" w:ascii="宋体" w:hAnsi="宋体" w:eastAsia="宋体" w:cs="宋体"/>
          <w:sz w:val="22"/>
          <w:szCs w:val="22"/>
        </w:rPr>
      </w:pPr>
    </w:p>
    <w:p>
      <w:pPr>
        <w:spacing w:before="65" w:line="227" w:lineRule="auto"/>
        <w:ind w:left="23"/>
        <w:rPr>
          <w:rFonts w:hint="eastAsia" w:ascii="宋体" w:hAnsi="宋体" w:eastAsia="宋体" w:cs="宋体"/>
          <w:sz w:val="22"/>
          <w:szCs w:val="22"/>
        </w:rPr>
      </w:pPr>
      <w:r>
        <w:rPr>
          <w:rFonts w:hint="eastAsia" w:ascii="宋体" w:hAnsi="宋体" w:eastAsia="宋体" w:cs="宋体"/>
          <w:spacing w:val="10"/>
          <w:sz w:val="22"/>
          <w:szCs w:val="22"/>
        </w:rPr>
        <w:t>法定代表人签字</w:t>
      </w:r>
      <w:r>
        <w:rPr>
          <w:rFonts w:hint="eastAsia" w:ascii="宋体" w:hAnsi="宋体" w:eastAsia="宋体" w:cs="宋体"/>
          <w:spacing w:val="-1"/>
          <w:sz w:val="22"/>
          <w:szCs w:val="22"/>
        </w:rPr>
        <w:t>：（</w:t>
      </w:r>
      <w:r>
        <w:rPr>
          <w:rFonts w:hint="eastAsia" w:ascii="宋体" w:hAnsi="宋体" w:eastAsia="宋体" w:cs="宋体"/>
          <w:spacing w:val="10"/>
          <w:sz w:val="22"/>
          <w:szCs w:val="22"/>
        </w:rPr>
        <w:t>或法人章）</w:t>
      </w:r>
    </w:p>
    <w:p>
      <w:pPr>
        <w:pStyle w:val="2"/>
        <w:spacing w:line="248" w:lineRule="auto"/>
        <w:rPr>
          <w:rFonts w:hint="eastAsia" w:ascii="宋体" w:hAnsi="宋体" w:eastAsia="宋体" w:cs="宋体"/>
          <w:sz w:val="22"/>
          <w:szCs w:val="22"/>
        </w:rPr>
      </w:pPr>
    </w:p>
    <w:p>
      <w:pPr>
        <w:spacing w:before="66" w:line="228" w:lineRule="auto"/>
        <w:ind w:left="22"/>
        <w:rPr>
          <w:rFonts w:hint="eastAsia" w:ascii="宋体" w:hAnsi="宋体" w:eastAsia="宋体" w:cs="宋体"/>
          <w:sz w:val="22"/>
          <w:szCs w:val="22"/>
        </w:rPr>
      </w:pPr>
      <w:r>
        <w:rPr>
          <w:rFonts w:hint="eastAsia" w:ascii="宋体" w:hAnsi="宋体" w:eastAsia="宋体" w:cs="宋体"/>
          <w:spacing w:val="7"/>
          <w:sz w:val="22"/>
          <w:szCs w:val="22"/>
        </w:rPr>
        <w:t>被授权人签字：</w:t>
      </w:r>
    </w:p>
    <w:p>
      <w:pPr>
        <w:pStyle w:val="2"/>
        <w:spacing w:line="271"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pStyle w:val="2"/>
        <w:spacing w:line="272" w:lineRule="auto"/>
        <w:rPr>
          <w:rFonts w:hint="eastAsia" w:ascii="宋体" w:hAnsi="宋体" w:eastAsia="宋体" w:cs="宋体"/>
        </w:rPr>
      </w:pPr>
    </w:p>
    <w:p>
      <w:pPr>
        <w:spacing w:before="66" w:line="227" w:lineRule="auto"/>
        <w:ind w:left="38"/>
        <w:rPr>
          <w:rFonts w:hint="eastAsia" w:ascii="宋体" w:hAnsi="宋体" w:eastAsia="宋体" w:cs="宋体"/>
          <w:sz w:val="22"/>
          <w:szCs w:val="22"/>
        </w:rPr>
      </w:pPr>
      <w:r>
        <w:rPr>
          <w:rFonts w:hint="eastAsia" w:ascii="宋体" w:hAnsi="宋体" w:eastAsia="宋体" w:cs="宋体"/>
          <w:spacing w:val="8"/>
          <w:sz w:val="22"/>
          <w:szCs w:val="22"/>
        </w:rPr>
        <w:t>附：法定代表人身份证复印件</w:t>
      </w:r>
    </w:p>
    <w:p>
      <w:pPr>
        <w:pStyle w:val="2"/>
        <w:spacing w:line="246" w:lineRule="auto"/>
        <w:rPr>
          <w:rFonts w:hint="eastAsia" w:ascii="宋体" w:hAnsi="宋体" w:eastAsia="宋体" w:cs="宋体"/>
          <w:sz w:val="22"/>
          <w:szCs w:val="22"/>
        </w:rPr>
      </w:pPr>
    </w:p>
    <w:p>
      <w:pPr>
        <w:spacing w:before="65" w:line="228" w:lineRule="auto"/>
        <w:ind w:left="21"/>
        <w:rPr>
          <w:rFonts w:hint="eastAsia" w:ascii="宋体" w:hAnsi="宋体" w:eastAsia="宋体" w:cs="宋体"/>
          <w:sz w:val="22"/>
          <w:szCs w:val="22"/>
        </w:rPr>
      </w:pPr>
      <w:r>
        <w:rPr>
          <w:rFonts w:hint="eastAsia" w:ascii="宋体" w:hAnsi="宋体" w:eastAsia="宋体" w:cs="宋体"/>
          <w:spacing w:val="9"/>
          <w:sz w:val="22"/>
          <w:szCs w:val="22"/>
        </w:rPr>
        <w:t>授权委托人身份证复印件</w:t>
      </w:r>
    </w:p>
    <w:p>
      <w:pPr>
        <w:spacing w:line="228" w:lineRule="auto"/>
        <w:rPr>
          <w:rFonts w:hint="eastAsia" w:ascii="宋体" w:hAnsi="宋体" w:eastAsia="宋体" w:cs="宋体"/>
          <w:sz w:val="20"/>
          <w:szCs w:val="20"/>
        </w:rPr>
        <w:sectPr>
          <w:footerReference r:id="rId16" w:type="default"/>
          <w:pgSz w:w="11906" w:h="16839"/>
          <w:pgMar w:top="1431" w:right="1785" w:bottom="1374" w:left="1785" w:header="0" w:footer="1160" w:gutter="0"/>
          <w:pgNumType w:fmt="decimal"/>
          <w:cols w:space="720" w:num="1"/>
        </w:sectPr>
      </w:pPr>
    </w:p>
    <w:p>
      <w:pPr>
        <w:spacing w:before="65" w:line="227" w:lineRule="auto"/>
        <w:ind w:left="22"/>
        <w:rPr>
          <w:rFonts w:hint="eastAsia" w:ascii="宋体" w:hAnsi="宋体" w:eastAsia="宋体" w:cs="宋体"/>
          <w:b/>
          <w:bCs/>
          <w:spacing w:val="10"/>
          <w:sz w:val="22"/>
          <w:szCs w:val="22"/>
          <w:highlight w:val="none"/>
        </w:rPr>
      </w:pPr>
      <w:r>
        <w:rPr>
          <w:rFonts w:hint="eastAsia" w:ascii="宋体" w:hAnsi="宋体" w:eastAsia="宋体" w:cs="宋体"/>
          <w:b/>
          <w:bCs/>
          <w:spacing w:val="10"/>
          <w:sz w:val="22"/>
          <w:szCs w:val="22"/>
        </w:rPr>
        <w:t>格式 5：法定代表人</w:t>
      </w:r>
      <w:r>
        <w:rPr>
          <w:rFonts w:hint="eastAsia" w:ascii="宋体" w:hAnsi="宋体" w:eastAsia="宋体" w:cs="宋体"/>
          <w:b/>
          <w:bCs/>
          <w:spacing w:val="10"/>
          <w:sz w:val="22"/>
          <w:szCs w:val="22"/>
          <w:highlight w:val="none"/>
        </w:rPr>
        <w:t>身份证明书</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pStyle w:val="2"/>
        <w:spacing w:line="332" w:lineRule="auto"/>
        <w:rPr>
          <w:rFonts w:hint="eastAsia" w:ascii="宋体" w:hAnsi="宋体" w:eastAsia="宋体" w:cs="宋体"/>
          <w:sz w:val="24"/>
          <w:szCs w:val="24"/>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pacing w:val="8"/>
          <w:sz w:val="22"/>
          <w:szCs w:val="22"/>
        </w:rPr>
      </w:pPr>
    </w:p>
    <w:p>
      <w:pPr>
        <w:spacing w:before="65" w:line="227" w:lineRule="auto"/>
        <w:ind w:left="3126"/>
        <w:rPr>
          <w:rFonts w:hint="eastAsia" w:ascii="宋体" w:hAnsi="宋体" w:eastAsia="宋体" w:cs="宋体"/>
          <w:sz w:val="22"/>
          <w:szCs w:val="22"/>
        </w:rPr>
      </w:pPr>
      <w:r>
        <w:rPr>
          <w:rFonts w:hint="eastAsia" w:ascii="宋体" w:hAnsi="宋体" w:eastAsia="宋体" w:cs="宋体"/>
          <w:spacing w:val="8"/>
          <w:sz w:val="22"/>
          <w:szCs w:val="22"/>
        </w:rPr>
        <w:t>法定代表人身份证明书</w:t>
      </w: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spacing w:before="65" w:line="228" w:lineRule="auto"/>
        <w:ind w:left="22"/>
        <w:rPr>
          <w:rFonts w:hint="eastAsia" w:ascii="宋体" w:hAnsi="宋体" w:eastAsia="宋体" w:cs="宋体"/>
          <w:sz w:val="22"/>
          <w:szCs w:val="22"/>
        </w:rPr>
      </w:pPr>
      <w:r>
        <w:rPr>
          <w:rFonts w:hint="eastAsia" w:ascii="宋体" w:hAnsi="宋体" w:eastAsia="宋体" w:cs="宋体"/>
          <w:spacing w:val="2"/>
          <w:sz w:val="22"/>
          <w:szCs w:val="22"/>
        </w:rPr>
        <w:t>姓</w:t>
      </w:r>
      <w:r>
        <w:rPr>
          <w:rFonts w:hint="eastAsia" w:ascii="宋体" w:hAnsi="宋体" w:eastAsia="宋体" w:cs="宋体"/>
          <w:spacing w:val="7"/>
          <w:sz w:val="22"/>
          <w:szCs w:val="22"/>
        </w:rPr>
        <w:t xml:space="preserve">    </w:t>
      </w:r>
      <w:r>
        <w:rPr>
          <w:rFonts w:hint="eastAsia" w:ascii="宋体" w:hAnsi="宋体" w:eastAsia="宋体" w:cs="宋体"/>
          <w:spacing w:val="2"/>
          <w:sz w:val="22"/>
          <w:szCs w:val="22"/>
        </w:rPr>
        <w:t>名：</w:t>
      </w:r>
      <w:r>
        <w:rPr>
          <w:rFonts w:hint="eastAsia" w:ascii="宋体" w:hAnsi="宋体" w:eastAsia="宋体" w:cs="宋体"/>
          <w:spacing w:val="13"/>
          <w:sz w:val="22"/>
          <w:szCs w:val="22"/>
        </w:rPr>
        <w:t xml:space="preserve">   </w:t>
      </w:r>
      <w:r>
        <w:rPr>
          <w:rFonts w:hint="eastAsia" w:ascii="宋体" w:hAnsi="宋体" w:eastAsia="宋体" w:cs="宋体"/>
          <w:spacing w:val="2"/>
          <w:sz w:val="22"/>
          <w:szCs w:val="22"/>
        </w:rPr>
        <w:t>性别：</w:t>
      </w:r>
      <w:r>
        <w:rPr>
          <w:rFonts w:hint="eastAsia" w:ascii="宋体" w:hAnsi="宋体" w:eastAsia="宋体" w:cs="宋体"/>
          <w:spacing w:val="10"/>
          <w:sz w:val="22"/>
          <w:szCs w:val="22"/>
        </w:rPr>
        <w:t xml:space="preserve">    </w:t>
      </w:r>
      <w:r>
        <w:rPr>
          <w:rFonts w:hint="eastAsia" w:ascii="宋体" w:hAnsi="宋体" w:eastAsia="宋体" w:cs="宋体"/>
          <w:spacing w:val="2"/>
          <w:sz w:val="22"/>
          <w:szCs w:val="22"/>
        </w:rPr>
        <w:t>年龄：</w:t>
      </w:r>
      <w:r>
        <w:rPr>
          <w:rFonts w:hint="eastAsia" w:ascii="宋体" w:hAnsi="宋体" w:eastAsia="宋体" w:cs="宋体"/>
          <w:spacing w:val="10"/>
          <w:sz w:val="22"/>
          <w:szCs w:val="22"/>
        </w:rPr>
        <w:t xml:space="preserve">    </w:t>
      </w:r>
      <w:r>
        <w:rPr>
          <w:rFonts w:hint="eastAsia" w:ascii="宋体" w:hAnsi="宋体" w:eastAsia="宋体" w:cs="宋体"/>
          <w:spacing w:val="2"/>
          <w:sz w:val="22"/>
          <w:szCs w:val="22"/>
        </w:rPr>
        <w:t>职务：</w:t>
      </w:r>
    </w:p>
    <w:p>
      <w:pPr>
        <w:pStyle w:val="2"/>
        <w:spacing w:line="246" w:lineRule="auto"/>
        <w:rPr>
          <w:rFonts w:hint="eastAsia" w:ascii="宋体" w:hAnsi="宋体" w:eastAsia="宋体" w:cs="宋体"/>
          <w:sz w:val="24"/>
          <w:szCs w:val="24"/>
        </w:rPr>
      </w:pPr>
    </w:p>
    <w:p>
      <w:pPr>
        <w:spacing w:before="65" w:line="227" w:lineRule="auto"/>
        <w:ind w:left="26"/>
        <w:rPr>
          <w:rFonts w:hint="eastAsia" w:ascii="宋体" w:hAnsi="宋体" w:eastAsia="宋体" w:cs="宋体"/>
          <w:sz w:val="22"/>
          <w:szCs w:val="22"/>
        </w:rPr>
      </w:pPr>
      <w:r>
        <w:rPr>
          <w:rFonts w:hint="eastAsia" w:ascii="宋体" w:hAnsi="宋体" w:eastAsia="宋体" w:cs="宋体"/>
          <w:spacing w:val="6"/>
          <w:sz w:val="22"/>
          <w:szCs w:val="22"/>
        </w:rPr>
        <w:t>系</w:t>
      </w:r>
      <w:r>
        <w:rPr>
          <w:rFonts w:hint="eastAsia" w:ascii="宋体" w:hAnsi="宋体" w:eastAsia="宋体" w:cs="宋体"/>
          <w:spacing w:val="6"/>
          <w:sz w:val="22"/>
          <w:szCs w:val="22"/>
          <w:u w:val="single" w:color="auto"/>
        </w:rPr>
        <w:t xml:space="preserve">    （供应商名称）   </w:t>
      </w:r>
      <w:r>
        <w:rPr>
          <w:rFonts w:hint="eastAsia" w:ascii="宋体" w:hAnsi="宋体" w:eastAsia="宋体" w:cs="宋体"/>
          <w:spacing w:val="-74"/>
          <w:sz w:val="22"/>
          <w:szCs w:val="22"/>
        </w:rPr>
        <w:t xml:space="preserve"> </w:t>
      </w:r>
      <w:r>
        <w:rPr>
          <w:rFonts w:hint="eastAsia" w:ascii="宋体" w:hAnsi="宋体" w:eastAsia="宋体" w:cs="宋体"/>
          <w:spacing w:val="6"/>
          <w:sz w:val="22"/>
          <w:szCs w:val="22"/>
        </w:rPr>
        <w:t>的法定代表人。</w:t>
      </w: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spacing w:before="65" w:line="228" w:lineRule="auto"/>
        <w:ind w:left="127"/>
        <w:rPr>
          <w:rFonts w:hint="eastAsia" w:ascii="宋体" w:hAnsi="宋体" w:eastAsia="宋体" w:cs="宋体"/>
          <w:sz w:val="22"/>
          <w:szCs w:val="22"/>
        </w:rPr>
      </w:pPr>
      <w:r>
        <w:rPr>
          <w:rFonts w:hint="eastAsia" w:ascii="宋体" w:hAnsi="宋体" w:eastAsia="宋体" w:cs="宋体"/>
          <w:spacing w:val="5"/>
          <w:sz w:val="22"/>
          <w:szCs w:val="22"/>
        </w:rPr>
        <w:t>特此证明。</w:t>
      </w: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7"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rPr>
      </w:pPr>
    </w:p>
    <w:p>
      <w:pPr>
        <w:pStyle w:val="2"/>
        <w:spacing w:line="248" w:lineRule="auto"/>
        <w:rPr>
          <w:rFonts w:hint="eastAsia" w:ascii="宋体" w:hAnsi="宋体" w:eastAsia="宋体" w:cs="宋体"/>
          <w:sz w:val="24"/>
          <w:szCs w:val="24"/>
        </w:rPr>
      </w:pPr>
    </w:p>
    <w:p>
      <w:pPr>
        <w:spacing w:before="65" w:line="227" w:lineRule="auto"/>
        <w:ind w:left="22"/>
        <w:rPr>
          <w:rFonts w:hint="eastAsia" w:ascii="宋体" w:hAnsi="宋体" w:eastAsia="宋体" w:cs="宋体"/>
          <w:sz w:val="24"/>
          <w:szCs w:val="24"/>
          <w:lang w:eastAsia="zh-CN"/>
        </w:rPr>
      </w:pPr>
      <w:r>
        <w:rPr>
          <w:rFonts w:hint="eastAsia" w:ascii="宋体" w:hAnsi="宋体" w:eastAsia="宋体" w:cs="宋体"/>
          <w:spacing w:val="8"/>
          <w:sz w:val="22"/>
          <w:szCs w:val="22"/>
        </w:rPr>
        <w:t>供应商（公章</w:t>
      </w:r>
      <w:r>
        <w:rPr>
          <w:rFonts w:hint="eastAsia" w:ascii="宋体" w:hAnsi="宋体" w:eastAsia="宋体" w:cs="宋体"/>
          <w:sz w:val="22"/>
          <w:szCs w:val="22"/>
        </w:rPr>
        <w:t>）</w:t>
      </w:r>
      <w:r>
        <w:rPr>
          <w:rFonts w:hint="eastAsia" w:ascii="宋体" w:hAnsi="宋体" w:eastAsia="宋体" w:cs="宋体"/>
          <w:sz w:val="22"/>
          <w:szCs w:val="22"/>
          <w:lang w:eastAsia="zh-CN"/>
        </w:rPr>
        <w:t>：</w:t>
      </w:r>
    </w:p>
    <w:p>
      <w:pPr>
        <w:pStyle w:val="2"/>
        <w:spacing w:line="269" w:lineRule="auto"/>
        <w:rPr>
          <w:rFonts w:hint="eastAsia" w:ascii="宋体" w:hAnsi="宋体" w:eastAsia="宋体" w:cs="宋体"/>
          <w:sz w:val="24"/>
          <w:szCs w:val="24"/>
        </w:rPr>
      </w:pPr>
    </w:p>
    <w:p>
      <w:pPr>
        <w:spacing w:before="66" w:line="228" w:lineRule="auto"/>
        <w:ind w:left="58"/>
        <w:rPr>
          <w:rFonts w:hint="eastAsia" w:ascii="宋体" w:hAnsi="宋体" w:eastAsia="宋体" w:cs="宋体"/>
          <w:sz w:val="22"/>
          <w:szCs w:val="22"/>
        </w:rPr>
      </w:pPr>
      <w:r>
        <w:rPr>
          <w:rFonts w:hint="eastAsia" w:ascii="宋体" w:hAnsi="宋体" w:eastAsia="宋体" w:cs="宋体"/>
          <w:spacing w:val="-9"/>
          <w:sz w:val="22"/>
          <w:szCs w:val="22"/>
        </w:rPr>
        <w:t>日期：</w:t>
      </w:r>
    </w:p>
    <w:p>
      <w:pPr>
        <w:spacing w:line="228" w:lineRule="auto"/>
        <w:rPr>
          <w:rFonts w:hint="eastAsia" w:ascii="宋体" w:hAnsi="宋体" w:eastAsia="宋体" w:cs="宋体"/>
          <w:sz w:val="20"/>
          <w:szCs w:val="20"/>
        </w:rPr>
        <w:sectPr>
          <w:footerReference r:id="rId17" w:type="default"/>
          <w:pgSz w:w="11906" w:h="16839"/>
          <w:pgMar w:top="1428" w:right="1785" w:bottom="1374" w:left="1785" w:header="0" w:footer="1160" w:gutter="0"/>
          <w:pgNumType w:fmt="decimal"/>
          <w:cols w:space="720" w:num="1"/>
        </w:sectPr>
      </w:pPr>
    </w:p>
    <w:p>
      <w:pPr>
        <w:spacing w:before="65" w:line="228" w:lineRule="auto"/>
        <w:ind w:left="22"/>
        <w:rPr>
          <w:rFonts w:hint="eastAsia" w:ascii="宋体" w:hAnsi="宋体" w:eastAsia="宋体" w:cs="宋体"/>
          <w:spacing w:val="7"/>
          <w:sz w:val="22"/>
          <w:szCs w:val="22"/>
        </w:rPr>
      </w:pPr>
      <w:r>
        <w:rPr>
          <w:rFonts w:hint="eastAsia" w:ascii="宋体" w:hAnsi="宋体" w:eastAsia="宋体" w:cs="宋体"/>
          <w:b/>
          <w:bCs/>
          <w:spacing w:val="8"/>
          <w:sz w:val="22"/>
          <w:szCs w:val="22"/>
        </w:rPr>
        <w:t>格式6</w:t>
      </w:r>
      <w:r>
        <w:rPr>
          <w:rFonts w:hint="eastAsia" w:ascii="宋体" w:hAnsi="宋体" w:eastAsia="宋体" w:cs="宋体"/>
          <w:b/>
          <w:bCs/>
          <w:spacing w:val="8"/>
          <w:sz w:val="22"/>
          <w:szCs w:val="22"/>
          <w:highlight w:val="none"/>
        </w:rPr>
        <w:t>：</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r>
        <w:rPr>
          <w:rFonts w:hint="eastAsia" w:ascii="宋体" w:hAnsi="宋体" w:eastAsia="宋体" w:cs="宋体"/>
          <w:spacing w:val="8"/>
          <w:sz w:val="22"/>
          <w:szCs w:val="22"/>
          <w:highlight w:val="none"/>
        </w:rPr>
        <w:t xml:space="preserve">   </w:t>
      </w:r>
      <w:r>
        <w:rPr>
          <w:rFonts w:hint="eastAsia" w:ascii="宋体" w:hAnsi="宋体" w:eastAsia="宋体" w:cs="宋体"/>
          <w:spacing w:val="8"/>
          <w:sz w:val="22"/>
          <w:szCs w:val="22"/>
        </w:rPr>
        <w:t xml:space="preserve">         </w:t>
      </w:r>
      <w:r>
        <w:rPr>
          <w:rFonts w:hint="eastAsia" w:ascii="宋体" w:hAnsi="宋体" w:eastAsia="宋体" w:cs="宋体"/>
          <w:spacing w:val="7"/>
          <w:sz w:val="22"/>
          <w:szCs w:val="22"/>
        </w:rPr>
        <w:t xml:space="preserve">    </w:t>
      </w:r>
    </w:p>
    <w:p>
      <w:pPr>
        <w:spacing w:before="65" w:line="228" w:lineRule="auto"/>
        <w:ind w:left="22"/>
        <w:rPr>
          <w:rFonts w:hint="eastAsia" w:ascii="宋体" w:hAnsi="宋体" w:eastAsia="宋体" w:cs="宋体"/>
          <w:spacing w:val="7"/>
          <w:sz w:val="22"/>
          <w:szCs w:val="22"/>
        </w:rPr>
      </w:pPr>
    </w:p>
    <w:p>
      <w:pPr>
        <w:spacing w:before="65" w:line="228" w:lineRule="auto"/>
        <w:ind w:left="22"/>
        <w:jc w:val="center"/>
        <w:rPr>
          <w:rFonts w:hint="eastAsia" w:ascii="宋体" w:hAnsi="宋体" w:eastAsia="宋体" w:cs="宋体"/>
          <w:b/>
          <w:bCs/>
          <w:spacing w:val="7"/>
          <w:sz w:val="22"/>
          <w:szCs w:val="22"/>
        </w:rPr>
      </w:pPr>
    </w:p>
    <w:p>
      <w:pPr>
        <w:spacing w:before="65" w:line="228" w:lineRule="auto"/>
        <w:ind w:left="22"/>
        <w:jc w:val="center"/>
        <w:rPr>
          <w:rFonts w:hint="eastAsia" w:ascii="宋体" w:hAnsi="宋体" w:eastAsia="宋体" w:cs="宋体"/>
          <w:sz w:val="22"/>
          <w:szCs w:val="22"/>
        </w:rPr>
      </w:pPr>
      <w:r>
        <w:rPr>
          <w:rFonts w:hint="eastAsia" w:ascii="宋体" w:hAnsi="宋体" w:eastAsia="宋体" w:cs="宋体"/>
          <w:b/>
          <w:bCs/>
          <w:spacing w:val="7"/>
          <w:sz w:val="22"/>
          <w:szCs w:val="22"/>
        </w:rPr>
        <w:t>资格承诺函</w:t>
      </w:r>
    </w:p>
    <w:p>
      <w:pPr>
        <w:pStyle w:val="2"/>
        <w:spacing w:line="310" w:lineRule="auto"/>
        <w:rPr>
          <w:rFonts w:hint="eastAsia" w:ascii="宋体" w:hAnsi="宋体" w:eastAsia="宋体" w:cs="宋体"/>
        </w:rPr>
      </w:pPr>
    </w:p>
    <w:p>
      <w:pPr>
        <w:pStyle w:val="2"/>
        <w:spacing w:line="310" w:lineRule="auto"/>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rFonts w:hint="eastAsia" w:ascii="宋体" w:hAnsi="宋体" w:eastAsia="宋体" w:cs="宋体"/>
          <w:sz w:val="22"/>
          <w:szCs w:val="22"/>
        </w:rPr>
      </w:pPr>
      <w:r>
        <w:rPr>
          <w:rFonts w:hint="eastAsia" w:ascii="宋体" w:hAnsi="宋体" w:eastAsia="宋体" w:cs="宋体"/>
          <w:spacing w:val="15"/>
          <w:sz w:val="22"/>
          <w:szCs w:val="22"/>
        </w:rPr>
        <w:t>致</w:t>
      </w:r>
      <w:r>
        <w:rPr>
          <w:rFonts w:hint="eastAsia" w:ascii="宋体" w:hAnsi="宋体" w:eastAsia="宋体" w:cs="宋体"/>
          <w:spacing w:val="-19"/>
          <w:sz w:val="22"/>
          <w:szCs w:val="22"/>
        </w:rPr>
        <w:t>：</w:t>
      </w:r>
      <w:r>
        <w:rPr>
          <w:rFonts w:hint="eastAsia" w:ascii="宋体" w:hAnsi="宋体" w:eastAsia="宋体" w:cs="宋体"/>
          <w:spacing w:val="-19"/>
          <w:sz w:val="22"/>
          <w:szCs w:val="22"/>
          <w:u w:val="single" w:color="auto"/>
        </w:rPr>
        <w:t>（</w:t>
      </w:r>
      <w:r>
        <w:rPr>
          <w:rFonts w:hint="eastAsia" w:ascii="宋体" w:hAnsi="宋体" w:eastAsia="宋体" w:cs="宋体"/>
          <w:spacing w:val="15"/>
          <w:sz w:val="22"/>
          <w:szCs w:val="22"/>
          <w:u w:val="single" w:color="auto"/>
        </w:rPr>
        <w:t>采购人、采购人）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2"/>
          <w:szCs w:val="22"/>
        </w:rPr>
      </w:pPr>
      <w:r>
        <w:rPr>
          <w:rFonts w:hint="eastAsia" w:ascii="宋体" w:hAnsi="宋体" w:eastAsia="宋体" w:cs="宋体"/>
          <w:spacing w:val="10"/>
          <w:sz w:val="22"/>
          <w:szCs w:val="22"/>
        </w:rPr>
        <w:t>我单位参与</w:t>
      </w:r>
      <w:r>
        <w:rPr>
          <w:rFonts w:hint="eastAsia" w:ascii="宋体" w:hAnsi="宋体" w:eastAsia="宋体" w:cs="宋体"/>
          <w:spacing w:val="10"/>
          <w:sz w:val="22"/>
          <w:szCs w:val="22"/>
          <w:u w:val="single" w:color="auto"/>
        </w:rPr>
        <w:t>（项目名称</w:t>
      </w:r>
      <w:r>
        <w:rPr>
          <w:rFonts w:hint="eastAsia" w:ascii="宋体" w:hAnsi="宋体" w:eastAsia="宋体" w:cs="宋体"/>
          <w:spacing w:val="-2"/>
          <w:sz w:val="22"/>
          <w:szCs w:val="22"/>
          <w:u w:val="single" w:color="auto"/>
        </w:rPr>
        <w:t>）（</w:t>
      </w:r>
      <w:r>
        <w:rPr>
          <w:rFonts w:hint="eastAsia" w:ascii="宋体" w:hAnsi="宋体" w:eastAsia="宋体" w:cs="宋体"/>
          <w:spacing w:val="10"/>
          <w:sz w:val="22"/>
          <w:szCs w:val="22"/>
          <w:u w:val="single" w:color="auto"/>
        </w:rPr>
        <w:t>项目编号（分包号</w:t>
      </w:r>
      <w:r>
        <w:rPr>
          <w:rFonts w:hint="eastAsia" w:ascii="宋体" w:hAnsi="宋体" w:eastAsia="宋体" w:cs="宋体"/>
          <w:spacing w:val="-2"/>
          <w:sz w:val="22"/>
          <w:szCs w:val="22"/>
          <w:u w:val="single" w:color="auto"/>
        </w:rPr>
        <w:t>）：</w:t>
      </w:r>
      <w:r>
        <w:rPr>
          <w:rFonts w:hint="eastAsia" w:ascii="宋体" w:hAnsi="宋体" w:eastAsia="宋体" w:cs="宋体"/>
          <w:spacing w:val="48"/>
          <w:sz w:val="22"/>
          <w:szCs w:val="22"/>
          <w:u w:val="single" w:color="auto"/>
        </w:rPr>
        <w:t xml:space="preserve"> </w:t>
      </w:r>
      <w:r>
        <w:rPr>
          <w:rFonts w:hint="eastAsia" w:ascii="宋体" w:hAnsi="宋体" w:eastAsia="宋体" w:cs="宋体"/>
          <w:spacing w:val="-2"/>
          <w:sz w:val="22"/>
          <w:szCs w:val="22"/>
          <w:u w:val="single" w:color="auto"/>
        </w:rPr>
        <w:t>）</w:t>
      </w:r>
      <w:r>
        <w:rPr>
          <w:rFonts w:hint="eastAsia" w:ascii="宋体" w:hAnsi="宋体" w:eastAsia="宋体" w:cs="宋体"/>
          <w:spacing w:val="10"/>
          <w:sz w:val="22"/>
          <w:szCs w:val="22"/>
        </w:rPr>
        <w:t>项目的采购活动，</w:t>
      </w:r>
      <w:r>
        <w:rPr>
          <w:rFonts w:hint="eastAsia" w:ascii="宋体" w:hAnsi="宋体" w:eastAsia="宋体" w:cs="宋体"/>
          <w:spacing w:val="9"/>
          <w:sz w:val="22"/>
          <w:szCs w:val="22"/>
        </w:rPr>
        <w:t>现承诺如下：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1" w:firstLine="435"/>
        <w:textAlignment w:val="baseline"/>
        <w:rPr>
          <w:rFonts w:hint="eastAsia" w:ascii="宋体" w:hAnsi="宋体" w:eastAsia="宋体" w:cs="宋体"/>
          <w:sz w:val="22"/>
          <w:szCs w:val="22"/>
        </w:rPr>
      </w:pPr>
      <w:r>
        <w:rPr>
          <w:rFonts w:hint="eastAsia" w:ascii="宋体" w:hAnsi="宋体" w:eastAsia="宋体" w:cs="宋体"/>
          <w:spacing w:val="7"/>
          <w:sz w:val="22"/>
          <w:szCs w:val="22"/>
        </w:rPr>
        <w:t>1.我单位具有符合《中华人民共和国政府采购法》《中</w:t>
      </w:r>
      <w:r>
        <w:rPr>
          <w:rFonts w:hint="eastAsia" w:ascii="宋体" w:hAnsi="宋体" w:eastAsia="宋体" w:cs="宋体"/>
          <w:spacing w:val="6"/>
          <w:sz w:val="22"/>
          <w:szCs w:val="22"/>
        </w:rPr>
        <w:t>华人民共和国政府采购法实施条</w:t>
      </w:r>
      <w:r>
        <w:rPr>
          <w:rFonts w:hint="eastAsia" w:ascii="宋体" w:hAnsi="宋体" w:eastAsia="宋体" w:cs="宋体"/>
          <w:spacing w:val="9"/>
          <w:sz w:val="22"/>
          <w:szCs w:val="22"/>
        </w:rPr>
        <w:t>例》及采购比选文件资格要求规定的良好的商业信誉和健全的财务会计制度。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1" w:firstLine="422"/>
        <w:textAlignment w:val="baseline"/>
        <w:rPr>
          <w:rFonts w:hint="eastAsia" w:ascii="宋体" w:hAnsi="宋体" w:eastAsia="宋体" w:cs="宋体"/>
          <w:sz w:val="22"/>
          <w:szCs w:val="22"/>
        </w:rPr>
      </w:pPr>
      <w:r>
        <w:rPr>
          <w:rFonts w:hint="eastAsia" w:ascii="宋体" w:hAnsi="宋体" w:eastAsia="宋体" w:cs="宋体"/>
          <w:spacing w:val="7"/>
          <w:sz w:val="22"/>
          <w:szCs w:val="22"/>
        </w:rPr>
        <w:t>2.我单位具有符合《中华人民共和国政府采购法》《中华人民共和国政府采购法实施条</w:t>
      </w:r>
      <w:r>
        <w:rPr>
          <w:rFonts w:hint="eastAsia" w:ascii="宋体" w:hAnsi="宋体" w:eastAsia="宋体" w:cs="宋体"/>
          <w:spacing w:val="9"/>
          <w:sz w:val="22"/>
          <w:szCs w:val="22"/>
        </w:rPr>
        <w:t>例》及采购比选文件资格要求规定的履行合同所必需的设备和专业技术能力。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81" w:firstLine="424"/>
        <w:textAlignment w:val="baseline"/>
        <w:rPr>
          <w:rFonts w:hint="eastAsia" w:ascii="宋体" w:hAnsi="宋体" w:eastAsia="宋体" w:cs="宋体"/>
          <w:sz w:val="22"/>
          <w:szCs w:val="22"/>
        </w:rPr>
      </w:pPr>
      <w:r>
        <w:rPr>
          <w:rFonts w:hint="eastAsia" w:ascii="宋体" w:hAnsi="宋体" w:eastAsia="宋体" w:cs="宋体"/>
          <w:spacing w:val="7"/>
          <w:sz w:val="22"/>
          <w:szCs w:val="22"/>
        </w:rPr>
        <w:t>3.我单位具有符合《中华人民共和国政府采购法》《中华人民共和国政府采购法</w:t>
      </w:r>
      <w:r>
        <w:rPr>
          <w:rFonts w:hint="eastAsia" w:ascii="宋体" w:hAnsi="宋体" w:eastAsia="宋体" w:cs="宋体"/>
          <w:spacing w:val="6"/>
          <w:sz w:val="22"/>
          <w:szCs w:val="22"/>
        </w:rPr>
        <w:t>实施条</w:t>
      </w:r>
      <w:r>
        <w:rPr>
          <w:rFonts w:hint="eastAsia" w:ascii="宋体" w:hAnsi="宋体" w:eastAsia="宋体" w:cs="宋体"/>
          <w:spacing w:val="9"/>
          <w:sz w:val="22"/>
          <w:szCs w:val="22"/>
        </w:rPr>
        <w:t>例》及采购比选文件资格要求规定的依法缴纳税收和社会保障资金的相关证明材料。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z w:val="22"/>
          <w:szCs w:val="22"/>
        </w:rPr>
      </w:pPr>
      <w:r>
        <w:rPr>
          <w:rFonts w:hint="eastAsia" w:ascii="宋体" w:hAnsi="宋体" w:eastAsia="宋体" w:cs="宋体"/>
          <w:spacing w:val="9"/>
          <w:sz w:val="22"/>
          <w:szCs w:val="22"/>
        </w:rPr>
        <w:t>4.我单位符合《中华人民共和国政府采购法》《中华人民共和国政府采购法实施条例》</w:t>
      </w:r>
      <w:r>
        <w:rPr>
          <w:rFonts w:hint="eastAsia" w:ascii="宋体" w:hAnsi="宋体" w:eastAsia="宋体" w:cs="宋体"/>
          <w:spacing w:val="7"/>
          <w:sz w:val="22"/>
          <w:szCs w:val="22"/>
        </w:rPr>
        <w:t>及采购比选文件资格要求规定的在参加政府采购活动前三年内，在经营活动中没有重大违法</w:t>
      </w:r>
      <w:r>
        <w:rPr>
          <w:rFonts w:hint="eastAsia" w:ascii="宋体" w:hAnsi="宋体" w:eastAsia="宋体" w:cs="宋体"/>
          <w:spacing w:val="3"/>
          <w:sz w:val="22"/>
          <w:szCs w:val="22"/>
        </w:rPr>
        <w:t>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5.如违反上述承诺，同意将相关失信行为纳入海口市信用信息共享平台。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pacing w:val="7"/>
          <w:sz w:val="22"/>
          <w:szCs w:val="22"/>
        </w:rPr>
      </w:pPr>
      <w:r>
        <w:rPr>
          <w:rFonts w:hint="eastAsia" w:ascii="宋体" w:hAnsi="宋体" w:eastAsia="宋体" w:cs="宋体"/>
          <w:spacing w:val="7"/>
          <w:sz w:val="22"/>
          <w:szCs w:val="22"/>
        </w:rPr>
        <w:t>若我单位以上承诺不实， 自愿承担提供虚假材料谋取中标、成交的法律责任。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420"/>
        <w:textAlignment w:val="baseline"/>
        <w:rPr>
          <w:rFonts w:hint="eastAsia" w:ascii="宋体" w:hAnsi="宋体" w:eastAsia="宋体" w:cs="宋体"/>
          <w:spacing w:val="7"/>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rFonts w:hint="eastAsia" w:ascii="宋体" w:hAnsi="宋体" w:eastAsia="宋体" w:cs="宋体"/>
          <w:sz w:val="22"/>
          <w:szCs w:val="22"/>
        </w:rPr>
      </w:pPr>
      <w:r>
        <w:rPr>
          <w:rFonts w:hint="eastAsia" w:ascii="宋体" w:hAnsi="宋体" w:eastAsia="宋体" w:cs="宋体"/>
          <w:spacing w:val="9"/>
          <w:sz w:val="22"/>
          <w:szCs w:val="22"/>
        </w:rPr>
        <w:t>承诺供应商（全称并加盖公章</w:t>
      </w:r>
      <w:r>
        <w:rPr>
          <w:rFonts w:hint="eastAsia" w:ascii="宋体" w:hAnsi="宋体" w:eastAsia="宋体" w:cs="宋体"/>
          <w:spacing w:val="1"/>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eastAsia" w:ascii="宋体" w:hAnsi="宋体" w:eastAsia="宋体" w:cs="宋体"/>
          <w:sz w:val="22"/>
          <w:szCs w:val="22"/>
        </w:rPr>
      </w:pPr>
      <w:r>
        <w:rPr>
          <w:rFonts w:hint="eastAsia" w:ascii="宋体" w:hAnsi="宋体" w:eastAsia="宋体" w:cs="宋体"/>
          <w:spacing w:val="9"/>
          <w:sz w:val="22"/>
          <w:szCs w:val="22"/>
        </w:rPr>
        <w:t>单位负责人或授权代表（签字</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宋体" w:hAnsi="宋体" w:eastAsia="宋体" w:cs="宋体"/>
          <w:sz w:val="20"/>
          <w:szCs w:val="20"/>
        </w:rPr>
      </w:pPr>
      <w:r>
        <w:rPr>
          <w:rFonts w:hint="eastAsia" w:ascii="宋体" w:hAnsi="宋体" w:eastAsia="宋体" w:cs="宋体"/>
          <w:spacing w:val="-9"/>
          <w:sz w:val="22"/>
          <w:szCs w:val="22"/>
        </w:rPr>
        <w:t>日期：</w:t>
      </w:r>
    </w:p>
    <w:p>
      <w:pPr>
        <w:spacing w:line="228" w:lineRule="auto"/>
        <w:rPr>
          <w:rFonts w:hint="eastAsia" w:ascii="宋体" w:hAnsi="宋体" w:eastAsia="宋体" w:cs="宋体"/>
          <w:sz w:val="20"/>
          <w:szCs w:val="20"/>
        </w:rPr>
        <w:sectPr>
          <w:footerReference r:id="rId18" w:type="default"/>
          <w:pgSz w:w="11906" w:h="16839"/>
          <w:pgMar w:top="1431" w:right="1720" w:bottom="1374" w:left="1785" w:header="0" w:footer="116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2"/>
          <w:sz w:val="22"/>
          <w:szCs w:val="22"/>
        </w:rPr>
      </w:pPr>
      <w:r>
        <w:rPr>
          <w:rFonts w:hint="eastAsia" w:ascii="宋体" w:hAnsi="宋体" w:eastAsia="宋体" w:cs="宋体"/>
          <w:b/>
          <w:bCs/>
          <w:spacing w:val="2"/>
          <w:sz w:val="22"/>
          <w:szCs w:val="22"/>
        </w:rPr>
        <w:t>附件</w:t>
      </w:r>
      <w:r>
        <w:rPr>
          <w:rFonts w:hint="eastAsia" w:ascii="宋体" w:hAnsi="宋体" w:eastAsia="宋体" w:cs="宋体"/>
          <w:spacing w:val="-15"/>
          <w:sz w:val="22"/>
          <w:szCs w:val="22"/>
        </w:rPr>
        <w:t xml:space="preserve"> </w:t>
      </w:r>
      <w:r>
        <w:rPr>
          <w:rFonts w:hint="eastAsia" w:ascii="宋体" w:hAnsi="宋体" w:eastAsia="宋体" w:cs="宋体"/>
          <w:b/>
          <w:bCs/>
          <w:spacing w:val="2"/>
          <w:sz w:val="22"/>
          <w:szCs w:val="22"/>
        </w:rPr>
        <w:t>1：</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r>
        <w:rPr>
          <w:rFonts w:hint="eastAsia" w:ascii="宋体" w:hAnsi="宋体" w:eastAsia="宋体" w:cs="宋体"/>
          <w:spacing w:val="2"/>
          <w:sz w:val="22"/>
          <w:szCs w:val="22"/>
          <w:highlight w:val="none"/>
        </w:rPr>
        <w:t xml:space="preserve">     </w:t>
      </w:r>
      <w:r>
        <w:rPr>
          <w:rFonts w:hint="eastAsia" w:ascii="宋体" w:hAnsi="宋体" w:eastAsia="宋体" w:cs="宋体"/>
          <w:spacing w:val="2"/>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2"/>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jc w:val="center"/>
        <w:textAlignment w:val="baseline"/>
        <w:rPr>
          <w:rFonts w:hint="eastAsia" w:ascii="宋体" w:hAnsi="宋体" w:eastAsia="宋体" w:cs="宋体"/>
          <w:sz w:val="22"/>
          <w:szCs w:val="22"/>
        </w:rPr>
      </w:pPr>
      <w:r>
        <w:rPr>
          <w:rFonts w:hint="eastAsia" w:ascii="宋体" w:hAnsi="宋体" w:eastAsia="宋体" w:cs="宋体"/>
          <w:b/>
          <w:bCs/>
          <w:spacing w:val="2"/>
          <w:sz w:val="22"/>
          <w:szCs w:val="22"/>
        </w:rPr>
        <w:t>中小企业声明函（服务类）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tabs>
          <w:tab w:val="left" w:pos="8320"/>
        </w:tabs>
        <w:kinsoku w:val="0"/>
        <w:wordWrap/>
        <w:overflowPunct/>
        <w:topLinePunct w:val="0"/>
        <w:autoSpaceDE w:val="0"/>
        <w:autoSpaceDN w:val="0"/>
        <w:bidi w:val="0"/>
        <w:adjustRightInd w:val="0"/>
        <w:snapToGrid w:val="0"/>
        <w:spacing w:line="360" w:lineRule="auto"/>
        <w:ind w:right="14" w:firstLine="488" w:firstLineChars="200"/>
        <w:jc w:val="both"/>
        <w:textAlignment w:val="baseline"/>
        <w:rPr>
          <w:rFonts w:hint="eastAsia" w:ascii="宋体" w:hAnsi="宋体" w:eastAsia="宋体" w:cs="宋体"/>
          <w:sz w:val="22"/>
          <w:szCs w:val="22"/>
        </w:rPr>
      </w:pPr>
      <w:r>
        <w:rPr>
          <w:rFonts w:hint="eastAsia" w:ascii="宋体" w:hAnsi="宋体" w:eastAsia="宋体" w:cs="宋体"/>
          <w:spacing w:val="12"/>
          <w:sz w:val="22"/>
          <w:szCs w:val="22"/>
        </w:rPr>
        <w:t>本公司（联合体）郑重声明，根据《政府采购促进中小企业发展管理办法》</w:t>
      </w:r>
      <w:r>
        <w:rPr>
          <w:rFonts w:hint="eastAsia" w:ascii="宋体" w:hAnsi="宋体" w:eastAsia="宋体" w:cs="宋体"/>
          <w:spacing w:val="-67"/>
          <w:sz w:val="22"/>
          <w:szCs w:val="22"/>
        </w:rPr>
        <w:t xml:space="preserve"> </w:t>
      </w:r>
      <w:r>
        <w:rPr>
          <w:rFonts w:hint="eastAsia" w:ascii="宋体" w:hAnsi="宋体" w:eastAsia="宋体" w:cs="宋体"/>
          <w:spacing w:val="12"/>
          <w:sz w:val="22"/>
          <w:szCs w:val="22"/>
        </w:rPr>
        <w:t>（财库</w:t>
      </w:r>
      <w:r>
        <w:rPr>
          <w:rFonts w:hint="eastAsia" w:ascii="宋体" w:hAnsi="宋体" w:eastAsia="宋体" w:cs="宋体"/>
          <w:spacing w:val="6"/>
          <w:sz w:val="22"/>
          <w:szCs w:val="22"/>
        </w:rPr>
        <w:t>﹝2020﹞46号）的规定，本公司（联合体）参加</w:t>
      </w:r>
      <w:r>
        <w:rPr>
          <w:rFonts w:hint="eastAsia" w:ascii="宋体" w:hAnsi="宋体" w:eastAsia="宋体" w:cs="宋体"/>
          <w:spacing w:val="6"/>
          <w:sz w:val="22"/>
          <w:szCs w:val="22"/>
          <w:u w:val="single" w:color="auto"/>
        </w:rPr>
        <w:t>（单位名称）</w:t>
      </w:r>
      <w:r>
        <w:rPr>
          <w:rFonts w:hint="eastAsia" w:ascii="宋体" w:hAnsi="宋体" w:eastAsia="宋体" w:cs="宋体"/>
          <w:spacing w:val="6"/>
          <w:sz w:val="22"/>
          <w:szCs w:val="22"/>
        </w:rPr>
        <w:t>的</w:t>
      </w:r>
      <w:r>
        <w:rPr>
          <w:rFonts w:hint="eastAsia" w:ascii="宋体" w:hAnsi="宋体" w:eastAsia="宋体" w:cs="宋体"/>
          <w:spacing w:val="6"/>
          <w:sz w:val="22"/>
          <w:szCs w:val="22"/>
          <w:u w:val="single" w:color="auto"/>
        </w:rPr>
        <w:t>（项目名称、项目编号</w:t>
      </w:r>
      <w:r>
        <w:rPr>
          <w:rFonts w:hint="eastAsia" w:ascii="宋体" w:hAnsi="宋体" w:eastAsia="宋体" w:cs="宋体"/>
          <w:spacing w:val="6"/>
          <w:sz w:val="22"/>
          <w:szCs w:val="22"/>
          <w:u w:val="single" w:color="auto"/>
          <w:lang w:eastAsia="zh-CN"/>
        </w:rPr>
        <w:t>、</w:t>
      </w:r>
      <w:r>
        <w:rPr>
          <w:rFonts w:hint="eastAsia" w:ascii="宋体" w:hAnsi="宋体" w:eastAsia="宋体" w:cs="宋体"/>
          <w:spacing w:val="7"/>
          <w:sz w:val="22"/>
          <w:szCs w:val="22"/>
          <w:u w:val="single" w:color="auto"/>
        </w:rPr>
        <w:t>包号）</w:t>
      </w:r>
      <w:r>
        <w:rPr>
          <w:rFonts w:hint="eastAsia" w:ascii="宋体" w:hAnsi="宋体" w:eastAsia="宋体" w:cs="宋体"/>
          <w:spacing w:val="7"/>
          <w:sz w:val="22"/>
          <w:szCs w:val="22"/>
        </w:rPr>
        <w:t>采购活动，服务全部由符合政策要求的中小企业承接。相关企业（含联合体中的中小</w:t>
      </w:r>
      <w:r>
        <w:rPr>
          <w:rFonts w:hint="eastAsia" w:ascii="宋体" w:hAnsi="宋体" w:eastAsia="宋体" w:cs="宋体"/>
          <w:spacing w:val="9"/>
          <w:sz w:val="22"/>
          <w:szCs w:val="22"/>
        </w:rPr>
        <w:t>企业、签订分包意向协议的中小企业）的具体情况如下：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right="15" w:firstLine="436"/>
        <w:textAlignment w:val="baseline"/>
        <w:rPr>
          <w:rFonts w:hint="eastAsia" w:ascii="宋体" w:hAnsi="宋体" w:eastAsia="宋体" w:cs="宋体"/>
          <w:sz w:val="22"/>
          <w:szCs w:val="22"/>
        </w:rPr>
      </w:pPr>
      <w:r>
        <w:rPr>
          <w:rFonts w:hint="eastAsia" w:ascii="宋体" w:hAnsi="宋体" w:eastAsia="宋体" w:cs="宋体"/>
          <w:spacing w:val="8"/>
          <w:sz w:val="22"/>
          <w:szCs w:val="22"/>
        </w:rPr>
        <w:t xml:space="preserve">1. </w:t>
      </w:r>
      <w:r>
        <w:rPr>
          <w:rFonts w:hint="eastAsia" w:ascii="宋体" w:hAnsi="宋体" w:eastAsia="宋体" w:cs="宋体"/>
          <w:spacing w:val="8"/>
          <w:sz w:val="22"/>
          <w:szCs w:val="22"/>
          <w:u w:val="single" w:color="auto"/>
        </w:rPr>
        <w:t>（标的名称</w:t>
      </w:r>
      <w:r>
        <w:rPr>
          <w:rFonts w:hint="eastAsia" w:ascii="宋体" w:hAnsi="宋体" w:eastAsia="宋体" w:cs="宋体"/>
          <w:spacing w:val="15"/>
          <w:sz w:val="22"/>
          <w:szCs w:val="22"/>
          <w:u w:val="single" w:color="auto"/>
        </w:rPr>
        <w:t>）</w:t>
      </w:r>
      <w:r>
        <w:rPr>
          <w:rFonts w:hint="eastAsia" w:ascii="宋体" w:hAnsi="宋体" w:eastAsia="宋体" w:cs="宋体"/>
          <w:spacing w:val="15"/>
          <w:sz w:val="22"/>
          <w:szCs w:val="22"/>
        </w:rPr>
        <w:t>，</w:t>
      </w:r>
      <w:r>
        <w:rPr>
          <w:rFonts w:hint="eastAsia" w:ascii="宋体" w:hAnsi="宋体" w:eastAsia="宋体" w:cs="宋体"/>
          <w:spacing w:val="8"/>
          <w:sz w:val="22"/>
          <w:szCs w:val="22"/>
        </w:rPr>
        <w:t>属于</w:t>
      </w:r>
      <w:r>
        <w:rPr>
          <w:rFonts w:hint="eastAsia" w:ascii="宋体" w:hAnsi="宋体" w:eastAsia="宋体" w:cs="宋体"/>
          <w:spacing w:val="8"/>
          <w:sz w:val="22"/>
          <w:szCs w:val="22"/>
          <w:u w:val="single" w:color="auto"/>
        </w:rPr>
        <w:t>（采购文件中明确的所属行业</w:t>
      </w:r>
      <w:r>
        <w:rPr>
          <w:rFonts w:hint="eastAsia" w:ascii="宋体" w:hAnsi="宋体" w:eastAsia="宋体" w:cs="宋体"/>
          <w:spacing w:val="15"/>
          <w:sz w:val="22"/>
          <w:szCs w:val="22"/>
          <w:u w:val="single" w:color="auto"/>
        </w:rPr>
        <w:t>）</w:t>
      </w:r>
      <w:r>
        <w:rPr>
          <w:rFonts w:hint="eastAsia" w:ascii="宋体" w:hAnsi="宋体" w:eastAsia="宋体" w:cs="宋体"/>
          <w:spacing w:val="15"/>
          <w:sz w:val="22"/>
          <w:szCs w:val="22"/>
        </w:rPr>
        <w:t>；</w:t>
      </w:r>
      <w:r>
        <w:rPr>
          <w:rFonts w:hint="eastAsia" w:ascii="宋体" w:hAnsi="宋体" w:eastAsia="宋体" w:cs="宋体"/>
          <w:spacing w:val="8"/>
          <w:sz w:val="22"/>
          <w:szCs w:val="22"/>
        </w:rPr>
        <w:t>承接企业为</w:t>
      </w:r>
      <w:r>
        <w:rPr>
          <w:rFonts w:hint="eastAsia" w:ascii="宋体" w:hAnsi="宋体" w:eastAsia="宋体" w:cs="宋体"/>
          <w:spacing w:val="8"/>
          <w:sz w:val="22"/>
          <w:szCs w:val="22"/>
          <w:u w:val="single" w:color="auto"/>
        </w:rPr>
        <w:t>（企业名称</w:t>
      </w:r>
      <w:r>
        <w:rPr>
          <w:rFonts w:hint="eastAsia" w:ascii="宋体" w:hAnsi="宋体" w:eastAsia="宋体" w:cs="宋体"/>
          <w:spacing w:val="15"/>
          <w:sz w:val="22"/>
          <w:szCs w:val="22"/>
          <w:u w:val="single" w:color="auto"/>
        </w:rPr>
        <w:t>）</w:t>
      </w:r>
      <w:r>
        <w:rPr>
          <w:rFonts w:hint="eastAsia" w:ascii="宋体" w:hAnsi="宋体" w:eastAsia="宋体" w:cs="宋体"/>
          <w:spacing w:val="15"/>
          <w:sz w:val="22"/>
          <w:szCs w:val="22"/>
        </w:rPr>
        <w:t>，</w:t>
      </w:r>
      <w:r>
        <w:rPr>
          <w:rFonts w:hint="eastAsia" w:ascii="宋体" w:hAnsi="宋体" w:eastAsia="宋体" w:cs="宋体"/>
          <w:spacing w:val="8"/>
          <w:sz w:val="22"/>
          <w:szCs w:val="22"/>
        </w:rPr>
        <w:t>从业人员</w:t>
      </w:r>
      <w:r>
        <w:rPr>
          <w:rFonts w:hint="eastAsia" w:ascii="宋体" w:hAnsi="宋体" w:eastAsia="宋体" w:cs="宋体"/>
          <w:spacing w:val="8"/>
          <w:sz w:val="22"/>
          <w:szCs w:val="22"/>
          <w:u w:val="single" w:color="auto"/>
        </w:rPr>
        <w:t xml:space="preserve">    </w:t>
      </w:r>
      <w:r>
        <w:rPr>
          <w:rFonts w:hint="eastAsia" w:ascii="宋体" w:hAnsi="宋体" w:eastAsia="宋体" w:cs="宋体"/>
          <w:spacing w:val="-77"/>
          <w:sz w:val="22"/>
          <w:szCs w:val="22"/>
        </w:rPr>
        <w:t xml:space="preserve"> </w:t>
      </w:r>
      <w:r>
        <w:rPr>
          <w:rFonts w:hint="eastAsia" w:ascii="宋体" w:hAnsi="宋体" w:eastAsia="宋体" w:cs="宋体"/>
          <w:spacing w:val="8"/>
          <w:sz w:val="22"/>
          <w:szCs w:val="22"/>
        </w:rPr>
        <w:t>人，营业收入为</w:t>
      </w:r>
      <w:r>
        <w:rPr>
          <w:rFonts w:hint="eastAsia" w:ascii="宋体" w:hAnsi="宋体" w:eastAsia="宋体" w:cs="宋体"/>
          <w:spacing w:val="-98"/>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87"/>
          <w:sz w:val="22"/>
          <w:szCs w:val="22"/>
        </w:rPr>
        <w:t xml:space="preserve"> </w:t>
      </w:r>
      <w:r>
        <w:rPr>
          <w:rFonts w:hint="eastAsia" w:ascii="宋体" w:hAnsi="宋体" w:eastAsia="宋体" w:cs="宋体"/>
          <w:spacing w:val="8"/>
          <w:sz w:val="22"/>
          <w:szCs w:val="22"/>
        </w:rPr>
        <w:t>万元，资产总额为</w:t>
      </w:r>
      <w:r>
        <w:rPr>
          <w:rFonts w:hint="eastAsia" w:ascii="宋体" w:hAnsi="宋体" w:eastAsia="宋体" w:cs="宋体"/>
          <w:spacing w:val="-97"/>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87"/>
          <w:sz w:val="22"/>
          <w:szCs w:val="22"/>
        </w:rPr>
        <w:t xml:space="preserve"> </w:t>
      </w:r>
      <w:r>
        <w:rPr>
          <w:rFonts w:hint="eastAsia" w:ascii="宋体" w:hAnsi="宋体" w:eastAsia="宋体" w:cs="宋体"/>
          <w:spacing w:val="8"/>
          <w:sz w:val="22"/>
          <w:szCs w:val="22"/>
        </w:rPr>
        <w:t>万元，属于</w:t>
      </w:r>
      <w:r>
        <w:rPr>
          <w:rFonts w:hint="eastAsia" w:ascii="宋体" w:hAnsi="宋体" w:eastAsia="宋体" w:cs="宋体"/>
          <w:spacing w:val="8"/>
          <w:sz w:val="22"/>
          <w:szCs w:val="22"/>
          <w:u w:val="single" w:color="auto"/>
        </w:rPr>
        <w:t>（中型企业、小型企</w:t>
      </w:r>
      <w:r>
        <w:rPr>
          <w:rFonts w:hint="eastAsia" w:ascii="宋体" w:hAnsi="宋体" w:eastAsia="宋体" w:cs="宋体"/>
          <w:sz w:val="22"/>
          <w:szCs w:val="22"/>
        </w:rPr>
        <w:t xml:space="preserve"> </w:t>
      </w:r>
      <w:r>
        <w:rPr>
          <w:rFonts w:hint="eastAsia" w:ascii="宋体" w:hAnsi="宋体" w:eastAsia="宋体" w:cs="宋体"/>
          <w:spacing w:val="8"/>
          <w:sz w:val="22"/>
          <w:szCs w:val="22"/>
          <w:u w:val="single" w:color="auto"/>
        </w:rPr>
        <w:t>业、微型企业</w:t>
      </w:r>
      <w:r>
        <w:rPr>
          <w:rFonts w:hint="eastAsia" w:ascii="宋体" w:hAnsi="宋体" w:eastAsia="宋体" w:cs="宋体"/>
          <w:sz w:val="22"/>
          <w:szCs w:val="22"/>
          <w:u w:val="single" w:color="auto"/>
        </w:rPr>
        <w:t>）</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right="15" w:firstLine="423"/>
        <w:textAlignment w:val="baseline"/>
        <w:rPr>
          <w:rFonts w:hint="eastAsia" w:ascii="宋体" w:hAnsi="宋体" w:eastAsia="宋体" w:cs="宋体"/>
          <w:sz w:val="22"/>
          <w:szCs w:val="22"/>
        </w:rPr>
      </w:pPr>
      <w:r>
        <w:rPr>
          <w:rFonts w:hint="eastAsia" w:ascii="宋体" w:hAnsi="宋体" w:eastAsia="宋体" w:cs="宋体"/>
          <w:spacing w:val="9"/>
          <w:sz w:val="22"/>
          <w:szCs w:val="22"/>
        </w:rPr>
        <w:t xml:space="preserve">2. </w:t>
      </w:r>
      <w:r>
        <w:rPr>
          <w:rFonts w:hint="eastAsia" w:ascii="宋体" w:hAnsi="宋体" w:eastAsia="宋体" w:cs="宋体"/>
          <w:spacing w:val="9"/>
          <w:sz w:val="22"/>
          <w:szCs w:val="22"/>
          <w:u w:val="single" w:color="auto"/>
        </w:rPr>
        <w:t>（标的名称</w:t>
      </w:r>
      <w:r>
        <w:rPr>
          <w:rFonts w:hint="eastAsia" w:ascii="宋体" w:hAnsi="宋体" w:eastAsia="宋体" w:cs="宋体"/>
          <w:spacing w:val="13"/>
          <w:sz w:val="22"/>
          <w:szCs w:val="22"/>
          <w:u w:val="single" w:color="auto"/>
        </w:rPr>
        <w:t>）</w:t>
      </w:r>
      <w:r>
        <w:rPr>
          <w:rFonts w:hint="eastAsia" w:ascii="宋体" w:hAnsi="宋体" w:eastAsia="宋体" w:cs="宋体"/>
          <w:spacing w:val="13"/>
          <w:sz w:val="22"/>
          <w:szCs w:val="22"/>
        </w:rPr>
        <w:t>，</w:t>
      </w:r>
      <w:r>
        <w:rPr>
          <w:rFonts w:hint="eastAsia" w:ascii="宋体" w:hAnsi="宋体" w:eastAsia="宋体" w:cs="宋体"/>
          <w:spacing w:val="9"/>
          <w:sz w:val="22"/>
          <w:szCs w:val="22"/>
        </w:rPr>
        <w:t>属于</w:t>
      </w:r>
      <w:r>
        <w:rPr>
          <w:rFonts w:hint="eastAsia" w:ascii="宋体" w:hAnsi="宋体" w:eastAsia="宋体" w:cs="宋体"/>
          <w:spacing w:val="9"/>
          <w:sz w:val="22"/>
          <w:szCs w:val="22"/>
          <w:u w:val="single" w:color="auto"/>
        </w:rPr>
        <w:t>（采购文件中明确的所属行业</w:t>
      </w:r>
      <w:r>
        <w:rPr>
          <w:rFonts w:hint="eastAsia" w:ascii="宋体" w:hAnsi="宋体" w:eastAsia="宋体" w:cs="宋体"/>
          <w:spacing w:val="13"/>
          <w:sz w:val="22"/>
          <w:szCs w:val="22"/>
          <w:u w:val="single" w:color="auto"/>
        </w:rPr>
        <w:t>）</w:t>
      </w:r>
      <w:r>
        <w:rPr>
          <w:rFonts w:hint="eastAsia" w:ascii="宋体" w:hAnsi="宋体" w:eastAsia="宋体" w:cs="宋体"/>
          <w:spacing w:val="13"/>
          <w:sz w:val="22"/>
          <w:szCs w:val="22"/>
        </w:rPr>
        <w:t>；</w:t>
      </w:r>
      <w:r>
        <w:rPr>
          <w:rFonts w:hint="eastAsia" w:ascii="宋体" w:hAnsi="宋体" w:eastAsia="宋体" w:cs="宋体"/>
          <w:spacing w:val="9"/>
          <w:sz w:val="22"/>
          <w:szCs w:val="22"/>
        </w:rPr>
        <w:t>承接企</w:t>
      </w:r>
      <w:r>
        <w:rPr>
          <w:rFonts w:hint="eastAsia" w:ascii="宋体" w:hAnsi="宋体" w:eastAsia="宋体" w:cs="宋体"/>
          <w:spacing w:val="8"/>
          <w:sz w:val="22"/>
          <w:szCs w:val="22"/>
        </w:rPr>
        <w:t>业为</w:t>
      </w:r>
      <w:r>
        <w:rPr>
          <w:rFonts w:hint="eastAsia" w:ascii="宋体" w:hAnsi="宋体" w:eastAsia="宋体" w:cs="宋体"/>
          <w:spacing w:val="8"/>
          <w:sz w:val="22"/>
          <w:szCs w:val="22"/>
          <w:u w:val="single" w:color="auto"/>
        </w:rPr>
        <w:t>（企业名称</w:t>
      </w:r>
      <w:r>
        <w:rPr>
          <w:rFonts w:hint="eastAsia" w:ascii="宋体" w:hAnsi="宋体" w:eastAsia="宋体" w:cs="宋体"/>
          <w:spacing w:val="13"/>
          <w:sz w:val="22"/>
          <w:szCs w:val="22"/>
          <w:u w:val="single" w:color="auto"/>
        </w:rPr>
        <w:t>）</w:t>
      </w:r>
      <w:r>
        <w:rPr>
          <w:rFonts w:hint="eastAsia" w:ascii="宋体" w:hAnsi="宋体" w:eastAsia="宋体" w:cs="宋体"/>
          <w:spacing w:val="4"/>
          <w:sz w:val="22"/>
          <w:szCs w:val="22"/>
        </w:rPr>
        <w:t xml:space="preserve"> </w:t>
      </w:r>
      <w:r>
        <w:rPr>
          <w:rFonts w:hint="eastAsia" w:ascii="宋体" w:hAnsi="宋体" w:eastAsia="宋体" w:cs="宋体"/>
          <w:spacing w:val="6"/>
          <w:sz w:val="22"/>
          <w:szCs w:val="22"/>
        </w:rPr>
        <w:t>从业人员</w:t>
      </w:r>
      <w:r>
        <w:rPr>
          <w:rFonts w:hint="eastAsia" w:ascii="宋体" w:hAnsi="宋体" w:eastAsia="宋体" w:cs="宋体"/>
          <w:spacing w:val="-98"/>
          <w:sz w:val="22"/>
          <w:szCs w:val="22"/>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90"/>
          <w:sz w:val="22"/>
          <w:szCs w:val="22"/>
        </w:rPr>
        <w:t xml:space="preserve"> </w:t>
      </w:r>
      <w:r>
        <w:rPr>
          <w:rFonts w:hint="eastAsia" w:ascii="宋体" w:hAnsi="宋体" w:eastAsia="宋体" w:cs="宋体"/>
          <w:spacing w:val="6"/>
          <w:sz w:val="22"/>
          <w:szCs w:val="22"/>
        </w:rPr>
        <w:t>人，营业收入为</w:t>
      </w:r>
      <w:r>
        <w:rPr>
          <w:rFonts w:hint="eastAsia" w:ascii="宋体" w:hAnsi="宋体" w:eastAsia="宋体" w:cs="宋体"/>
          <w:spacing w:val="-98"/>
          <w:sz w:val="22"/>
          <w:szCs w:val="22"/>
        </w:rPr>
        <w:t xml:space="preserve"> </w:t>
      </w:r>
      <w:r>
        <w:rPr>
          <w:rFonts w:hint="eastAsia" w:ascii="宋体" w:hAnsi="宋体" w:eastAsia="宋体" w:cs="宋体"/>
          <w:spacing w:val="4"/>
          <w:sz w:val="22"/>
          <w:szCs w:val="22"/>
          <w:u w:val="single" w:color="auto"/>
        </w:rPr>
        <w:t xml:space="preserve">     </w:t>
      </w:r>
      <w:r>
        <w:rPr>
          <w:rFonts w:hint="eastAsia" w:ascii="宋体" w:hAnsi="宋体" w:eastAsia="宋体" w:cs="宋体"/>
          <w:spacing w:val="-83"/>
          <w:sz w:val="22"/>
          <w:szCs w:val="22"/>
        </w:rPr>
        <w:t xml:space="preserve"> </w:t>
      </w:r>
      <w:r>
        <w:rPr>
          <w:rFonts w:hint="eastAsia" w:ascii="宋体" w:hAnsi="宋体" w:eastAsia="宋体" w:cs="宋体"/>
          <w:spacing w:val="6"/>
          <w:sz w:val="22"/>
          <w:szCs w:val="22"/>
        </w:rPr>
        <w:t>万元，资产总额为</w:t>
      </w:r>
      <w:r>
        <w:rPr>
          <w:rFonts w:hint="eastAsia" w:ascii="宋体" w:hAnsi="宋体" w:eastAsia="宋体" w:cs="宋体"/>
          <w:spacing w:val="6"/>
          <w:sz w:val="22"/>
          <w:szCs w:val="22"/>
          <w:u w:val="single" w:color="auto"/>
        </w:rPr>
        <w:t xml:space="preserve">  </w:t>
      </w:r>
      <w:r>
        <w:rPr>
          <w:rFonts w:hint="eastAsia" w:ascii="宋体" w:hAnsi="宋体" w:eastAsia="宋体" w:cs="宋体"/>
          <w:spacing w:val="5"/>
          <w:sz w:val="22"/>
          <w:szCs w:val="22"/>
          <w:u w:val="single" w:color="auto"/>
        </w:rPr>
        <w:t xml:space="preserve">   </w:t>
      </w:r>
      <w:r>
        <w:rPr>
          <w:rFonts w:hint="eastAsia" w:ascii="宋体" w:hAnsi="宋体" w:eastAsia="宋体" w:cs="宋体"/>
          <w:spacing w:val="-87"/>
          <w:sz w:val="22"/>
          <w:szCs w:val="22"/>
        </w:rPr>
        <w:t xml:space="preserve"> </w:t>
      </w:r>
      <w:r>
        <w:rPr>
          <w:rFonts w:hint="eastAsia" w:ascii="宋体" w:hAnsi="宋体" w:eastAsia="宋体" w:cs="宋体"/>
          <w:spacing w:val="5"/>
          <w:sz w:val="22"/>
          <w:szCs w:val="22"/>
        </w:rPr>
        <w:t>万元，属于</w:t>
      </w:r>
      <w:r>
        <w:rPr>
          <w:rFonts w:hint="eastAsia" w:ascii="宋体" w:hAnsi="宋体" w:eastAsia="宋体" w:cs="宋体"/>
          <w:spacing w:val="5"/>
          <w:sz w:val="22"/>
          <w:szCs w:val="22"/>
          <w:u w:val="single" w:color="auto"/>
        </w:rPr>
        <w:t>（中型企业、小型企</w:t>
      </w:r>
      <w:r>
        <w:rPr>
          <w:rFonts w:hint="eastAsia" w:ascii="宋体" w:hAnsi="宋体" w:eastAsia="宋体" w:cs="宋体"/>
          <w:sz w:val="22"/>
          <w:szCs w:val="22"/>
        </w:rPr>
        <w:t xml:space="preserve"> </w:t>
      </w:r>
      <w:r>
        <w:rPr>
          <w:rFonts w:hint="eastAsia" w:ascii="宋体" w:hAnsi="宋体" w:eastAsia="宋体" w:cs="宋体"/>
          <w:spacing w:val="8"/>
          <w:sz w:val="22"/>
          <w:szCs w:val="22"/>
          <w:u w:val="single" w:color="auto"/>
        </w:rPr>
        <w:t>业、微型企业</w:t>
      </w:r>
      <w:r>
        <w:rPr>
          <w:rFonts w:hint="eastAsia" w:ascii="宋体" w:hAnsi="宋体" w:eastAsia="宋体" w:cs="宋体"/>
          <w:sz w:val="22"/>
          <w:szCs w:val="22"/>
          <w:u w:val="single" w:color="auto"/>
        </w:rPr>
        <w:t>）</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rFonts w:hint="eastAsia" w:ascii="宋体" w:hAnsi="宋体" w:eastAsia="宋体" w:cs="宋体"/>
          <w:sz w:val="22"/>
          <w:szCs w:val="22"/>
        </w:rPr>
      </w:pPr>
      <w:r>
        <w:rPr>
          <w:rFonts w:hint="eastAsia" w:ascii="宋体" w:hAnsi="宋体" w:eastAsia="宋体" w:cs="宋体"/>
          <w:spacing w:val="-2"/>
          <w:position w:val="2"/>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15" w:firstLine="440"/>
        <w:textAlignment w:val="baseline"/>
        <w:rPr>
          <w:rFonts w:hint="eastAsia" w:ascii="宋体" w:hAnsi="宋体" w:eastAsia="宋体" w:cs="宋体"/>
          <w:sz w:val="22"/>
          <w:szCs w:val="22"/>
        </w:rPr>
      </w:pPr>
      <w:r>
        <w:rPr>
          <w:rFonts w:hint="eastAsia" w:ascii="宋体" w:hAnsi="宋体" w:eastAsia="宋体" w:cs="宋体"/>
          <w:spacing w:val="7"/>
          <w:sz w:val="22"/>
          <w:szCs w:val="22"/>
        </w:rPr>
        <w:t>以上企业，不属于大企业的分支机构，不存在控股股</w:t>
      </w:r>
      <w:r>
        <w:rPr>
          <w:rFonts w:hint="eastAsia" w:ascii="宋体" w:hAnsi="宋体" w:eastAsia="宋体" w:cs="宋体"/>
          <w:spacing w:val="6"/>
          <w:sz w:val="22"/>
          <w:szCs w:val="22"/>
        </w:rPr>
        <w:t>东为大企业的情形，也不存在与大</w:t>
      </w:r>
      <w:r>
        <w:rPr>
          <w:rFonts w:hint="eastAsia" w:ascii="宋体" w:hAnsi="宋体" w:eastAsia="宋体" w:cs="宋体"/>
          <w:spacing w:val="8"/>
          <w:sz w:val="22"/>
          <w:szCs w:val="22"/>
        </w:rPr>
        <w:t>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eastAsia" w:ascii="宋体" w:hAnsi="宋体" w:eastAsia="宋体" w:cs="宋体"/>
          <w:sz w:val="22"/>
          <w:szCs w:val="22"/>
        </w:rPr>
      </w:pPr>
      <w:r>
        <w:rPr>
          <w:rFonts w:hint="eastAsia" w:ascii="宋体" w:hAnsi="宋体" w:eastAsia="宋体" w:cs="宋体"/>
          <w:spacing w:val="9"/>
          <w:sz w:val="22"/>
          <w:szCs w:val="22"/>
        </w:rPr>
        <w:t>本企业对上述声明内容的真实性负责。如有虚假，将依法承担相应责任。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011"/>
        <w:textAlignment w:val="baseline"/>
        <w:rPr>
          <w:rFonts w:hint="eastAsia" w:ascii="宋体" w:hAnsi="宋体" w:eastAsia="宋体" w:cs="宋体"/>
          <w:sz w:val="22"/>
          <w:szCs w:val="22"/>
        </w:rPr>
      </w:pPr>
      <w:r>
        <w:rPr>
          <w:rFonts w:hint="eastAsia" w:ascii="宋体" w:hAnsi="宋体" w:eastAsia="宋体" w:cs="宋体"/>
          <w:spacing w:val="9"/>
          <w:sz w:val="22"/>
          <w:szCs w:val="22"/>
        </w:rPr>
        <w:t>供应商名称（盖章</w:t>
      </w:r>
      <w:r>
        <w:rPr>
          <w:rFonts w:hint="eastAsia" w:ascii="宋体" w:hAnsi="宋体" w:eastAsia="宋体" w:cs="宋体"/>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46"/>
        <w:textAlignment w:val="baseline"/>
        <w:rPr>
          <w:rFonts w:hint="eastAsia" w:ascii="宋体" w:hAnsi="宋体" w:eastAsia="宋体" w:cs="宋体"/>
          <w:sz w:val="20"/>
          <w:szCs w:val="20"/>
        </w:rPr>
      </w:pPr>
      <w:r>
        <w:rPr>
          <w:rFonts w:hint="eastAsia" w:ascii="宋体" w:hAnsi="宋体" w:eastAsia="宋体" w:cs="宋体"/>
          <w:spacing w:val="-9"/>
          <w:sz w:val="22"/>
          <w:szCs w:val="22"/>
        </w:rPr>
        <w:t>日期：</w:t>
      </w:r>
    </w:p>
    <w:p>
      <w:pPr>
        <w:pStyle w:val="2"/>
        <w:spacing w:line="251" w:lineRule="auto"/>
        <w:rPr>
          <w:rFonts w:hint="eastAsia" w:ascii="宋体" w:hAnsi="宋体" w:eastAsia="宋体" w:cs="宋体"/>
        </w:rPr>
      </w:pPr>
    </w:p>
    <w:p>
      <w:pPr>
        <w:pStyle w:val="2"/>
        <w:spacing w:line="252" w:lineRule="auto"/>
        <w:rPr>
          <w:rFonts w:hint="eastAsia" w:ascii="宋体" w:hAnsi="宋体" w:eastAsia="宋体" w:cs="宋体"/>
        </w:rPr>
      </w:pPr>
    </w:p>
    <w:p>
      <w:pPr>
        <w:spacing w:before="65" w:line="229" w:lineRule="auto"/>
        <w:ind w:left="24"/>
        <w:rPr>
          <w:rFonts w:hint="eastAsia" w:ascii="宋体" w:hAnsi="宋体" w:eastAsia="宋体" w:cs="宋体"/>
          <w:sz w:val="20"/>
          <w:szCs w:val="20"/>
        </w:rPr>
      </w:pPr>
      <w:r>
        <w:rPr>
          <w:rFonts w:hint="eastAsia" w:ascii="宋体" w:hAnsi="宋体" w:eastAsia="宋体" w:cs="宋体"/>
          <w:spacing w:val="2"/>
          <w:sz w:val="20"/>
          <w:szCs w:val="20"/>
        </w:rPr>
        <w:t>备注：</w:t>
      </w:r>
    </w:p>
    <w:p>
      <w:pPr>
        <w:spacing w:before="161" w:line="302" w:lineRule="auto"/>
        <w:ind w:left="20" w:right="16"/>
        <w:rPr>
          <w:rFonts w:hint="eastAsia" w:ascii="宋体" w:hAnsi="宋体" w:eastAsia="宋体" w:cs="宋体"/>
          <w:sz w:val="20"/>
          <w:szCs w:val="20"/>
        </w:rPr>
      </w:pPr>
      <w:r>
        <w:rPr>
          <w:rFonts w:hint="eastAsia" w:ascii="宋体" w:hAnsi="宋体" w:eastAsia="宋体" w:cs="宋体"/>
          <w:spacing w:val="7"/>
          <w:sz w:val="20"/>
          <w:szCs w:val="20"/>
        </w:rPr>
        <w:t>①从业人员、营业收入、资产总额填报上一年度数据，无上一年度数据的新成立企业可不填</w:t>
      </w:r>
      <w:r>
        <w:rPr>
          <w:rFonts w:hint="eastAsia" w:ascii="宋体" w:hAnsi="宋体" w:eastAsia="宋体" w:cs="宋体"/>
          <w:spacing w:val="15"/>
          <w:sz w:val="20"/>
          <w:szCs w:val="20"/>
        </w:rPr>
        <w:t xml:space="preserve"> </w:t>
      </w:r>
      <w:r>
        <w:rPr>
          <w:rFonts w:hint="eastAsia" w:ascii="宋体" w:hAnsi="宋体" w:eastAsia="宋体" w:cs="宋体"/>
          <w:spacing w:val="1"/>
          <w:sz w:val="20"/>
          <w:szCs w:val="20"/>
        </w:rPr>
        <w:t>报。</w:t>
      </w:r>
    </w:p>
    <w:p>
      <w:pPr>
        <w:spacing w:before="160" w:line="302" w:lineRule="auto"/>
        <w:ind w:left="24" w:right="15" w:hanging="4"/>
        <w:rPr>
          <w:rFonts w:hint="eastAsia" w:ascii="宋体" w:hAnsi="宋体" w:eastAsia="宋体" w:cs="宋体"/>
          <w:sz w:val="20"/>
          <w:szCs w:val="20"/>
        </w:rPr>
      </w:pPr>
      <w:r>
        <w:rPr>
          <w:rFonts w:hint="eastAsia" w:ascii="宋体" w:hAnsi="宋体" w:eastAsia="宋体" w:cs="宋体"/>
          <w:spacing w:val="5"/>
          <w:sz w:val="20"/>
          <w:szCs w:val="20"/>
        </w:rPr>
        <w:t>②供应商提供《中小企业声明函》内容不实的，</w:t>
      </w:r>
      <w:r>
        <w:rPr>
          <w:rFonts w:hint="eastAsia" w:ascii="宋体" w:hAnsi="宋体" w:eastAsia="宋体" w:cs="宋体"/>
          <w:spacing w:val="4"/>
          <w:sz w:val="20"/>
          <w:szCs w:val="20"/>
        </w:rPr>
        <w:t>属于“</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隐瞒真实情况，提供虚假资料的</w:t>
      </w:r>
      <w:r>
        <w:rPr>
          <w:rFonts w:hint="eastAsia" w:ascii="宋体" w:hAnsi="宋体" w:eastAsia="宋体" w:cs="宋体"/>
          <w:spacing w:val="-70"/>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情</w:t>
      </w:r>
      <w:r>
        <w:rPr>
          <w:rFonts w:hint="eastAsia" w:ascii="宋体" w:hAnsi="宋体" w:eastAsia="宋体" w:cs="宋体"/>
          <w:sz w:val="20"/>
          <w:szCs w:val="20"/>
        </w:rPr>
        <w:t xml:space="preserve"> </w:t>
      </w:r>
      <w:r>
        <w:rPr>
          <w:rFonts w:hint="eastAsia" w:ascii="宋体" w:hAnsi="宋体" w:eastAsia="宋体" w:cs="宋体"/>
          <w:spacing w:val="8"/>
          <w:sz w:val="20"/>
          <w:szCs w:val="20"/>
        </w:rPr>
        <w:t>形，依照有关规定追究相应责任。</w:t>
      </w:r>
    </w:p>
    <w:p>
      <w:pPr>
        <w:spacing w:line="302" w:lineRule="auto"/>
        <w:rPr>
          <w:rFonts w:hint="eastAsia" w:ascii="宋体" w:hAnsi="宋体" w:eastAsia="宋体" w:cs="宋体"/>
          <w:sz w:val="20"/>
          <w:szCs w:val="20"/>
        </w:rPr>
        <w:sectPr>
          <w:footerReference r:id="rId19" w:type="default"/>
          <w:pgSz w:w="11906" w:h="16839"/>
          <w:pgMar w:top="1431" w:right="1785" w:bottom="1374" w:left="1785" w:header="0" w:footer="1160" w:gutter="0"/>
          <w:pgNumType w:fmt="decimal"/>
          <w:cols w:space="720" w:num="1"/>
        </w:sectPr>
      </w:pPr>
    </w:p>
    <w:p>
      <w:pPr>
        <w:spacing w:before="65" w:line="227" w:lineRule="auto"/>
        <w:ind w:left="38"/>
        <w:rPr>
          <w:rFonts w:hint="eastAsia" w:ascii="宋体" w:hAnsi="宋体" w:eastAsia="宋体" w:cs="宋体"/>
          <w:b/>
          <w:bCs/>
          <w:spacing w:val="5"/>
          <w:sz w:val="22"/>
          <w:szCs w:val="22"/>
        </w:rPr>
      </w:pPr>
      <w:r>
        <w:rPr>
          <w:rFonts w:hint="eastAsia" w:ascii="宋体" w:hAnsi="宋体" w:eastAsia="宋体" w:cs="宋体"/>
          <w:b/>
          <w:bCs/>
          <w:spacing w:val="5"/>
          <w:sz w:val="22"/>
          <w:szCs w:val="22"/>
        </w:rPr>
        <w:t>附件</w:t>
      </w:r>
      <w:r>
        <w:rPr>
          <w:rFonts w:hint="eastAsia" w:ascii="宋体" w:hAnsi="宋体" w:eastAsia="宋体" w:cs="宋体"/>
          <w:spacing w:val="-37"/>
          <w:sz w:val="22"/>
          <w:szCs w:val="22"/>
        </w:rPr>
        <w:t xml:space="preserve"> </w:t>
      </w:r>
      <w:r>
        <w:rPr>
          <w:rFonts w:hint="eastAsia" w:ascii="宋体" w:hAnsi="宋体" w:eastAsia="宋体" w:cs="宋体"/>
          <w:b/>
          <w:bCs/>
          <w:spacing w:val="5"/>
          <w:sz w:val="22"/>
          <w:szCs w:val="22"/>
        </w:rPr>
        <w:t>2：</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p>
    <w:p>
      <w:pPr>
        <w:spacing w:before="65" w:line="227" w:lineRule="auto"/>
        <w:ind w:left="38"/>
        <w:rPr>
          <w:rFonts w:hint="eastAsia" w:ascii="宋体" w:hAnsi="宋体" w:eastAsia="宋体" w:cs="宋体"/>
          <w:b/>
          <w:bCs/>
          <w:spacing w:val="5"/>
          <w:sz w:val="22"/>
          <w:szCs w:val="22"/>
        </w:rPr>
      </w:pPr>
    </w:p>
    <w:p>
      <w:pPr>
        <w:spacing w:before="65" w:line="227" w:lineRule="auto"/>
        <w:ind w:left="38"/>
        <w:jc w:val="center"/>
        <w:rPr>
          <w:rFonts w:hint="eastAsia" w:ascii="宋体" w:hAnsi="宋体" w:eastAsia="宋体" w:cs="宋体"/>
          <w:sz w:val="22"/>
          <w:szCs w:val="22"/>
        </w:rPr>
      </w:pPr>
      <w:r>
        <w:rPr>
          <w:rFonts w:hint="eastAsia" w:ascii="宋体" w:hAnsi="宋体" w:eastAsia="宋体" w:cs="宋体"/>
          <w:b/>
          <w:bCs/>
          <w:spacing w:val="5"/>
          <w:sz w:val="22"/>
          <w:szCs w:val="22"/>
        </w:rPr>
        <w:t>监狱企业证明文件</w:t>
      </w:r>
    </w:p>
    <w:p>
      <w:pPr>
        <w:spacing w:before="162" w:line="378" w:lineRule="auto"/>
        <w:ind w:left="40" w:hanging="17"/>
        <w:rPr>
          <w:rFonts w:hint="eastAsia" w:ascii="宋体" w:hAnsi="宋体" w:eastAsia="宋体" w:cs="宋体"/>
          <w:sz w:val="22"/>
          <w:szCs w:val="22"/>
        </w:rPr>
      </w:pPr>
      <w:r>
        <w:rPr>
          <w:rFonts w:hint="eastAsia" w:ascii="宋体" w:hAnsi="宋体" w:eastAsia="宋体" w:cs="宋体"/>
          <w:spacing w:val="4"/>
          <w:sz w:val="22"/>
          <w:szCs w:val="22"/>
        </w:rPr>
        <w:t>享受政策优惠的监狱企业须提供由省级以上监狱管理局、戒毒管理局（含新疆生产建设兵团）</w:t>
      </w:r>
      <w:r>
        <w:rPr>
          <w:rFonts w:hint="eastAsia" w:ascii="宋体" w:hAnsi="宋体" w:eastAsia="宋体" w:cs="宋体"/>
          <w:spacing w:val="17"/>
          <w:sz w:val="22"/>
          <w:szCs w:val="22"/>
        </w:rPr>
        <w:t xml:space="preserve"> </w:t>
      </w:r>
      <w:r>
        <w:rPr>
          <w:rFonts w:hint="eastAsia" w:ascii="宋体" w:hAnsi="宋体" w:eastAsia="宋体" w:cs="宋体"/>
          <w:spacing w:val="7"/>
          <w:sz w:val="22"/>
          <w:szCs w:val="22"/>
        </w:rPr>
        <w:t>出具的属于监狱企业的证明文件。</w:t>
      </w:r>
    </w:p>
    <w:p>
      <w:pPr>
        <w:spacing w:line="378" w:lineRule="auto"/>
        <w:rPr>
          <w:rFonts w:hint="eastAsia" w:ascii="宋体" w:hAnsi="宋体" w:eastAsia="宋体" w:cs="宋体"/>
          <w:sz w:val="22"/>
          <w:szCs w:val="22"/>
        </w:rPr>
        <w:sectPr>
          <w:footerReference r:id="rId20" w:type="default"/>
          <w:pgSz w:w="11906" w:h="16839"/>
          <w:pgMar w:top="1431" w:right="1714" w:bottom="1374" w:left="1785" w:header="0" w:footer="116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6"/>
          <w:sz w:val="22"/>
          <w:szCs w:val="22"/>
        </w:rPr>
      </w:pPr>
      <w:r>
        <w:rPr>
          <w:rFonts w:hint="eastAsia" w:ascii="宋体" w:hAnsi="宋体" w:eastAsia="宋体" w:cs="宋体"/>
          <w:b/>
          <w:bCs/>
          <w:spacing w:val="6"/>
          <w:sz w:val="22"/>
          <w:szCs w:val="22"/>
        </w:rPr>
        <w:t>附件</w:t>
      </w:r>
      <w:r>
        <w:rPr>
          <w:rFonts w:hint="eastAsia" w:ascii="宋体" w:hAnsi="宋体" w:eastAsia="宋体" w:cs="宋体"/>
          <w:b/>
          <w:bCs/>
          <w:spacing w:val="6"/>
          <w:sz w:val="22"/>
          <w:szCs w:val="22"/>
          <w:lang w:val="en-US" w:eastAsia="zh-CN"/>
        </w:rPr>
        <w:t>3</w:t>
      </w:r>
      <w:r>
        <w:rPr>
          <w:rFonts w:hint="eastAsia" w:ascii="宋体" w:hAnsi="宋体" w:eastAsia="宋体" w:cs="宋体"/>
          <w:b/>
          <w:bCs/>
          <w:spacing w:val="6"/>
          <w:sz w:val="22"/>
          <w:szCs w:val="22"/>
        </w:rPr>
        <w:t>：</w:t>
      </w:r>
      <w:r>
        <w:rPr>
          <w:rFonts w:hint="eastAsia" w:ascii="宋体" w:hAnsi="宋体" w:eastAsia="宋体" w:cs="宋体"/>
          <w:spacing w:val="6"/>
          <w:sz w:val="22"/>
          <w:szCs w:val="22"/>
        </w:rPr>
        <w:t xml:space="preserve">  </w:t>
      </w:r>
      <w:r>
        <w:rPr>
          <w:rFonts w:hint="eastAsia" w:ascii="宋体" w:hAnsi="宋体" w:cs="宋体"/>
          <w:b/>
          <w:bCs/>
          <w:i w:val="0"/>
          <w:iCs w:val="0"/>
          <w:spacing w:val="-6"/>
          <w:sz w:val="21"/>
          <w:szCs w:val="21"/>
          <w:highlight w:val="none"/>
          <w:lang w:eastAsia="zh-CN"/>
        </w:rPr>
        <w:t>（</w:t>
      </w:r>
      <w:r>
        <w:rPr>
          <w:rFonts w:hint="eastAsia" w:ascii="宋体" w:hAnsi="宋体" w:cs="宋体"/>
          <w:b/>
          <w:bCs/>
          <w:i w:val="0"/>
          <w:iCs w:val="0"/>
          <w:spacing w:val="-6"/>
          <w:sz w:val="21"/>
          <w:szCs w:val="21"/>
          <w:highlight w:val="none"/>
          <w:lang w:val="en-US" w:eastAsia="zh-CN"/>
        </w:rPr>
        <w:t>此格式均适用于采购包1、采购包2、采购包3）</w:t>
      </w:r>
      <w:r>
        <w:rPr>
          <w:rFonts w:hint="eastAsia" w:ascii="宋体" w:hAnsi="宋体" w:eastAsia="宋体" w:cs="宋体"/>
          <w:spacing w:val="6"/>
          <w:sz w:val="22"/>
          <w:szCs w:val="22"/>
          <w:highlight w:val="none"/>
        </w:rPr>
        <w:t xml:space="preserve">       </w:t>
      </w:r>
      <w:r>
        <w:rPr>
          <w:rFonts w:hint="eastAsia" w:ascii="宋体" w:hAnsi="宋体" w:eastAsia="宋体" w:cs="宋体"/>
          <w:spacing w:val="6"/>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textAlignment w:val="baseline"/>
        <w:rPr>
          <w:rFonts w:hint="eastAsia" w:ascii="宋体" w:hAnsi="宋体" w:eastAsia="宋体" w:cs="宋体"/>
          <w:spacing w:val="6"/>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8"/>
        <w:jc w:val="center"/>
        <w:textAlignment w:val="baseline"/>
        <w:rPr>
          <w:rFonts w:hint="eastAsia" w:ascii="宋体" w:hAnsi="宋体" w:eastAsia="宋体" w:cs="宋体"/>
          <w:sz w:val="22"/>
          <w:szCs w:val="22"/>
        </w:rPr>
      </w:pPr>
      <w:r>
        <w:rPr>
          <w:rFonts w:hint="eastAsia" w:ascii="宋体" w:hAnsi="宋体" w:eastAsia="宋体" w:cs="宋体"/>
          <w:b/>
          <w:bCs/>
          <w:spacing w:val="6"/>
          <w:sz w:val="22"/>
          <w:szCs w:val="22"/>
        </w:rPr>
        <w:t>残疾人福利性单位声明函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0" w:firstLine="422"/>
        <w:jc w:val="both"/>
        <w:textAlignment w:val="baseline"/>
        <w:rPr>
          <w:rFonts w:hint="eastAsia" w:ascii="宋体" w:hAnsi="宋体" w:eastAsia="宋体" w:cs="宋体"/>
          <w:sz w:val="22"/>
          <w:szCs w:val="22"/>
        </w:rPr>
      </w:pPr>
      <w:r>
        <w:rPr>
          <w:rFonts w:hint="eastAsia" w:ascii="宋体" w:hAnsi="宋体" w:eastAsia="宋体" w:cs="宋体"/>
          <w:spacing w:val="6"/>
          <w:sz w:val="22"/>
          <w:szCs w:val="22"/>
        </w:rPr>
        <w:t>本单位郑重声明，根据《财政部民政部中国</w:t>
      </w:r>
      <w:r>
        <w:rPr>
          <w:rFonts w:hint="eastAsia" w:ascii="宋体" w:hAnsi="宋体" w:eastAsia="宋体" w:cs="宋体"/>
          <w:spacing w:val="5"/>
          <w:sz w:val="22"/>
          <w:szCs w:val="22"/>
        </w:rPr>
        <w:t>残疾人联合会关于促进残疾人就业政府采</w:t>
      </w:r>
      <w:r>
        <w:rPr>
          <w:rFonts w:hint="eastAsia" w:ascii="宋体" w:hAnsi="宋体" w:eastAsia="宋体" w:cs="宋体"/>
          <w:spacing w:val="6"/>
          <w:sz w:val="22"/>
          <w:szCs w:val="22"/>
        </w:rPr>
        <w:t>购政策的通知》（财库〔2017〕</w:t>
      </w:r>
      <w:r>
        <w:rPr>
          <w:rFonts w:hint="eastAsia" w:ascii="宋体" w:hAnsi="宋体" w:eastAsia="宋体" w:cs="宋体"/>
          <w:spacing w:val="32"/>
          <w:sz w:val="22"/>
          <w:szCs w:val="22"/>
        </w:rPr>
        <w:t xml:space="preserve"> </w:t>
      </w:r>
      <w:r>
        <w:rPr>
          <w:rFonts w:hint="eastAsia" w:ascii="宋体" w:hAnsi="宋体" w:eastAsia="宋体" w:cs="宋体"/>
          <w:spacing w:val="6"/>
          <w:sz w:val="22"/>
          <w:szCs w:val="22"/>
        </w:rPr>
        <w:t>141</w:t>
      </w:r>
      <w:r>
        <w:rPr>
          <w:rFonts w:hint="eastAsia" w:ascii="宋体" w:hAnsi="宋体" w:eastAsia="宋体" w:cs="宋体"/>
          <w:spacing w:val="-35"/>
          <w:sz w:val="22"/>
          <w:szCs w:val="22"/>
        </w:rPr>
        <w:t xml:space="preserve"> </w:t>
      </w:r>
      <w:r>
        <w:rPr>
          <w:rFonts w:hint="eastAsia" w:ascii="宋体" w:hAnsi="宋体" w:eastAsia="宋体" w:cs="宋体"/>
          <w:spacing w:val="6"/>
          <w:sz w:val="22"/>
          <w:szCs w:val="22"/>
        </w:rPr>
        <w:t>号）的规定，本单位为符合条件的残疾人福利</w:t>
      </w:r>
      <w:r>
        <w:rPr>
          <w:rFonts w:hint="eastAsia" w:ascii="宋体" w:hAnsi="宋体" w:eastAsia="宋体" w:cs="宋体"/>
          <w:spacing w:val="5"/>
          <w:sz w:val="22"/>
          <w:szCs w:val="22"/>
        </w:rPr>
        <w:t>性单位，</w:t>
      </w:r>
      <w:r>
        <w:rPr>
          <w:rFonts w:hint="eastAsia" w:ascii="宋体" w:hAnsi="宋体" w:eastAsia="宋体" w:cs="宋体"/>
          <w:spacing w:val="10"/>
          <w:sz w:val="22"/>
          <w:szCs w:val="22"/>
        </w:rPr>
        <w:t>且本单位参加</w:t>
      </w:r>
      <w:r>
        <w:rPr>
          <w:rFonts w:hint="eastAsia" w:ascii="宋体" w:hAnsi="宋体" w:eastAsia="宋体" w:cs="宋体"/>
          <w:spacing w:val="10"/>
          <w:sz w:val="22"/>
          <w:szCs w:val="22"/>
          <w:lang w:eastAsia="zh-CN"/>
        </w:rPr>
        <w:t>（</w:t>
      </w:r>
      <w:r>
        <w:rPr>
          <w:rFonts w:hint="eastAsia" w:ascii="宋体" w:hAnsi="宋体" w:eastAsia="宋体" w:cs="宋体"/>
          <w:spacing w:val="10"/>
          <w:sz w:val="22"/>
          <w:szCs w:val="22"/>
        </w:rPr>
        <w:drawing>
          <wp:inline distT="0" distB="0" distL="0" distR="0">
            <wp:extent cx="868045" cy="571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23"/>
                    <a:stretch>
                      <a:fillRect/>
                    </a:stretch>
                  </pic:blipFill>
                  <pic:spPr>
                    <a:xfrm>
                      <a:off x="0" y="0"/>
                      <a:ext cx="868579" cy="6096"/>
                    </a:xfrm>
                    <a:prstGeom prst="rect">
                      <a:avLst/>
                    </a:prstGeom>
                  </pic:spPr>
                </pic:pic>
              </a:graphicData>
            </a:graphic>
          </wp:inline>
        </w:drawing>
      </w:r>
      <w:r>
        <w:rPr>
          <w:rFonts w:hint="eastAsia" w:ascii="宋体" w:hAnsi="宋体" w:eastAsia="宋体" w:cs="宋体"/>
          <w:spacing w:val="10"/>
          <w:sz w:val="22"/>
          <w:szCs w:val="22"/>
          <w:lang w:eastAsia="zh-CN"/>
        </w:rPr>
        <w:t>）</w:t>
      </w:r>
      <w:r>
        <w:rPr>
          <w:rFonts w:hint="eastAsia" w:ascii="宋体" w:hAnsi="宋体" w:eastAsia="宋体" w:cs="宋体"/>
          <w:spacing w:val="10"/>
          <w:sz w:val="22"/>
          <w:szCs w:val="22"/>
          <w:lang w:val="en-US" w:eastAsia="zh-CN"/>
        </w:rPr>
        <w:t>单位</w:t>
      </w:r>
      <w:r>
        <w:rPr>
          <w:rFonts w:hint="eastAsia" w:ascii="宋体" w:hAnsi="宋体" w:eastAsia="宋体" w:cs="宋体"/>
          <w:spacing w:val="10"/>
          <w:sz w:val="22"/>
          <w:szCs w:val="22"/>
        </w:rPr>
        <w:t>的</w:t>
      </w:r>
      <w:r>
        <w:rPr>
          <w:rFonts w:hint="eastAsia" w:ascii="宋体" w:hAnsi="宋体" w:eastAsia="宋体" w:cs="宋体"/>
          <w:spacing w:val="10"/>
          <w:sz w:val="22"/>
          <w:szCs w:val="22"/>
          <w:u w:val="single" w:color="auto"/>
        </w:rPr>
        <w:t>（项目名称、项目编号、包</w:t>
      </w:r>
      <w:r>
        <w:rPr>
          <w:rFonts w:hint="eastAsia" w:ascii="宋体" w:hAnsi="宋体" w:eastAsia="宋体" w:cs="宋体"/>
          <w:spacing w:val="9"/>
          <w:sz w:val="22"/>
          <w:szCs w:val="22"/>
          <w:u w:val="single" w:color="auto"/>
        </w:rPr>
        <w:t>号）</w:t>
      </w:r>
      <w:r>
        <w:rPr>
          <w:rFonts w:hint="eastAsia" w:ascii="宋体" w:hAnsi="宋体" w:eastAsia="宋体" w:cs="宋体"/>
          <w:spacing w:val="9"/>
          <w:sz w:val="22"/>
          <w:szCs w:val="22"/>
        </w:rPr>
        <w:t>项目采购活动提供本单</w:t>
      </w:r>
      <w:r>
        <w:rPr>
          <w:rFonts w:hint="eastAsia" w:ascii="宋体" w:hAnsi="宋体" w:eastAsia="宋体" w:cs="宋体"/>
          <w:spacing w:val="10"/>
          <w:sz w:val="22"/>
          <w:szCs w:val="22"/>
        </w:rPr>
        <w:t>位制造的货物（由本单位承担工程/提供服务</w:t>
      </w:r>
      <w:r>
        <w:rPr>
          <w:rFonts w:hint="eastAsia" w:ascii="宋体" w:hAnsi="宋体" w:eastAsia="宋体" w:cs="宋体"/>
          <w:spacing w:val="16"/>
          <w:sz w:val="22"/>
          <w:szCs w:val="22"/>
        </w:rPr>
        <w:t>）</w:t>
      </w:r>
      <w:r>
        <w:rPr>
          <w:rFonts w:hint="eastAsia" w:ascii="宋体" w:hAnsi="宋体" w:eastAsia="宋体" w:cs="宋体"/>
          <w:spacing w:val="16"/>
          <w:sz w:val="22"/>
          <w:szCs w:val="22"/>
          <w:lang w:eastAsia="zh-CN"/>
        </w:rPr>
        <w:t>，</w:t>
      </w:r>
      <w:r>
        <w:rPr>
          <w:rFonts w:hint="eastAsia" w:ascii="宋体" w:hAnsi="宋体" w:eastAsia="宋体" w:cs="宋体"/>
          <w:spacing w:val="10"/>
          <w:sz w:val="22"/>
          <w:szCs w:val="22"/>
        </w:rPr>
        <w:t>或</w:t>
      </w:r>
      <w:r>
        <w:rPr>
          <w:rFonts w:hint="eastAsia" w:ascii="宋体" w:hAnsi="宋体" w:eastAsia="宋体" w:cs="宋体"/>
          <w:spacing w:val="9"/>
          <w:sz w:val="22"/>
          <w:szCs w:val="22"/>
        </w:rPr>
        <w:t>者提供其他残疾人福利性单位制造的货物（不包括使用非残疾人福利性单位注册商标的</w:t>
      </w:r>
      <w:r>
        <w:rPr>
          <w:rFonts w:hint="eastAsia" w:ascii="宋体" w:hAnsi="宋体" w:eastAsia="宋体" w:cs="宋体"/>
          <w:spacing w:val="8"/>
          <w:sz w:val="22"/>
          <w:szCs w:val="22"/>
        </w:rPr>
        <w:t>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eastAsia" w:ascii="宋体" w:hAnsi="宋体" w:eastAsia="宋体" w:cs="宋体"/>
          <w:sz w:val="22"/>
          <w:szCs w:val="22"/>
        </w:rPr>
      </w:pPr>
      <w:r>
        <w:rPr>
          <w:rFonts w:hint="eastAsia" w:ascii="宋体" w:hAnsi="宋体" w:eastAsia="宋体" w:cs="宋体"/>
          <w:spacing w:val="9"/>
          <w:sz w:val="22"/>
          <w:szCs w:val="22"/>
        </w:rPr>
        <w:t>本单位对上述声明的真实性负责。如有虚假，将依法承担相应责任。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592"/>
        <w:textAlignment w:val="baseline"/>
        <w:rPr>
          <w:rFonts w:hint="eastAsia" w:ascii="宋体" w:hAnsi="宋体" w:eastAsia="宋体" w:cs="宋体"/>
          <w:sz w:val="22"/>
          <w:szCs w:val="22"/>
        </w:rPr>
      </w:pPr>
      <w:r>
        <w:rPr>
          <w:rFonts w:hint="eastAsia" w:ascii="宋体" w:hAnsi="宋体" w:eastAsia="宋体" w:cs="宋体"/>
          <w:spacing w:val="8"/>
          <w:sz w:val="22"/>
          <w:szCs w:val="22"/>
        </w:rPr>
        <w:t>单位名称（盖章</w:t>
      </w:r>
      <w:r>
        <w:rPr>
          <w:rFonts w:hint="eastAsia" w:ascii="宋体" w:hAnsi="宋体" w:eastAsia="宋体" w:cs="宋体"/>
          <w:spacing w:val="1"/>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626"/>
        <w:textAlignment w:val="baseline"/>
        <w:rPr>
          <w:rFonts w:hint="eastAsia" w:ascii="宋体" w:hAnsi="宋体" w:eastAsia="宋体" w:cs="宋体"/>
          <w:sz w:val="22"/>
          <w:szCs w:val="22"/>
        </w:rPr>
      </w:pPr>
      <w:r>
        <w:rPr>
          <w:rFonts w:hint="eastAsia" w:ascii="宋体" w:hAnsi="宋体" w:eastAsia="宋体" w:cs="宋体"/>
          <w:spacing w:val="-9"/>
          <w:sz w:val="22"/>
          <w:szCs w:val="22"/>
        </w:rPr>
        <w:t>日期：</w:t>
      </w:r>
    </w:p>
    <w:p>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sectPr>
      <w:footerReference r:id="rId21" w:type="default"/>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Marlett">
    <w:panose1 w:val="00000000000000000000"/>
    <w:charset w:val="02"/>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公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w:t>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114</w:t>
                    </w:r>
                    <w:r>
                      <w:fldChar w:fldCharType="end"/>
                    </w:r>
                    <w:r>
                      <w:rPr>
                        <w:rFonts w:hint="eastAsia"/>
                      </w:rPr>
                      <w:t xml:space="preserve"> 页</w:t>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2257425</wp:posOffset>
              </wp:positionH>
              <wp:positionV relativeFrom="paragraph">
                <wp:posOffset>0</wp:posOffset>
              </wp:positionV>
              <wp:extent cx="963295" cy="2413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6329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7.75pt;margin-top:0pt;height:19pt;width:75.85pt;mso-position-horizontal-relative:margin;z-index:251661312;mso-width-relative:page;mso-height-relative:page;" filled="f" stroked="f" coordsize="21600,21600" o:gfxdata="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E+4gNYAAAAHAQAADwAAAAAAAAABACAAAAAiAAAAZHJzL2Rvd25y&#10;ZXYueG1sUEsBAhQAFAAAAAgAh07iQKM8p1Y5AgAAYwQAAA4AAAAAAAAAAQAgAAAAJQEAAGRycy9l&#10;Mm9Eb2MueG1sUEsFBgAAAAAGAAYAWQEAANAFAAAAAA==&#10;">
              <v:fill on="f" focussize="0,0"/>
              <v:stroke on="f" weight="0.5pt"/>
              <v:imagedata o:title=""/>
              <o:lock v:ext="edit" aspectratio="f"/>
              <v:textbox inset="0mm,0mm,0mm,0mm">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50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21C1B"/>
    <w:multiLevelType w:val="singleLevel"/>
    <w:tmpl w:val="88E21C1B"/>
    <w:lvl w:ilvl="0" w:tentative="0">
      <w:start w:val="1"/>
      <w:numFmt w:val="decimal"/>
      <w:suff w:val="nothing"/>
      <w:lvlText w:val="%1、"/>
      <w:lvlJc w:val="left"/>
    </w:lvl>
  </w:abstractNum>
  <w:abstractNum w:abstractNumId="1">
    <w:nsid w:val="8AB08501"/>
    <w:multiLevelType w:val="singleLevel"/>
    <w:tmpl w:val="8AB08501"/>
    <w:lvl w:ilvl="0" w:tentative="0">
      <w:start w:val="3"/>
      <w:numFmt w:val="chineseCounting"/>
      <w:suff w:val="nothing"/>
      <w:lvlText w:val="%1、"/>
      <w:lvlJc w:val="left"/>
      <w:rPr>
        <w:rFonts w:hint="eastAsia"/>
      </w:rPr>
    </w:lvl>
  </w:abstractNum>
  <w:abstractNum w:abstractNumId="2">
    <w:nsid w:val="13862311"/>
    <w:multiLevelType w:val="multilevel"/>
    <w:tmpl w:val="13862311"/>
    <w:lvl w:ilvl="0" w:tentative="0">
      <w:start w:val="1"/>
      <w:numFmt w:val="decimal"/>
      <w:lvlText w:val="%1"/>
      <w:lvlJc w:val="left"/>
      <w:pPr>
        <w:ind w:left="574" w:hanging="425"/>
      </w:pPr>
      <w:rPr>
        <w:rFonts w:hint="default"/>
      </w:rPr>
    </w:lvl>
    <w:lvl w:ilvl="1" w:tentative="0">
      <w:start w:val="0"/>
      <w:numFmt w:val="none"/>
      <w:lvlText w:val=""/>
      <w:lvlJc w:val="left"/>
      <w:pPr>
        <w:tabs>
          <w:tab w:val="left" w:pos="360"/>
        </w:tabs>
      </w:pPr>
    </w:lvl>
    <w:lvl w:ilvl="2" w:tentative="0">
      <w:start w:val="0"/>
      <w:numFmt w:val="bullet"/>
      <w:lvlText w:val="•"/>
      <w:lvlJc w:val="left"/>
      <w:pPr>
        <w:ind w:left="2285" w:hanging="425"/>
      </w:pPr>
      <w:rPr>
        <w:rFonts w:hint="default"/>
      </w:rPr>
    </w:lvl>
    <w:lvl w:ilvl="3" w:tentative="0">
      <w:start w:val="0"/>
      <w:numFmt w:val="bullet"/>
      <w:lvlText w:val="•"/>
      <w:lvlJc w:val="left"/>
      <w:pPr>
        <w:ind w:left="3137" w:hanging="425"/>
      </w:pPr>
      <w:rPr>
        <w:rFonts w:hint="default"/>
      </w:rPr>
    </w:lvl>
    <w:lvl w:ilvl="4" w:tentative="0">
      <w:start w:val="0"/>
      <w:numFmt w:val="bullet"/>
      <w:lvlText w:val="•"/>
      <w:lvlJc w:val="left"/>
      <w:pPr>
        <w:ind w:left="3990" w:hanging="425"/>
      </w:pPr>
      <w:rPr>
        <w:rFonts w:hint="default"/>
      </w:rPr>
    </w:lvl>
    <w:lvl w:ilvl="5" w:tentative="0">
      <w:start w:val="0"/>
      <w:numFmt w:val="bullet"/>
      <w:lvlText w:val="•"/>
      <w:lvlJc w:val="left"/>
      <w:pPr>
        <w:ind w:left="4843" w:hanging="425"/>
      </w:pPr>
      <w:rPr>
        <w:rFonts w:hint="default"/>
      </w:rPr>
    </w:lvl>
    <w:lvl w:ilvl="6" w:tentative="0">
      <w:start w:val="0"/>
      <w:numFmt w:val="bullet"/>
      <w:lvlText w:val="•"/>
      <w:lvlJc w:val="left"/>
      <w:pPr>
        <w:ind w:left="5695" w:hanging="425"/>
      </w:pPr>
      <w:rPr>
        <w:rFonts w:hint="default"/>
      </w:rPr>
    </w:lvl>
    <w:lvl w:ilvl="7" w:tentative="0">
      <w:start w:val="0"/>
      <w:numFmt w:val="bullet"/>
      <w:lvlText w:val="•"/>
      <w:lvlJc w:val="left"/>
      <w:pPr>
        <w:ind w:left="6548" w:hanging="425"/>
      </w:pPr>
      <w:rPr>
        <w:rFonts w:hint="default"/>
      </w:rPr>
    </w:lvl>
    <w:lvl w:ilvl="8" w:tentative="0">
      <w:start w:val="0"/>
      <w:numFmt w:val="bullet"/>
      <w:lvlText w:val="•"/>
      <w:lvlJc w:val="left"/>
      <w:pPr>
        <w:ind w:left="7401" w:hanging="425"/>
      </w:pPr>
      <w:rPr>
        <w:rFonts w:hint="default"/>
      </w:rPr>
    </w:lvl>
  </w:abstractNum>
  <w:abstractNum w:abstractNumId="3">
    <w:nsid w:val="5DABEDEE"/>
    <w:multiLevelType w:val="singleLevel"/>
    <w:tmpl w:val="5DABEDE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ZjExODljMmUzYjkyMDFmMzc4OTM5NjIxMDhkMzgifQ=="/>
  </w:docVars>
  <w:rsids>
    <w:rsidRoot w:val="008D2037"/>
    <w:rsid w:val="00776A3A"/>
    <w:rsid w:val="008D2037"/>
    <w:rsid w:val="01A41094"/>
    <w:rsid w:val="024E1622"/>
    <w:rsid w:val="02C133E2"/>
    <w:rsid w:val="02C96A93"/>
    <w:rsid w:val="02EA6968"/>
    <w:rsid w:val="06FB46B4"/>
    <w:rsid w:val="07C66F31"/>
    <w:rsid w:val="081541D2"/>
    <w:rsid w:val="08C90A87"/>
    <w:rsid w:val="08DB07BA"/>
    <w:rsid w:val="0A7E3AF3"/>
    <w:rsid w:val="0A9560F5"/>
    <w:rsid w:val="10273C78"/>
    <w:rsid w:val="1054157E"/>
    <w:rsid w:val="10A03584"/>
    <w:rsid w:val="11F23D81"/>
    <w:rsid w:val="153451EB"/>
    <w:rsid w:val="1556405E"/>
    <w:rsid w:val="15A86E66"/>
    <w:rsid w:val="164F238B"/>
    <w:rsid w:val="172A4DE7"/>
    <w:rsid w:val="172D34A4"/>
    <w:rsid w:val="1B3F2E2B"/>
    <w:rsid w:val="1B852F33"/>
    <w:rsid w:val="1BAC6712"/>
    <w:rsid w:val="1DBA49EB"/>
    <w:rsid w:val="1E625188"/>
    <w:rsid w:val="1F1C595D"/>
    <w:rsid w:val="1FFC4FAE"/>
    <w:rsid w:val="20084133"/>
    <w:rsid w:val="22490CDB"/>
    <w:rsid w:val="227C0701"/>
    <w:rsid w:val="22BD7FE2"/>
    <w:rsid w:val="23671AAA"/>
    <w:rsid w:val="29001E4B"/>
    <w:rsid w:val="2986070A"/>
    <w:rsid w:val="29FA3B8D"/>
    <w:rsid w:val="2A005E38"/>
    <w:rsid w:val="2A116852"/>
    <w:rsid w:val="2ED753FC"/>
    <w:rsid w:val="3095556F"/>
    <w:rsid w:val="30A06167"/>
    <w:rsid w:val="33A42B45"/>
    <w:rsid w:val="34513697"/>
    <w:rsid w:val="36056765"/>
    <w:rsid w:val="36A05F4C"/>
    <w:rsid w:val="36D059E8"/>
    <w:rsid w:val="37DD04E6"/>
    <w:rsid w:val="38404012"/>
    <w:rsid w:val="38E045CB"/>
    <w:rsid w:val="39931B3A"/>
    <w:rsid w:val="3C1C049D"/>
    <w:rsid w:val="3D54313F"/>
    <w:rsid w:val="3E88226F"/>
    <w:rsid w:val="3E9727E5"/>
    <w:rsid w:val="3F69236A"/>
    <w:rsid w:val="3F786CAB"/>
    <w:rsid w:val="3FA63180"/>
    <w:rsid w:val="401A73DD"/>
    <w:rsid w:val="451A3E3D"/>
    <w:rsid w:val="45F262B7"/>
    <w:rsid w:val="46DC24DD"/>
    <w:rsid w:val="49A955F8"/>
    <w:rsid w:val="4B0615B6"/>
    <w:rsid w:val="4BAE5E26"/>
    <w:rsid w:val="4D6E2F78"/>
    <w:rsid w:val="4D9D643D"/>
    <w:rsid w:val="4F0B0C3B"/>
    <w:rsid w:val="4F353F67"/>
    <w:rsid w:val="501747B4"/>
    <w:rsid w:val="537B5A8C"/>
    <w:rsid w:val="53886B25"/>
    <w:rsid w:val="53DF5ADF"/>
    <w:rsid w:val="55157C49"/>
    <w:rsid w:val="57F91A05"/>
    <w:rsid w:val="5853503D"/>
    <w:rsid w:val="593558B5"/>
    <w:rsid w:val="595474FC"/>
    <w:rsid w:val="59A00DDD"/>
    <w:rsid w:val="5C5E240A"/>
    <w:rsid w:val="5DA77754"/>
    <w:rsid w:val="5EFF75E0"/>
    <w:rsid w:val="60101210"/>
    <w:rsid w:val="60221807"/>
    <w:rsid w:val="612276F2"/>
    <w:rsid w:val="619A5E26"/>
    <w:rsid w:val="61BF2F26"/>
    <w:rsid w:val="62F16E1E"/>
    <w:rsid w:val="63195C9D"/>
    <w:rsid w:val="637D3A64"/>
    <w:rsid w:val="64103215"/>
    <w:rsid w:val="65744A4C"/>
    <w:rsid w:val="66161546"/>
    <w:rsid w:val="66DB2B17"/>
    <w:rsid w:val="66FD1F91"/>
    <w:rsid w:val="67AE70BD"/>
    <w:rsid w:val="67D619EE"/>
    <w:rsid w:val="6BDA76CF"/>
    <w:rsid w:val="6C427DE8"/>
    <w:rsid w:val="70742FC8"/>
    <w:rsid w:val="72BD7A32"/>
    <w:rsid w:val="72C76C0C"/>
    <w:rsid w:val="73905BE7"/>
    <w:rsid w:val="74F327E9"/>
    <w:rsid w:val="74FB7C5D"/>
    <w:rsid w:val="75BA64AB"/>
    <w:rsid w:val="762260D4"/>
    <w:rsid w:val="7819395D"/>
    <w:rsid w:val="7906322F"/>
    <w:rsid w:val="79077C59"/>
    <w:rsid w:val="798A3DAF"/>
    <w:rsid w:val="79967225"/>
    <w:rsid w:val="7A036672"/>
    <w:rsid w:val="7B077CA7"/>
    <w:rsid w:val="7C027CEC"/>
    <w:rsid w:val="7C5C6B72"/>
    <w:rsid w:val="7D203880"/>
    <w:rsid w:val="7DEB31D9"/>
    <w:rsid w:val="7E7E6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Block Text"/>
    <w:basedOn w:val="1"/>
    <w:unhideWhenUsed/>
    <w:qFormat/>
    <w:uiPriority w:val="0"/>
    <w:pPr>
      <w:adjustRightInd w:val="0"/>
      <w:ind w:left="851" w:right="83"/>
    </w:pPr>
    <w:rPr>
      <w:rFonts w:ascii="楷体_GB2312"/>
      <w:sz w:val="28"/>
      <w:szCs w:val="28"/>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footnote text"/>
    <w:basedOn w:val="1"/>
    <w:qFormat/>
    <w:uiPriority w:val="0"/>
    <w:pPr>
      <w:snapToGrid w:val="0"/>
    </w:pPr>
    <w:rPr>
      <w:sz w:val="18"/>
    </w:rPr>
  </w:style>
  <w:style w:type="paragraph" w:styleId="16">
    <w:name w:val="toc 2"/>
    <w:basedOn w:val="1"/>
    <w:next w:val="1"/>
    <w:unhideWhenUsed/>
    <w:qFormat/>
    <w:uiPriority w:val="39"/>
    <w:pPr>
      <w:ind w:left="420" w:leftChars="200"/>
    </w:pPr>
  </w:style>
  <w:style w:type="paragraph" w:styleId="17">
    <w:name w:val="Body Text First Indent"/>
    <w:basedOn w:val="2"/>
    <w:unhideWhenUsed/>
    <w:qFormat/>
    <w:uiPriority w:val="99"/>
    <w:pPr>
      <w:tabs>
        <w:tab w:val="left" w:pos="724"/>
      </w:tabs>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13F7C"/>
      <w:u w:val="none"/>
    </w:rPr>
  </w:style>
  <w:style w:type="paragraph" w:customStyle="1" w:styleId="22">
    <w:name w:val="Quote"/>
    <w:basedOn w:val="1"/>
    <w:next w:val="1"/>
    <w:qFormat/>
    <w:uiPriority w:val="99"/>
    <w:rPr>
      <w:rFonts w:ascii="Calibri" w:hAnsi="Calibri" w:cs="Calibri"/>
      <w:i/>
      <w:iCs/>
      <w:color w:val="000000"/>
      <w:sz w:val="22"/>
      <w:szCs w:val="22"/>
    </w:rPr>
  </w:style>
  <w:style w:type="paragraph" w:customStyle="1" w:styleId="23">
    <w:name w:val="*正文"/>
    <w:basedOn w:val="1"/>
    <w:qFormat/>
    <w:uiPriority w:val="0"/>
    <w:pPr>
      <w:keepNext w:val="0"/>
      <w:keepLines w:val="0"/>
      <w:widowControl w:val="0"/>
      <w:suppressLineNumbers w:val="0"/>
      <w:snapToGrid w:val="0"/>
      <w:spacing w:before="0" w:beforeAutospacing="0" w:after="0" w:afterAutospacing="0" w:line="360" w:lineRule="auto"/>
      <w:ind w:left="0" w:right="0" w:firstLine="200" w:firstLineChars="200"/>
      <w:jc w:val="both"/>
    </w:pPr>
    <w:rPr>
      <w:rFonts w:hint="eastAsia" w:ascii="宋体" w:hAnsi="宋体" w:eastAsia="宋体" w:cs="Times New Roman"/>
      <w:kern w:val="0"/>
      <w:sz w:val="24"/>
      <w:szCs w:val="24"/>
      <w:lang w:val="en-US" w:eastAsia="zh-CN" w:bidi="ar"/>
    </w:rPr>
  </w:style>
  <w:style w:type="table" w:customStyle="1" w:styleId="24">
    <w:name w:val="样式9"/>
    <w:basedOn w:val="18"/>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Marlett"/>
        <w:b/>
      </w:rPr>
    </w:tblStyle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表格内容五号"/>
    <w:basedOn w:val="1"/>
    <w:qFormat/>
    <w:uiPriority w:val="0"/>
    <w:pPr>
      <w:spacing w:line="240" w:lineRule="auto"/>
      <w:ind w:firstLine="0" w:firstLineChars="0"/>
      <w:jc w:val="center"/>
    </w:pPr>
    <w:rPr>
      <w:rFonts w:cs="Arial Unicode MS"/>
      <w:kern w:val="0"/>
      <w:sz w:val="21"/>
      <w:szCs w:val="21"/>
    </w:rPr>
  </w:style>
  <w:style w:type="paragraph" w:styleId="28">
    <w:name w:val="List Paragraph"/>
    <w:basedOn w:val="1"/>
    <w:qFormat/>
    <w:uiPriority w:val="34"/>
    <w:pPr>
      <w:ind w:firstLine="420" w:firstLineChars="200"/>
    </w:pPr>
  </w:style>
  <w:style w:type="paragraph" w:customStyle="1" w:styleId="29">
    <w:name w:val="样式3"/>
    <w:basedOn w:val="11"/>
    <w:qFormat/>
    <w:uiPriority w:val="0"/>
    <w:pPr>
      <w:spacing w:line="0" w:lineRule="atLeast"/>
      <w:outlineLvl w:val="0"/>
    </w:pPr>
    <w:rPr>
      <w:sz w:val="28"/>
      <w:szCs w:val="24"/>
    </w:rPr>
  </w:style>
  <w:style w:type="paragraph" w:customStyle="1" w:styleId="30">
    <w:name w:val="tytytyty"/>
    <w:basedOn w:val="1"/>
    <w:qFormat/>
    <w:uiPriority w:val="0"/>
    <w:pPr>
      <w:spacing w:line="360" w:lineRule="auto"/>
      <w:ind w:left="359" w:leftChars="171" w:firstLine="480" w:firstLineChars="200"/>
    </w:pPr>
    <w:rPr>
      <w:sz w:val="24"/>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21"/>
    <w:basedOn w:val="20"/>
    <w:qFormat/>
    <w:uiPriority w:val="0"/>
    <w:rPr>
      <w:rFonts w:hint="eastAsia" w:ascii="宋体" w:hAnsi="宋体" w:eastAsia="宋体" w:cs="宋体"/>
      <w:color w:val="000000"/>
      <w:sz w:val="24"/>
      <w:szCs w:val="24"/>
      <w:u w:val="none"/>
    </w:rPr>
  </w:style>
  <w:style w:type="character" w:customStyle="1" w:styleId="33">
    <w:name w:val="font41"/>
    <w:basedOn w:val="20"/>
    <w:qFormat/>
    <w:uiPriority w:val="0"/>
    <w:rPr>
      <w:rFonts w:hint="eastAsia" w:ascii="宋体" w:hAnsi="宋体" w:eastAsia="宋体" w:cs="宋体"/>
      <w:color w:val="000000"/>
      <w:sz w:val="18"/>
      <w:szCs w:val="18"/>
      <w:u w:val="none"/>
    </w:rPr>
  </w:style>
  <w:style w:type="paragraph" w:customStyle="1" w:styleId="34">
    <w:name w:val="Table Text"/>
    <w:basedOn w:val="1"/>
    <w:semiHidden/>
    <w:qFormat/>
    <w:uiPriority w:val="0"/>
    <w:rPr>
      <w:rFonts w:ascii="宋体" w:hAnsi="宋体" w:eastAsia="宋体" w:cs="宋体"/>
      <w:sz w:val="20"/>
      <w:szCs w:val="20"/>
      <w:lang w:val="en-US" w:eastAsia="en-US" w:bidi="ar-SA"/>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列出段落1"/>
    <w:basedOn w:val="1"/>
    <w:qFormat/>
    <w:uiPriority w:val="1"/>
    <w:pPr>
      <w:ind w:left="149" w:firstLine="420"/>
    </w:pPr>
  </w:style>
  <w:style w:type="paragraph" w:customStyle="1" w:styleId="37">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9c51cb34-355c-4384-8367-9c4825e1f6cf</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73A25D59</paraID>
      <start>3</start>
      <end>4</end>
      <status>modified</status>
      <modifiedWord>对</modifiedWord>
      <trackRevisions>false</trackRevisions>
    </reviewItem>
    <reviewItem>
      <errorID>6f88b75d-247b-42c8-875f-6d38e578bd5f</errorID>
      <errorWord>层面</errorWord>
      <group>L1_Word</group>
      <groupName>字词问题</groupName>
      <ability>L2_Typo</ability>
      <abilityName>字词错误</abilityName>
      <candidateList>
        <item>层</item>
      </candidateList>
      <explain/>
      <paraID>609FF7EF</paraID>
      <start>151</start>
      <end>152</end>
      <status>modified</status>
      <modifiedWord>层</modifiedWord>
      <trackRevisions>false</trackRevisions>
    </reviewItem>
    <reviewItem>
      <errorID>91b5e169-41f6-4664-9037-981a7d762289</errorID>
      <errorWord>最优化</errorWord>
      <group>L1_Word</group>
      <groupName>字词问题</groupName>
      <ability>L2_Typo</ability>
      <abilityName>字词错误</abilityName>
      <candidateList>
        <item>优化</item>
      </candidateList>
      <explain/>
      <paraID>6CFFCAA1</paraID>
      <start>22</start>
      <end>24</end>
      <status>modified</status>
      <modifiedWord>优化</modifiedWord>
      <trackRevisions>false</trackRevisions>
    </reviewItem>
    <reviewItem>
      <errorID>9000d92b-a69f-48df-9173-f62aad3e778f</errorID>
      <errorWord>~</errorWord>
      <group>L1_Format</group>
      <groupName>格式问题</groupName>
      <ability>L2_HalfPunc</ability>
      <abilityName>全半角检查</abilityName>
      <candidateList>
        <item>～</item>
      </candidateList>
      <explain>文本全半角错误。</explain>
      <paraID>28A603B4</paraID>
      <start>7</start>
      <end>8</end>
      <status>modified</status>
      <modifiedWord>～</modifiedWord>
      <trackRevisions>false</trackRevisions>
    </reviewItem>
    <reviewItem>
      <errorID>aadf9acb-4911-42df-8a7a-485c9dfba655</errorID>
      <errorWord>:</errorWord>
      <group>L1_Format</group>
      <groupName>格式问题</groupName>
      <ability>L2_HalfPunc</ability>
      <abilityName>全半角检查</abilityName>
      <candidateList>
        <item>：</item>
      </candidateList>
      <explain>文本全半角错误。</explain>
      <paraID>2EDE0E15</paraID>
      <start>52</start>
      <end>53</end>
      <status>modified</status>
      <modifiedWord>：</modifiedWord>
      <trackRevisions>false</trackRevisions>
    </reviewItem>
    <reviewItem>
      <errorID>3d232b5c-e71d-4f3f-8970-2edd161ac140</errorID>
      <errorWord>;</errorWord>
      <group>L1_Format</group>
      <groupName>格式问题</groupName>
      <ability>L2_HalfPunc</ability>
      <abilityName>全半角检查</abilityName>
      <candidateList>
        <item>；</item>
      </candidateList>
      <explain>文本全半角错误。</explain>
      <paraID>34E7B1A5</paraID>
      <start>13</start>
      <end>14</end>
      <status>modified</status>
      <modifiedWord>；</modifiedWord>
      <trackRevisions>false</trackRevisions>
    </reviewItem>
    <reviewItem>
      <errorID>46d9a11c-5605-43df-b49a-1ca906e17988</errorID>
      <errorWord>;</errorWord>
      <group>L1_Format</group>
      <groupName>格式问题</groupName>
      <ability>L2_HalfPunc</ability>
      <abilityName>全半角检查</abilityName>
      <candidateList>
        <item>；</item>
      </candidateList>
      <explain>文本全半角错误。</explain>
      <paraID>500256E5</paraID>
      <start>22</start>
      <end>23</end>
      <status>modified</status>
      <modifiedWord>；</modifiedWord>
      <trackRevisions>false</trackRevisions>
    </reviewItem>
    <reviewItem>
      <errorID>a9054077-256f-42ad-b967-46e53e92c950</errorID>
      <errorWord>;</errorWord>
      <group>L1_Format</group>
      <groupName>格式问题</groupName>
      <ability>L2_HalfPunc</ability>
      <abilityName>全半角检查</abilityName>
      <candidateList>
        <item>；</item>
      </candidateList>
      <explain>文本全半角错误。</explain>
      <paraID>67B9A868</paraID>
      <start>24</start>
      <end>25</end>
      <status>modified</status>
      <modifiedWord>；</modifiedWord>
      <trackRevisions>false</trackRevisions>
    </reviewItem>
    <reviewItem>
      <errorID>46dfae1f-b391-481a-af21-97b46e68130e</errorID>
      <errorWord>;</errorWord>
      <group>L1_Format</group>
      <groupName>格式问题</groupName>
      <ability>L2_HalfPunc</ability>
      <abilityName>全半角检查</abilityName>
      <candidateList>
        <item>；</item>
      </candidateList>
      <explain>文本全半角错误。</explain>
      <paraID>5FB43F57</paraID>
      <start>20</start>
      <end>21</end>
      <status>modified</status>
      <modifiedWord>；</modifiedWord>
      <trackRevisions>false</trackRevisions>
    </reviewItem>
    <reviewItem>
      <errorID>b3a356a9-6fe6-4b0d-808c-0e7dc1b5d00c</errorID>
      <errorWord>层面</errorWord>
      <group>L1_Word</group>
      <groupName>字词问题</groupName>
      <ability>L2_Typo</ability>
      <abilityName>字词错误</abilityName>
      <candidateList>
        <item>层</item>
      </candidateList>
      <explain/>
      <paraID>5710DD26</paraID>
      <start>120</start>
      <end>121</end>
      <status>modified</status>
      <modifiedWord>层</modifiedWord>
      <trackRevisions>false</trackRevisions>
    </reviewItem>
    <reviewItem>
      <errorID>3ee7ca41-22d1-48b0-9571-02a7e91ac87f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B506803</paraID>
      <start>124</start>
      <end>126</end>
      <status>unmodified</status>
      <modifiedWord/>
      <trackRevisions>false</trackRevisions>
    </reviewItem>
    <reviewItem>
      <errorID>e140640f-7bad-4e5b-a5d9-dd592d5bd109</errorID>
      <errorWord>(</errorWord>
      <group>L1_Format</group>
      <groupName>格式问题</groupName>
      <ability>L2_HalfPunc</ability>
      <abilityName>全半角检查</abilityName>
      <candidateList>
        <item>（</item>
      </candidateList>
      <explain>文本全半角错误。</explain>
      <paraID>1AA6CAD3</paraID>
      <start>216</start>
      <end>217</end>
      <status>modified</status>
      <modifiedWord>（</modifiedWord>
      <trackRevisions>false</trackRevisions>
    </reviewItem>
    <reviewItem>
      <errorID>99dfff8e-737d-430e-9438-791c9e30a02e</errorID>
      <errorWord>信息泄漏</errorWord>
      <group>L1_Word</group>
      <groupName>字词问题</groupName>
      <ability>L2_Typo</ability>
      <abilityName>字词错误</abilityName>
      <candidateList>
        <item>信息泄露</item>
      </candidateList>
      <explain/>
      <paraID>1AA6CAD3</paraID>
      <start>234</start>
      <end>238</end>
      <status>unmodified</status>
      <modifiedWord/>
      <trackRevisions>false</trackRevisions>
    </reviewItem>
    <reviewItem>
      <errorID>38fe5d1f-e23c-4c02-a40b-2beb093faec2</errorID>
      <errorWord>)</errorWord>
      <group>L1_Format</group>
      <groupName>格式问题</groupName>
      <ability>L2_HalfPunc</ability>
      <abilityName>全半角检查</abilityName>
      <candidateList>
        <item>）</item>
      </candidateList>
      <explain>文本全半角错误。</explain>
      <paraID>1AA6CAD3</paraID>
      <start>255</start>
      <end>256</end>
      <status>modified</status>
      <modifiedWord>）</modifiedWord>
      <trackRevisions>false</trackRevisions>
    </reviewItem>
    <reviewItem>
      <errorID>3800d65a-d70d-4b67-aea5-4397e78c9c24</errorID>
      <errorWord>~</errorWord>
      <group>L1_Format</group>
      <groupName>格式问题</groupName>
      <ability>L2_HalfPunc</ability>
      <abilityName>全半角检查</abilityName>
      <candidateList>
        <item>～</item>
      </candidateList>
      <explain>文本全半角错误。</explain>
      <paraID>1AA6CAD3</paraID>
      <start>366</start>
      <end>367</end>
      <status>modified</status>
      <modifiedWord>～</modifiedWord>
      <trackRevisions>false</trackRevisions>
    </reviewItem>
    <reviewItem>
      <errorID>aa14ceb5-7294-4e65-ac02-1d2be1c1004e</errorID>
      <errorWord>海南省信息化条例</errorWord>
      <group>L1_Knowledge</group>
      <groupName>知识性问题</groupName>
      <ability>L2_Knowledge</ability>
      <abilityName>其他知识</abilityName>
      <candidateList/>
      <explain>该法规已废止，请注意检查引用是否正确。</explain>
      <paraID>606EEA52</paraID>
      <start>88</start>
      <end>96</end>
      <status>unmodified</status>
      <modifiedWord/>
      <trackRevisions>false</trackRevisions>
    </reviewItem>
    <reviewItem>
      <errorID>47b6d2c7-d754-42d5-93e0-0b464c7165cc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606EEA52</paraID>
      <start>196</start>
      <end>197</end>
      <status>unmodified</status>
      <modifiedWord/>
      <trackRevisions>false</trackRevisions>
    </reviewItem>
    <reviewItem>
      <errorID>40af8741-5142-4eac-a1ed-4824c0da1f4b</errorID>
      <errorWord>，</errorWord>
      <group>L1_Word</group>
      <groupName>字词问题</groupName>
      <ability>L2_Typo</ability>
      <abilityName>字词错误</abilityName>
      <candidateList>
        <item>，以</item>
      </candidateList>
      <explain/>
      <paraID>606EEA52</paraID>
      <start>205</start>
      <end>206</end>
      <status>unmodified</status>
      <modifiedWord/>
      <trackRevisions>false</trackRevisions>
    </reviewItem>
    <reviewItem>
      <errorID>570584e4-fbf7-4da0-960f-6fa6c9412af7</errorID>
      <errorWord>括</errorWord>
      <group>L1_Word</group>
      <groupName>字词问题</groupName>
      <ability>L2_Typo</ability>
      <abilityName>字词错误</abilityName>
      <candidateList>
        <item>括但</item>
      </candidateList>
      <explain/>
      <paraID>5FB1EBA4</paraID>
      <start>5</start>
      <end>7</end>
      <status>modified</status>
      <modifiedWord>括但</modifiedWord>
      <trackRevisions>false</trackRevisions>
    </reviewItem>
    <reviewItem>
      <errorID>e4abbca6-f823-4ab4-aeef-e37df01734b8</errorID>
      <errorWord>)</errorWord>
      <group>L1_Format</group>
      <groupName>格式问题</groupName>
      <ability>L2_HalfPunc</ability>
      <abilityName>全半角检查</abilityName>
      <candidateList>
        <item>）</item>
      </candidateList>
      <explain>文本全半角错误。</explain>
      <paraID>7B8650D3</paraID>
      <start>2</start>
      <end>3</end>
      <status>modified</status>
      <modifiedWord>）</modifiedWord>
      <trackRevisions>false</trackRevisions>
    </reviewItem>
    <reviewItem>
      <errorID>058abb11-6891-4578-ba3a-47f78f9091ac</errorID>
      <errorWord>响应</errorWord>
      <group>L1_Word</group>
      <groupName>字词问题</groupName>
      <ability>L2_Typo</ability>
      <abilityName>字词错误</abilityName>
      <candidateList>
        <item>相应</item>
      </candidateList>
      <explain>存在发音相同字词的误用。</explain>
      <paraID>1B4B775A</paraID>
      <start>52</start>
      <end>54</end>
      <status>unmodified</status>
      <modifiedWord/>
      <trackRevisions>false</trackRevisions>
    </reviewItem>
    <reviewItem>
      <errorID>8f4788ca-d983-4fbe-93ef-8973d1dbaeac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3CF3199F</paraID>
      <start>10</start>
      <end>11</end>
      <status>modified</status>
      <modifiedWord>或</modifiedWord>
      <trackRevisions>false</trackRevisions>
    </reviewItem>
    <reviewItem>
      <errorID>7e91ce29-d4d6-419a-98db-5f498c427843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3CF3199F</paraID>
      <start>25</start>
      <end>26</end>
      <status>modified</status>
      <modifiedWord>或</modifiedWord>
      <trackRevisions>false</trackRevisions>
    </reviewItem>
    <reviewItem>
      <errorID>dd643752-de6b-4e0c-beb3-9854174d7ce7</errorID>
      <errorWord>、</errorWord>
      <group>L1_Word</group>
      <groupName>字词问题</groupName>
      <ability>L2_Typo</ability>
      <abilityName>字词错误</abilityName>
      <candidateList>
        <item>、具</item>
      </candidateList>
      <explain/>
      <paraID>523A3FA4</paraID>
      <start>41</start>
      <end>42</end>
      <status>unmodified</status>
      <modifiedWord/>
      <trackRevisions>false</trackRevisions>
    </reviewItem>
    <reviewItem>
      <errorID>ef258a7a-1089-4150-96e8-90cd6458c187</errorID>
      <errorWord>标示</errorWord>
      <group>L1_Word</group>
      <groupName>字词问题</groupName>
      <ability>L2_Typo</ability>
      <abilityName>字词错误</abilityName>
      <candidateList>
        <item>标识</item>
      </candidateList>
      <explain/>
      <paraID>70CE70B2</paraID>
      <start>7</start>
      <end>9</end>
      <status>unmodified</status>
      <modifiedWord/>
      <trackRevisions>false</trackRevisions>
    </reviewItem>
    <reviewItem>
      <errorID>286d1fed-034d-4132-8a13-8d2ffb0c37e7</errorID>
      <errorWord>:</errorWord>
      <group>L1_Format</group>
      <groupName>格式问题</groupName>
      <ability>L2_HalfPunc</ability>
      <abilityName>全半角检查</abilityName>
      <candidateList>
        <item>：</item>
      </candidateList>
      <explain>文本全半角错误。</explain>
      <paraID> 600EDEC</paraID>
      <start>4</start>
      <end>5</end>
      <status>modified</status>
      <modifiedWord>：</modifiedWord>
      <trackRevisions>false</trackRevisions>
    </reviewItem>
    <reviewItem>
      <errorID>e803e9e8-e522-47b5-89e5-27957e8a504f</errorID>
      <errorWord>于在</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❷后缀。a）〈动〉词后缀：合～｜属～｜在～｜至～。b）形容词后缀：勇～负责｜善～调度｜易～了解｜难～实行。</explain>
      <paraID>4EBB487E</paraID>
      <start>0</start>
      <end>1</end>
      <status>modified</status>
      <modifiedWord>于</modifiedWord>
      <trackRevisions>false</trackRevisions>
    </reviewItem>
    <reviewItem>
      <errorID>009a9c00-0efa-48f4-a9cf-c9bf3a569f25</errorID>
      <errorWord>,</errorWord>
      <group>L1_Format</group>
      <groupName>格式问题</groupName>
      <ability>L2_HalfPunc</ability>
      <abilityName>全半角检查</abilityName>
      <candidateList>
        <item>，</item>
      </candidateList>
      <explain>文本全半角错误。</explain>
      <paraID>5DABDB6C</paraID>
      <start>45</start>
      <end>46</end>
      <status>modified</status>
      <modifiedWord>，</modifiedWord>
      <trackRevisions>false</trackRevisions>
    </reviewItem>
    <reviewItem>
      <errorID>97aa0461-67a9-4dc9-a4a5-736d72881c4b</errorID>
      <errorWord>，</errorWord>
      <group>L1_Word</group>
      <groupName>字词问题</groupName>
      <ability>L2_Typo</ability>
      <abilityName>字词错误</abilityName>
      <candidateList>
        <item>，具</item>
      </candidateList>
      <explain/>
      <paraID>4D4D056C</paraID>
      <start>28</start>
      <end>30</end>
      <status>modified</status>
      <modifiedWord>，具</modifiedWord>
      <trackRevisions>false</trackRevisions>
    </reviewItem>
    <reviewItem>
      <errorID>34448bc9-6735-431a-8ad2-080e49a315a2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15ABD61E</paraID>
      <start>8</start>
      <end>20</end>
      <status>modified</status>
      <modifiedWord>中华人民共和国政府采购法</modifiedWord>
      <trackRevisions>false</trackRevisions>
    </reviewItem>
    <reviewItem>
      <errorID>56cb52cb-b16c-4217-be31-1e6583e4f29f</errorID>
      <errorWord>:</errorWord>
      <group>L1_Format</group>
      <groupName>格式问题</groupName>
      <ability>L2_HalfPunc</ability>
      <abilityName>全半角检查</abilityName>
      <candidateList>
        <item>：</item>
      </candidateList>
      <explain>文本全半角错误。</explain>
      <paraID>3537DD6E</paraID>
      <start>11</start>
      <end>12</end>
      <status>modified</status>
      <modifiedWord>：</modifiedWord>
      <trackRevisions>false</trackRevisions>
    </reviewItem>
    <reviewItem>
      <errorID>5a6265be-e076-4f50-95bd-73f029e358b9</errorID>
      <errorWord>(</errorWord>
      <group>L1_Format</group>
      <groupName>格式问题</groupName>
      <ability>L2_HalfPunc</ability>
      <abilityName>全半角检查</abilityName>
      <candidateList>
        <item>（</item>
      </candidateList>
      <explain>文本全半角错误。</explain>
      <paraID> 8F144AC</paraID>
      <start>106</start>
      <end>107</end>
      <status>modified</status>
      <modifiedWord>（</modifiedWord>
      <trackRevisions>false</trackRevisions>
    </reviewItem>
    <reviewItem>
      <errorID>4303ba96-35cf-427e-95d5-5d97875cf177</errorID>
      <errorWord>)</errorWord>
      <group>L1_Format</group>
      <groupName>格式问题</groupName>
      <ability>L2_HalfPunc</ability>
      <abilityName>全半角检查</abilityName>
      <candidateList>
        <item>）</item>
      </candidateList>
      <explain>文本全半角错误。</explain>
      <paraID> 8F144AC</paraID>
      <start>110</start>
      <end>111</end>
      <status>modified</status>
      <modifiedWord>）</modifiedWord>
      <trackRevisions>false</trackRevisions>
    </reviewItem>
    <reviewItem>
      <errorID>dd283c29-ef84-4ae9-a9f9-d134b46cbb5b</errorID>
      <errorWord>(</errorWord>
      <group>L1_Punc</group>
      <groupName>标点问题</groupName>
      <ability>L2_Punc</ability>
      <abilityName>标点符号检查</abilityName>
      <candidateList>
        <item/>
      </candidateList>
      <explain>同一形式括号套用。</explain>
      <paraID>6BB4616D</paraID>
      <start>42</start>
      <end>42</end>
      <status>modified</status>
      <modifiedWord/>
      <trackRevisions>false</trackRevisions>
    </reviewItem>
    <reviewItem>
      <errorID>1ca52681-daf1-4f0d-88ea-984daa3d72bf</errorID>
      <errorWord>（</errorWord>
      <group>L1_Punc</group>
      <groupName>标点问题</groupName>
      <ability>L2_Punc</ability>
      <abilityName>标点符号检查</abilityName>
      <candidateList/>
      <explain>同一形式括号套用。</explain>
      <paraID>6BB4616D</paraID>
      <start>49</start>
      <end>50</end>
      <status>unmodified</status>
      <modifiedWord/>
      <trackRevisions>false</trackRevisions>
    </reviewItem>
    <reviewItem>
      <errorID>888ec288-115a-4bbe-8193-2de50cd11ec9</errorID>
      <errorWord>ｈｔｔｐ</errorWord>
      <group>L1_Format</group>
      <groupName>格式问题</groupName>
      <ability>L2_HalfPunc</ability>
      <abilityName>全半角检查</abilityName>
      <candidateList>
        <item>http</item>
      </candidateList>
      <explain>文本全半角错误。</explain>
      <paraID>6BB4616D</paraID>
      <start>50</start>
      <end>54</end>
      <status>modified</status>
      <modifiedWord>http</modifiedWord>
      <trackRevisions>false</trackRevisions>
    </reviewItem>
    <reviewItem>
      <errorID>ed2c0be2-6a8e-4433-aef6-20f8ed76df31</errorID>
      <errorWord>ｗｗｗ．ｃｃｇｐ．ｇｏｖ．ｃｎ</errorWord>
      <group>L1_Format</group>
      <groupName>格式问题</groupName>
      <ability>L2_HalfPunc</ability>
      <abilityName>全半角检查</abilityName>
      <candidateList>
        <item>www。ccgp。gov。cn</item>
      </candidateList>
      <explain>文本全半角错误。</explain>
      <paraID>6BB4616D</paraID>
      <start>57</start>
      <end>72</end>
      <status>unmodified</status>
      <modifiedWord/>
      <trackRevisions>false</trackRevisions>
    </reviewItem>
    <reviewItem>
      <errorID>2efec1fe-2461-41c1-8960-526c79eb19ec</errorID>
      <errorWord>）</errorWord>
      <group>L1_Punc</group>
      <groupName>标点问题</groupName>
      <ability>L2_Punc</ability>
      <abilityName>标点符号检查</abilityName>
      <candidateList/>
      <explain>同一形式括号套用。</explain>
      <paraID>6BB4616D</paraID>
      <start>73</start>
      <end>74</end>
      <status>unmodified</status>
      <modifiedWord/>
      <trackRevisions>false</trackRevisions>
    </reviewItem>
    <reviewItem>
      <errorID>6c43a99c-3bab-41cc-95c0-224e6225e2c6</errorID>
      <errorWord>(</errorWord>
      <group>L1_Punc</group>
      <groupName>标点问题</groupName>
      <ability>L2_Punc</ability>
      <abilityName>标点符号检查</abilityName>
      <candidateList>
        <item/>
      </candidateList>
      <explain>同一形式括号套用。</explain>
      <paraID>6BB4616D</paraID>
      <start>189</start>
      <end>190</end>
      <status>unmodified</status>
      <modifiedWord/>
      <trackRevisions>false</trackRevisions>
    </reviewItem>
    <reviewItem>
      <errorID>8bcaad78-1b7a-411c-b3b7-68b55a0a044c</errorID>
      <errorWord>（</errorWord>
      <group>L1_Punc</group>
      <groupName>标点问题</groupName>
      <ability>L2_Punc</ability>
      <abilityName>标点符号检查</abilityName>
      <candidateList/>
      <explain>同一形式括号套用。</explain>
      <paraID>6BB4616D</paraID>
      <start>197</start>
      <end>198</end>
      <status>unmodified</status>
      <modifiedWord/>
      <trackRevisions>false</trackRevisions>
    </reviewItem>
    <reviewItem>
      <errorID>1025b6f0-1d06-4817-853c-fca22e8c567f</errorID>
      <errorWord>ｈｔｔｐ</errorWord>
      <group>L1_Format</group>
      <groupName>格式问题</groupName>
      <ability>L2_HalfPunc</ability>
      <abilityName>全半角检查</abilityName>
      <candidateList>
        <item>http</item>
      </candidateList>
      <explain>文本全半角错误。</explain>
      <paraID>6BB4616D</paraID>
      <start>198</start>
      <end>202</end>
      <status>modified</status>
      <modifiedWord>http</modifiedWord>
      <trackRevisions>false</trackRevisions>
    </reviewItem>
    <reviewItem>
      <errorID>595b1494-fc07-46f8-b24a-b29fe2ee8e9e</errorID>
      <errorWord>ｗｗｗ．ｃｃｇｐ．ｇｏｖ．ｃｎ</errorWord>
      <group>L1_Format</group>
      <groupName>格式问题</groupName>
      <ability>L2_HalfPunc</ability>
      <abilityName>全半角检查</abilityName>
      <candidateList>
        <item>www。ccgp。gov。cn</item>
      </candidateList>
      <explain>文本全半角错误。</explain>
      <paraID>6BB4616D</paraID>
      <start>205</start>
      <end>220</end>
      <status>unmodified</status>
      <modifiedWord/>
      <trackRevisions>false</trackRevisions>
    </reviewItem>
    <reviewItem>
      <errorID>a41bf07f-7ddd-42fd-b152-fb07ea733ebe</errorID>
      <errorWord>）</errorWord>
      <group>L1_Punc</group>
      <groupName>标点问题</groupName>
      <ability>L2_Punc</ability>
      <abilityName>标点符号检查</abilityName>
      <candidateList/>
      <explain>同一形式括号套用。</explain>
      <paraID>6BB4616D</paraID>
      <start>221</start>
      <end>222</end>
      <status>unmodified</status>
      <modifiedWord/>
      <trackRevisions>false</trackRevisions>
    </reviewItem>
    <reviewItem>
      <errorID>5f1bbbd4-7943-4da1-ab05-81959c9991ef</errorID>
      <errorWord>)</errorWord>
      <group>L1_Punc</group>
      <groupName>标点问题</groupName>
      <ability>L2_Punc</ability>
      <abilityName>标点符号检查</abilityName>
      <candidateList/>
      <explain>同一形式括号套用。</explain>
      <paraID>6BB4616D</paraID>
      <start>227</start>
      <end>228</end>
      <status>unmodified</status>
      <modifiedWord/>
      <trackRevisions>false</trackRevisions>
    </reviewItem>
    <reviewItem>
      <errorID>f92d0558-76c6-44e2-84f4-1db4609fcc5b</errorID>
      <errorWord>依</errorWord>
      <group>L1_Word</group>
      <groupName>字词问题</groupName>
      <ability>L2_Typo</ability>
      <abilityName>字词错误</abilityName>
      <candidateList>
        <item>依据</item>
      </candidateList>
      <explain/>
      <paraID>761EAF76</paraID>
      <start>24</start>
      <end>26</end>
      <status>modified</status>
      <modifiedWord>依据</modifiedWord>
      <trackRevisions>false</trackRevisions>
    </reviewItem>
    <reviewItem>
      <errorID>f941635b-eb36-4399-8354-82c0e57e11ae</errorID>
      <errorWord>补遗</errorWord>
      <group>L1_Word</group>
      <groupName>字词问题</groupName>
      <ability>L2_Typo</ability>
      <abilityName>字词错误</abilityName>
      <candidateList>
        <item>补充</item>
      </candidateList>
      <explain/>
      <paraID>761EAF76</paraID>
      <start>49</start>
      <end>51</end>
      <status>unmodified</status>
      <modifiedWord/>
      <trackRevisions>false</trackRevisions>
    </reviewItem>
    <reviewItem>
      <errorID>61e9753a-b5c5-4c6d-8ee4-016f6d8dcfde</errorID>
      <errorWord>证明响应</errorWord>
      <group>L1_Word</group>
      <groupName>字词问题</groupName>
      <ability>L2_Typo</ability>
      <abilityName>字词错误</abilityName>
      <candidateList>
        <item>证明相应</item>
      </candidateList>
      <explain/>
      <paraID>7AD9E2B4</paraID>
      <start>5</start>
      <end>9</end>
      <status>unmodified</status>
      <modifiedWord/>
      <trackRevisions>false</trackRevisions>
    </reviewItem>
    <reviewItem>
      <errorID>c4e9ed34-acd4-48f2-a34e-d5e69ea100a0</errorID>
      <errorWord>法律、法规</errorWord>
      <group>L1_Word</group>
      <groupName>字词问题</groupName>
      <ability>L2_Typo</ability>
      <abilityName>字词错误</abilityName>
      <candidateList>
        <item>法律法规</item>
      </candidateList>
      <explain/>
      <paraID> 12B6BA3</paraID>
      <start>13</start>
      <end>18</end>
      <status>unmodified</status>
      <modifiedWord/>
      <trackRevisions>false</trackRevisions>
    </reviewItem>
    <reviewItem>
      <errorID>2b15f3ef-d93e-4514-a1b7-dfcdb6b8a81a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798DB481</paraID>
      <start>86</start>
      <end>89</end>
      <status>unmodified</status>
      <modifiedWord/>
      <trackRevisions>false</trackRevisions>
    </reviewItem>
    <reviewItem>
      <errorID>56d995f3-dc7b-4405-a157-595f854b87cd</errorID>
      <errorWord>载</errorWord>
      <group>L1_Word</group>
      <groupName>字词问题</groupName>
      <ability>L2_Typo</ability>
      <abilityName>字词错误</abilityName>
      <candidateList>
        <item>在</item>
      </candidateList>
      <explain>存在发音相同字词的误用。</explain>
      <paraID>23787F68</paraID>
      <start>56</start>
      <end>57</end>
      <status>modified</status>
      <modifiedWord>在</modifiedWord>
      <trackRevisions>false</trackRevisions>
    </reviewItem>
    <reviewItem>
      <errorID>89cecde2-2b49-454d-9fbd-c55d5af2e62a</errorID>
      <errorWord>，</errorWord>
      <group>L1_Word</group>
      <groupName>字词问题</groupName>
      <ability>L2_Typo</ability>
      <abilityName>字词错误</abilityName>
      <candidateList>
        <item>，在</item>
      </candidateList>
      <explain/>
      <paraID>1DC96EE2</paraID>
      <start>36</start>
      <end>37</end>
      <status>unmodified</status>
      <modifiedWord/>
      <trackRevisions>false</trackRevisions>
    </reviewItem>
    <reviewItem>
      <errorID>ba4f59a7-ac92-4ff1-bb08-4470e69a3753</errorID>
      <errorWord>,</errorWord>
      <group>L1_Format</group>
      <groupName>格式问题</groupName>
      <ability>L2_HalfPunc</ability>
      <abilityName>全半角检查</abilityName>
      <candidateList>
        <item>，</item>
      </candidateList>
      <explain>文本全半角错误。</explain>
      <paraID>  5064EE</paraID>
      <start>51</start>
      <end>52</end>
      <status>modified</status>
      <modifiedWord>，</modifiedWord>
      <trackRevisions>false</trackRevisions>
    </reviewItem>
    <reviewItem>
      <errorID>309244c8-117f-46f4-949a-337bfa5f1121</errorID>
      <errorWord>接受</errorWord>
      <group>L1_Word</group>
      <groupName>字词问题</groupName>
      <ability>L2_Typo</ability>
      <abilityName>字词错误</abilityName>
      <candidateList>
        <item>接收</item>
      </candidateList>
      <explain>存在发音相同字词的误用。</explain>
      <paraID>52928035</paraID>
      <start>5</start>
      <end>7</end>
      <status>unmodified</status>
      <modifiedWord/>
      <trackRevisions>false</trackRevisions>
    </reviewItem>
    <reviewItem>
      <errorID>e00ea472-2436-4542-b100-55ea6072f43b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3AB4BE56</paraID>
      <start>0</start>
      <end>3</end>
      <status>modified</status>
      <modifiedWord>18.</modifiedWord>
      <trackRevisions>false</trackRevisions>
    </reviewItem>
    <reviewItem>
      <errorID>241d8239-cab3-4042-9d22-ec5eedd4d1dd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5A832B5D</paraID>
      <start>3</start>
      <end>7</end>
      <status>unmodified</status>
      <modifiedWord/>
      <trackRevisions>false</trackRevisions>
    </reviewItem>
    <reviewItem>
      <errorID>1f96e7b5-6fa4-4417-a1df-e72bbc7ec29f</errorID>
      <errorWord>透漏</errorWord>
      <group>L1_Word</group>
      <groupName>字词问题</groupName>
      <ability>L2_Typo</ability>
      <abilityName>字词错误</abilityName>
      <candidateList>
        <item>透露</item>
      </candidateList>
      <explain>〈动〉泄露或显露（消息、意思等）：～风声｜真相～出来了。</explain>
      <paraID>438477DF</paraID>
      <start>28</start>
      <end>30</end>
      <status>unmodified</status>
      <modifiedWord/>
      <trackRevisions>false</trackRevisions>
    </reviewItem>
    <reviewItem>
      <errorID>62228759-d931-4546-9205-af17dbc105b7</errorID>
      <errorWord>及</errorWord>
      <group>L1_Word</group>
      <groupName>字词问题</groupName>
      <ability>L2_Typo</ability>
      <abilityName>字词错误</abilityName>
      <candidateList>
        <item>及与</item>
      </candidateList>
      <explain/>
      <paraID>438477DF</paraID>
      <start>53</start>
      <end>54</end>
      <status>unmodified</status>
      <modifiedWord/>
      <trackRevisions>false</trackRevisions>
    </reviewItem>
    <reviewItem>
      <errorID>bab47a48-1821-4e6b-aafe-ae1b412fe19a</errorID>
      <errorWord>透漏</errorWord>
      <group>L1_Word</group>
      <groupName>字词问题</groupName>
      <ability>L2_Typo</ability>
      <abilityName>字词错误</abilityName>
      <candidateList>
        <item>透露</item>
      </candidateList>
      <explain>〈动〉泄露或显露（消息、意思等）：～风声｜真相～出来了。</explain>
      <paraID>5DCECBE4</paraID>
      <start>33</start>
      <end>35</end>
      <status>unmodified</status>
      <modifiedWord/>
      <trackRevisions>false</trackRevisions>
    </reviewItem>
    <reviewItem>
      <errorID>bec5f7d4-508b-445f-9b3f-88e7dd7ccd10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3CC61AEC</paraID>
      <start>29</start>
      <end>39</end>
      <status>modified</status>
      <modifiedWord>中华人民共和国民法典</modifiedWord>
      <trackRevisions>false</trackRevisions>
    </reviewItem>
    <reviewItem>
      <errorID>a47a7f9d-469d-493c-a988-484a2e0f640a</errorID>
      <errorWord>:</errorWord>
      <group>L1_Format</group>
      <groupName>格式问题</groupName>
      <ability>L2_HalfPunc</ability>
      <abilityName>全半角检查</abilityName>
      <candidateList>
        <item>：</item>
      </candidateList>
      <explain>文本全半角错误。</explain>
      <paraID>74D6278C</paraID>
      <start>15</start>
      <end>16</end>
      <status>modified</status>
      <modifiedWord>：</modifiedWord>
      <trackRevisions>false</trackRevisions>
    </reviewItem>
    <reviewItem>
      <errorID>2ce3a5c2-81aa-443c-8b1d-0f24b828fd25</errorID>
      <errorWord>(</errorWord>
      <group>L1_Format</group>
      <groupName>格式问题</groupName>
      <ability>L2_HalfPunc</ability>
      <abilityName>全半角检查</abilityName>
      <candidateList>
        <item>（</item>
      </candidateList>
      <explain>文本全半角错误。</explain>
      <paraID>2C3F7CEC</paraID>
      <start>64</start>
      <end>65</end>
      <status>modified</status>
      <modifiedWord>（</modifiedWord>
      <trackRevisions>false</trackRevisions>
    </reviewItem>
    <reviewItem>
      <errorID>62ae5779-9574-4f48-b81e-55a6cabbf5af</errorID>
      <errorWord>......</errorWord>
      <group>L1_Punc</group>
      <groupName>标点问题</groupName>
      <ability>L2_Punc</ability>
      <abilityName>标点符号检查</abilityName>
      <candidateList>
        <item>……</item>
      </candidateList>
      <explain/>
      <paraID>2C3F7CEC</paraID>
      <start>71</start>
      <end>73</end>
      <status>modified</status>
      <modifiedWord>……</modifiedWord>
      <trackRevisions>false</trackRevisions>
    </reviewItem>
    <reviewItem>
      <errorID>f7bb1d79-a501-4eb3-9d60-973d393368bf</errorID>
      <errorWord>)</errorWord>
      <group>L1_Format</group>
      <groupName>格式问题</groupName>
      <ability>L2_HalfPunc</ability>
      <abilityName>全半角检查</abilityName>
      <candidateList>
        <item>）</item>
      </candidateList>
      <explain>文本全半角错误。</explain>
      <paraID>2C3F7CEC</paraID>
      <start>78</start>
      <end>79</end>
      <status>modified</status>
      <modifiedWord>）</modifiedWord>
      <trackRevisions>false</trackRevisions>
    </reviewItem>
    <reviewItem>
      <errorID>004ee5dc-c378-4f26-bc5f-d67da1a7ee94</errorID>
      <errorWord>价格分</errorWord>
      <group>L1_Word</group>
      <groupName>字词问题</groupName>
      <ability>L2_Typo</ability>
      <abilityName>字词错误</abilityName>
      <candidateList>
        <item>价格</item>
      </candidateList>
      <explain/>
      <paraID>1F6CF489</paraID>
      <start>59</start>
      <end>62</end>
      <status>unmodified</status>
      <modifiedWord/>
      <trackRevisions>false</trackRevisions>
    </reviewItem>
    <reviewItem>
      <errorID>7672c867-61d6-46b0-a096-24c6c04b14a1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3830FA63</paraID>
      <start>17</start>
      <end>29</end>
      <status>modified</status>
      <modifiedWord>中华人民共和国政府采购法</modifiedWord>
      <trackRevisions>false</trackRevisions>
    </reviewItem>
    <reviewItem>
      <errorID>6e475534-3bdf-4fda-9188-d572e4811ca2</errorID>
      <errorWord>法律责任的</errorWord>
      <group>L1_Word</group>
      <groupName>字词问题</groupName>
      <ability>L2_Typo</ability>
      <abilityName>字词错误</abilityName>
      <candidateList>
        <item>法律责任</item>
      </candidateList>
      <explain/>
      <paraID>18D54371</paraID>
      <start>81</start>
      <end>86</end>
      <status>unmodified</status>
      <modifiedWord/>
      <trackRevisions>false</trackRevisions>
    </reviewItem>
    <reviewItem>
      <errorID>d33e6e80-0705-4cf9-8f80-89c014b8de33</errorID>
      <errorWord>法律、法规</errorWord>
      <group>L1_Word</group>
      <groupName>字词问题</groupName>
      <ability>L2_Typo</ability>
      <abilityName>字词错误</abilityName>
      <candidateList>
        <item>法律法规</item>
      </candidateList>
      <explain/>
      <paraID> F3A40C6</paraID>
      <start>5</start>
      <end>10</end>
      <status>unmodified</status>
      <modifiedWord/>
      <trackRevisions>false</trackRevisions>
    </reviewItem>
    <reviewItem>
      <errorID>f230a571-922d-4a7f-8fd8-9f593ee346cf</errorID>
      <errorWord>涉及到</errorWord>
      <group>L1_Word</group>
      <groupName>字词问题</groupName>
      <ability>L2_Typo</ability>
      <abilityName>字词错误</abilityName>
      <candidateList>
        <item>涉及</item>
      </candidateList>
      <explain>〈动〉牵涉到；关联到：案子～好几个人｜这个问题～面很广。</explain>
      <paraID>2F8A78A2</paraID>
      <start>20</start>
      <end>23</end>
      <status>unmodified</status>
      <modifiedWord/>
      <trackRevisions>false</trackRevisions>
    </reviewItem>
    <reviewItem>
      <errorID>675509d6-1a2a-4599-a5eb-d2f18de1aa06</errorID>
      <errorWord>涉及到</errorWord>
      <group>L1_Word</group>
      <groupName>字词问题</groupName>
      <ability>L2_Typo</ability>
      <abilityName>字词错误</abilityName>
      <candidateList>
        <item>涉及</item>
      </candidateList>
      <explain>〈动〉牵涉到；关联到：案子～好几个人｜这个问题～面很广。</explain>
      <paraID>5108677A</paraID>
      <start>20</start>
      <end>23</end>
      <status>unmodified</status>
      <modifiedWord/>
      <trackRevisions>false</trackRevisions>
    </reviewItem>
    <reviewItem>
      <errorID>4cddbf0e-3a1e-4e78-b4d0-0e56f5981cca</errorID>
      <errorWord>做出</errorWord>
      <group>L1_Word</group>
      <groupName>字词问题</groupName>
      <ability>L2_Typo</ability>
      <abilityName>字词错误</abilityName>
      <candidateList>
        <item>作出</item>
      </candidateList>
      <explain/>
      <paraID> EC19952</paraID>
      <start>36</start>
      <end>38</end>
      <status>unmodified</status>
      <modifiedWord/>
      <trackRevisions>false</trackRevisions>
    </reviewItem>
    <reviewItem>
      <errorID>8c1be176-949c-4d82-ad93-4bb70fd5f73a</errorID>
      <errorWord>合格标示</errorWord>
      <group>L1_Word</group>
      <groupName>字词问题</groupName>
      <ability>L2_Typo</ability>
      <abilityName>字词错误</abilityName>
      <candidateList>
        <item>合格标识</item>
      </candidateList>
      <explain/>
      <paraID>411CB19F</paraID>
      <start>19</start>
      <end>23</end>
      <status>unmodified</status>
      <modifiedWord/>
      <trackRevisions>false</trackRevisions>
    </reviewItem>
    <reviewItem>
      <errorID>0e307afa-8077-4df5-b6aa-cb5f7f639775</errorID>
      <errorWord>合格标示</errorWord>
      <group>L1_Word</group>
      <groupName>字词问题</groupName>
      <ability>L2_Typo</ability>
      <abilityName>字词错误</abilityName>
      <candidateList>
        <item>合格标识</item>
      </candidateList>
      <explain/>
      <paraID>411CB19F</paraID>
      <start>30</start>
      <end>34</end>
      <status>unmodified</status>
      <modifiedWord/>
      <trackRevisions>false</trackRevisions>
    </reviewItem>
    <reviewItem>
      <errorID>f9c732b0-8cba-46bc-a017-b7e64d15be4f</errorID>
      <errorWord>其它</errorWord>
      <group>L1_Word</group>
      <groupName>字词问题</groupName>
      <ability>L2_Alias</ability>
      <abilityName>也作/曾用词</abilityName>
      <candidateList>
        <item>其他</item>
      </candidateList>
      <explain>词汇[其它]为不规范表述或旧称，其规范书面表述为[其他]。</explain>
      <paraID>266D5951</paraID>
      <start>16</start>
      <end>18</end>
      <status>unmodified</status>
      <modifiedWord/>
      <trackRevisions>false</trackRevisions>
    </reviewItem>
    <reviewItem>
      <errorID>68716e8b-c9cd-4359-9536-788c56d1b7e6</errorID>
      <errorWord>)</errorWord>
      <group>L1_Format</group>
      <groupName>格式问题</groupName>
      <ability>L2_HalfPunc</ability>
      <abilityName>全半角检查</abilityName>
      <candidateList>
        <item>）</item>
      </candidateList>
      <explain>文本全半角错误。</explain>
      <paraID>585B45A8</paraID>
      <start>51</start>
      <end>52</end>
      <status>modified</status>
      <modifiedWord>）</modifiedWord>
      <trackRevisions>false</trackRevisions>
    </reviewItem>
    <reviewItem>
      <errorID>564fc666-4536-4fc8-826f-cd0f09776aa5</errorID>
      <errorWord>“</errorWord>
      <group>L1_Punc</group>
      <groupName>标点问题</groupName>
      <ability>L2_Punc</ability>
      <abilityName>标点符号检查</abilityName>
      <candidateList/>
      <explain/>
      <paraID>585B45A8</paraID>
      <start>52</start>
      <end>53</end>
      <status>unmodified</status>
      <modifiedWord/>
      <trackRevisions>false</trackRevisions>
    </reviewItem>
    <reviewItem>
      <errorID>65dced03-aad1-4e61-90ea-e84ec1410372</errorID>
      <errorWord>(</errorWord>
      <group>L1_Format</group>
      <groupName>格式问题</groupName>
      <ability>L2_HalfPunc</ability>
      <abilityName>全半角检查</abilityName>
      <candidateList>
        <item>（</item>
      </candidateList>
      <explain>文本全半角错误。</explain>
      <paraID>585B45A8</paraID>
      <start>86</start>
      <end>87</end>
      <status>modified</status>
      <modifiedWord>（</modifiedWord>
      <trackRevisions>false</trackRevisions>
    </reviewItem>
    <reviewItem>
      <errorID>09c6e519-5e46-456b-a2b2-200b0917fffb</errorID>
      <errorWord>)</errorWord>
      <group>L1_Format</group>
      <groupName>格式问题</groupName>
      <ability>L2_HalfPunc</ability>
      <abilityName>全半角检查</abilityName>
      <candidateList>
        <item>）</item>
      </candidateList>
      <explain>文本全半角错误。</explain>
      <paraID>585B45A8</paraID>
      <start>102</start>
      <end>103</end>
      <status>modified</status>
      <modifiedWord>）</modifiedWord>
      <trackRevisions>false</trackRevisions>
    </reviewItem>
    <reviewItem>
      <errorID>17ab6128-2e87-468f-bbe4-28eeb189dbf8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61ED3145</paraID>
      <start>7</start>
      <end>10</end>
      <status>unmodified</status>
      <modifiedWord/>
      <trackRevisions>false</trackRevisions>
    </reviewItem>
    <reviewItem>
      <errorID>341604d9-fbd9-444f-8fc5-5f98d4393acb</errorID>
      <errorWord>，</errorWord>
      <group>L1_Word</group>
      <groupName>字词问题</groupName>
      <ability>L2_Typo</ability>
      <abilityName>字词错误</abilityName>
      <candidateList>
        <item>，加</item>
      </candidateList>
      <explain/>
      <paraID>1EBEB25A</paraID>
      <start>17</start>
      <end>18</end>
      <status>unmodified</status>
      <modifiedWord/>
      <trackRevisions>false</trackRevisions>
    </reviewItem>
    <reviewItem>
      <errorID>e7a9e3d4-fdb4-45b1-8bc5-03ad7281bdb0</errorID>
      <errorWord>其它</errorWord>
      <group>L1_Word</group>
      <groupName>字词问题</groupName>
      <ability>L2_Alias</ability>
      <abilityName>也作/曾用词</abilityName>
      <candidateList>
        <item>其他</item>
      </candidateList>
      <explain>词汇[其它]为不规范表述或旧称，其规范书面表述为[其他]。</explain>
      <paraID>2ED0DEF4</paraID>
      <start>9</start>
      <end>11</end>
      <status>unmodified</status>
      <modifiedWord/>
      <trackRevisions>false</trackRevisions>
    </reviewItem>
    <reviewItem>
      <errorID>b24407ee-848a-4017-9376-5c46f38ce21e</errorID>
      <errorWord>(</errorWord>
      <group>L1_Format</group>
      <groupName>格式问题</groupName>
      <ability>L2_HalfPunc</ability>
      <abilityName>全半角检查</abilityName>
      <candidateList>
        <item>（</item>
      </candidateList>
      <explain>文本全半角错误。</explain>
      <paraID> BA1EE19</paraID>
      <start>48</start>
      <end>49</end>
      <status>modified</status>
      <modifiedWord>（</modifiedWord>
      <trackRevisions>false</trackRevisions>
    </reviewItem>
    <reviewItem>
      <errorID>de5fb74e-88f8-419d-bd1e-7b96646353df</errorID>
      <errorWord>)</errorWord>
      <group>L1_Format</group>
      <groupName>格式问题</groupName>
      <ability>L2_HalfPunc</ability>
      <abilityName>全半角检查</abilityName>
      <candidateList>
        <item>）</item>
      </candidateList>
      <explain>文本全半角错误。</explain>
      <paraID> BA1EE19</paraID>
      <start>64</start>
      <end>65</end>
      <status>modified</status>
      <modifiedWord>）</modifiedWord>
      <trackRevisions>false</trackRevisions>
    </reviewItem>
    <reviewItem>
      <errorID>fc0f5803-65f2-4b94-9e14-28fc865efcd4</errorID>
      <errorWord>价格分</errorWord>
      <group>L1_Word</group>
      <groupName>字词问题</groupName>
      <ability>L2_Typo</ability>
      <abilityName>字词错误</abilityName>
      <candidateList>
        <item>价格</item>
      </candidateList>
      <explain/>
      <paraID> BA1EE19</paraID>
      <start>89</start>
      <end>92</end>
      <status>unmodified</status>
      <modifiedWord/>
      <trackRevisions>false</trackRevisions>
    </reviewItem>
    <reviewItem>
      <errorID>918a2e42-5bbb-4f7e-81f9-ffa8e602b0d3</errorID>
      <errorWord>微</errorWord>
      <group>L1_Word</group>
      <groupName>字词问题</groupName>
      <ability>L2_Typo</ability>
      <abilityName>字词错误</abilityName>
      <candidateList>
        <item>微型</item>
      </candidateList>
      <explain/>
      <paraID>29FC8E68</paraID>
      <start>21</start>
      <end>22</end>
      <status>unmodified</status>
      <modifiedWord/>
      <trackRevisions>false</trackRevisions>
    </reviewItem>
    <reviewItem>
      <errorID>78b0a5a3-9709-45e4-9a1c-36aa5f634b92</errorID>
      <errorWord>,</errorWord>
      <group>L1_Format</group>
      <groupName>格式问题</groupName>
      <ability>L2_HalfPunc</ability>
      <abilityName>全半角检查</abilityName>
      <candidateList>
        <item>，</item>
      </candidateList>
      <explain>文本全半角错误。</explain>
      <paraID> 55F5125</paraID>
      <start>23</start>
      <end>24</end>
      <status>modified</status>
      <modifiedWord>，</modifiedWord>
      <trackRevisions>false</trackRevisions>
    </reviewItem>
    <reviewItem>
      <errorID>6812e8e1-d7cf-4253-aa85-035a2ac149e2</errorID>
      <errorWord>,</errorWord>
      <group>L1_Format</group>
      <groupName>格式问题</groupName>
      <ability>L2_HalfPunc</ability>
      <abilityName>全半角检查</abilityName>
      <candidateList>
        <item>，</item>
      </candidateList>
      <explain>文本全半角错误。</explain>
      <paraID> 55F5125</paraID>
      <start>37</start>
      <end>38</end>
      <status>modified</status>
      <modifiedWord>，</modifiedWord>
      <trackRevisions>false</trackRevisions>
    </reviewItem>
    <reviewItem>
      <errorID>62006c38-6b55-4a4a-b244-041dc0c8beee</errorID>
      <errorWord>，</errorWord>
      <group>L1_Word</group>
      <groupName>字词问题</groupName>
      <ability>L2_Typo</ability>
      <abilityName>字词错误</abilityName>
      <candidateList>
        <item>，具</item>
      </candidateList>
      <explain/>
      <paraID>22A6BE2C</paraID>
      <start>36</start>
      <end>37</end>
      <status>unmodified</status>
      <modifiedWord/>
      <trackRevisions>false</trackRevisions>
    </reviewItem>
    <reviewItem>
      <errorID>cfa65a2b-7035-425d-bd0c-f996a0a7518c</errorID>
      <errorWord>，</errorWord>
      <group>L1_Word</group>
      <groupName>字词问题</groupName>
      <ability>L2_Typo</ability>
      <abilityName>字词错误</abilityName>
      <candidateList>
        <item>，具</item>
      </candidateList>
      <explain/>
      <paraID>3CA908F9</paraID>
      <start>6</start>
      <end>7</end>
      <status>unmodified</status>
      <modifiedWord/>
      <trackRevisions>false</trackRevisions>
    </reviewItem>
    <reviewItem>
      <errorID>5798d9ef-0209-47b6-bbae-186fbe97742c</errorID>
      <errorWord>公安部部</errorWord>
      <group>L1_Political</group>
      <groupName>政治性问题</groupName>
      <ability>L2_Unpolitical</ability>
      <abilityName>政治敏感错误</abilityName>
      <candidateList>
        <item>公安部</item>
      </candidateList>
      <explain/>
      <paraID>4D2323DD</paraID>
      <start>2</start>
      <end>5</end>
      <status>modified</status>
      <modifiedWord>公安部</modifiedWord>
      <trackRevisions>false</trackRevisions>
    </reviewItem>
    <reviewItem>
      <errorID>a4c58b19-e507-4ec2-a3bd-8981b5a8c04c</errorID>
      <errorWord>;</errorWord>
      <group>L1_Format</group>
      <groupName>格式问题</groupName>
      <ability>L2_HalfPunc</ability>
      <abilityName>全半角检查</abilityName>
      <candidateList>
        <item>；</item>
      </candidateList>
      <explain>文本全半角错误。</explain>
      <paraID>4D2323DD</paraID>
      <start>40</start>
      <end>41</end>
      <status>modified</status>
      <modifiedWord>；</modifiedWord>
      <trackRevisions>false</trackRevisions>
    </reviewItem>
    <reviewItem>
      <errorID>34a1d032-1183-4def-bfc0-d494344ff289</errorID>
      <errorWord>项目经验</errorWord>
      <group>L1_Knowledge</group>
      <groupName>知识性问题</groupName>
      <ability>L2_Term</ability>
      <abilityName>专业术语</abilityName>
      <candidateList>
        <item>项目经理</item>
      </candidateList>
      <explain/>
      <paraID>4191103E</paraID>
      <start>2</start>
      <end>6</end>
      <status>unmodified</status>
      <modifiedWord/>
      <trackRevisions>false</trackRevisions>
    </reviewItem>
    <reviewItem>
      <errorID>e25c0b73-5895-41b8-9b68-8e30af53ef98</errorID>
      <errorWord>，</errorWord>
      <group>L1_Word</group>
      <groupName>字词问题</groupName>
      <ability>L2_Typo</ability>
      <abilityName>字词错误</abilityName>
      <candidateList>
        <item>，具</item>
      </candidateList>
      <explain/>
      <paraID>5EB178E0</paraID>
      <start>6</start>
      <end>7</end>
      <status>unmodified</status>
      <modifiedWord/>
      <trackRevisions>false</trackRevisions>
    </reviewItem>
    <reviewItem>
      <errorID>147b134a-75ac-4799-8752-473daf609de2</errorID>
      <errorWord>，</errorWord>
      <group>L1_Word</group>
      <groupName>字词问题</groupName>
      <ability>L2_Typo</ability>
      <abilityName>字词错误</abilityName>
      <candidateList>
        <item>，具</item>
      </candidateList>
      <explain/>
      <paraID>31D8B5F0</paraID>
      <start>6</start>
      <end>7</end>
      <status>unmodified</status>
      <modifiedWord/>
      <trackRevisions>false</trackRevisions>
    </reviewItem>
    <reviewItem>
      <errorID>730b81b9-0424-4d9d-9644-58bca2fb3af5</errorID>
      <errorWord>，</errorWord>
      <group>L1_Word</group>
      <groupName>字词问题</groupName>
      <ability>L2_Typo</ability>
      <abilityName>字词错误</abilityName>
      <candidateList>
        <item>，具</item>
      </candidateList>
      <explain/>
      <paraID>1CF325CA</paraID>
      <start>111</start>
      <end>112</end>
      <status>unmodified</status>
      <modifiedWord/>
      <trackRevisions>false</trackRevisions>
    </reviewItem>
    <reviewItem>
      <errorID>29b6fb52-b504-47d7-9516-f6dc2c12941c</errorID>
      <errorWord>，</errorWord>
      <group>L1_Word</group>
      <groupName>字词问题</groupName>
      <ability>L2_Typo</ability>
      <abilityName>字词错误</abilityName>
      <candidateList>
        <item>，具</item>
      </candidateList>
      <explain/>
      <paraID>35F048BF</paraID>
      <start>53</start>
      <end>54</end>
      <status>unmodified</status>
      <modifiedWord/>
      <trackRevisions>false</trackRevisions>
    </reviewItem>
    <reviewItem>
      <errorID>95fb27cd-cab0-4214-9ce9-560e524f751b</errorID>
      <errorWord>务</errorWord>
      <group>L1_Word</group>
      <groupName>字词问题</groupName>
      <ability>L2_Typo</ability>
      <abilityName>字词错误</abilityName>
      <candidateList>
        <item>务等</item>
      </candidateList>
      <explain/>
      <paraID>1FDA0229</paraID>
      <start>50</start>
      <end>51</end>
      <status>unmodified</status>
      <modifiedWord/>
      <trackRevisions>false</trackRevisions>
    </reviewItem>
    <reviewItem>
      <errorID>2c85dbcc-ba1c-4a6d-97fa-01060c064a37</errorID>
      <errorWord>、</errorWord>
      <group>L1_Word</group>
      <groupName>字词问题</groupName>
      <ability>L2_Typo</ability>
      <abilityName>字词错误</abilityName>
      <candidateList>
        <item>、具</item>
      </candidateList>
      <explain/>
      <paraID>70FD3B3A</paraID>
      <start>86</start>
      <end>87</end>
      <status>unmodified</status>
      <modifiedWord/>
      <trackRevisions>false</trackRevisions>
    </reviewItem>
    <reviewItem>
      <errorID>26374e22-bae9-41a5-ab3c-11ed90f43e5c</errorID>
      <errorWord>判定定</errorWord>
      <group>L1_Word</group>
      <groupName>字词问题</groupName>
      <ability>L2_Typo</ability>
      <abilityName>字词错误</abilityName>
      <candidateList>
        <item>判定</item>
      </candidateList>
      <explain/>
      <paraID>2FC57398</paraID>
      <start>103</start>
      <end>105</end>
      <status>modified</status>
      <modifiedWord>判定</modifiedWord>
      <trackRevisions>false</trackRevisions>
    </reviewItem>
    <reviewItem>
      <errorID>1df184b3-acc4-4b71-951b-6189bcddb7b1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769DB6F1</paraID>
      <start>71</start>
      <end>73</end>
      <status>modified</status>
      <modifiedWord>》《</modifiedWord>
      <trackRevisions>false</trackRevisions>
    </reviewItem>
    <reviewItem>
      <errorID>92cba7df-6e82-4e08-a6f2-189b50c30ea8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769DB6F1</paraID>
      <start>85</start>
      <end>87</end>
      <status>modified</status>
      <modifiedWord>》《</modifiedWord>
      <trackRevisions>false</trackRevisions>
    </reviewItem>
    <reviewItem>
      <errorID>78843ff2-c7b2-4a9a-912b-19e25cfb4322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769DB6F1</paraID>
      <start>101</start>
      <end>103</end>
      <status>modified</status>
      <modifiedWord>》《</modifiedWord>
      <trackRevisions>false</trackRevisions>
    </reviewItem>
    <reviewItem>
      <errorID>f7dec8c0-f3fd-4402-918e-7fd71dd347a0</errorID>
      <errorWord>判定定</errorWord>
      <group>L1_Word</group>
      <groupName>字词问题</groupName>
      <ability>L2_Typo</ability>
      <abilityName>字词错误</abilityName>
      <candidateList>
        <item>判定</item>
      </candidateList>
      <explain/>
      <paraID>769DB6F1</paraID>
      <start>114</start>
      <end>116</end>
      <status>modified</status>
      <modifiedWord>判定</modifiedWord>
      <trackRevisions>false</trackRevisions>
    </reviewItem>
    <reviewItem>
      <errorID>792632b7-3130-400f-b141-c1d83a82dfd2</errorID>
      <errorWord>任</errorWord>
      <group>L1_Word</group>
      <groupName>字词问题</groupName>
      <ability>L2_Typo</ability>
      <abilityName>字词错误</abilityName>
      <candidateList>
        <item>任何</item>
      </candidateList>
      <explain>〈代〉指示代词。不论什么：～人都要遵纪守法｜我们能够战胜～困难。</explain>
      <paraID>30D38EC8</paraID>
      <start>34</start>
      <end>35</end>
      <status>unmodified</status>
      <modifiedWord/>
      <trackRevisions>false</trackRevisions>
    </reviewItem>
    <reviewItem>
      <errorID>def83a22-4e14-4db1-9db2-cf9258cf7945</errorID>
      <errorWord>对方的</errorWord>
      <group>L1_Word</group>
      <groupName>字词问题</groupName>
      <ability>L2_Typo</ability>
      <abilityName>字词错误</abilityName>
      <candidateList>
        <item>对方</item>
      </candidateList>
      <explain/>
      <paraID>170F3744</paraID>
      <start>11</start>
      <end>14</end>
      <status>unmodified</status>
      <modifiedWord/>
      <trackRevisions>false</trackRevisions>
    </reviewItem>
    <reviewItem>
      <errorID>d52b5c70-5634-4019-87bf-d6f8d790549e</errorID>
      <errorWord>(</errorWord>
      <group>L1_Format</group>
      <groupName>格式问题</groupName>
      <ability>L2_HalfPunc</ability>
      <abilityName>全半角检查</abilityName>
      <candidateList>
        <item>（</item>
      </candidateList>
      <explain>文本全半角错误。</explain>
      <paraID>65D0F17C</paraID>
      <start>64</start>
      <end>65</end>
      <status>modified</status>
      <modifiedWord>（</modifiedWord>
      <trackRevisions>false</trackRevisions>
    </reviewItem>
    <reviewItem>
      <errorID>33922a2e-a4b9-4b2a-ab7b-bd1584a06926</errorID>
      <errorWord>)</errorWord>
      <group>L1_Format</group>
      <groupName>格式问题</groupName>
      <ability>L2_HalfPunc</ability>
      <abilityName>全半角检查</abilityName>
      <candidateList>
        <item>）</item>
      </candidateList>
      <explain>文本全半角错误。</explain>
      <paraID>65D0F17C</paraID>
      <start>73</start>
      <end>74</end>
      <status>modified</status>
      <modifiedWord>）</modifiedWord>
      <trackRevisions>false</trackRevisions>
    </reviewItem>
    <reviewItem>
      <errorID>c293ddc6-e990-4113-9d07-df5243c25ea5</errorID>
      <errorWord>：）</errorWord>
      <group>L1_Punc</group>
      <groupName>标点问题</groupName>
      <ability>L2_Punc</ability>
      <abilityName>标点符号检查</abilityName>
      <candidateList>
        <item>）</item>
      </candidateList>
      <explain/>
      <paraID>5B4B1B3D</paraID>
      <start>19</start>
      <end>20</end>
      <status>modified</status>
      <modifiedWord>）</modifiedWord>
      <trackRevisions>false</trackRevisions>
    </reviewItem>
    <reviewItem>
      <errorID>36dd82dd-d648-4833-8cef-aba69d03acbb</errorID>
      <errorWord>：）</errorWord>
      <group>L1_Punc</group>
      <groupName>标点问题</groupName>
      <ability>L2_Punc</ability>
      <abilityName>标点符号检查</abilityName>
      <candidateList>
        <item>）</item>
      </candidateList>
      <explain/>
      <paraID> ABCC635</paraID>
      <start>19</start>
      <end>20</end>
      <status>modified</status>
      <modifiedWord>）</modifiedWord>
      <trackRevisions>false</trackRevisions>
    </reviewItem>
    <reviewItem>
      <errorID>19dc284e-58b1-491c-bc1a-2586a2165d73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11365057</paraID>
      <start>19</start>
      <end>21</end>
      <status>modified</status>
      <modifiedWord>》《</modifiedWord>
      <trackRevisions>false</trackRevisions>
    </reviewItem>
    <reviewItem>
      <errorID>db75cb17-ac8b-4f78-9642-6baef9501187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11365057</paraID>
      <start>33</start>
      <end>35</end>
      <status>modified</status>
      <modifiedWord>》《</modifiedWord>
      <trackRevisions>false</trackRevisions>
    </reviewItem>
    <reviewItem>
      <errorID>dc2977d2-72de-445d-ac95-9dce52dab933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1C622A97</paraID>
      <start>29</start>
      <end>31</end>
      <status>modified</status>
      <modifiedWord>》《</modifiedWord>
      <trackRevisions>false</trackRevisions>
    </reviewItem>
    <reviewItem>
      <errorID>e8ddf9a0-8e4a-4b2a-a494-ca2bbbf4c71b</errorID>
      <errorWord>《</errorWord>
      <group>L1_Punc</group>
      <groupName>标点问题</groupName>
      <ability>L2_Punc</ability>
      <abilityName>标点符号检查</abilityName>
      <candidateList/>
      <explain/>
      <paraID>1C622A97</paraID>
      <start>216</start>
      <end>217</end>
      <status>unmodified</status>
      <modifiedWord/>
      <trackRevisions>false</trackRevisions>
    </reviewItem>
    <reviewItem>
      <errorID>c8cb19e3-1815-489c-8cc2-165b07bbc709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C6E86CA</paraID>
      <start>0</start>
      <end>2</end>
      <status>modified</status>
      <modifiedWord>1.</modifiedWord>
      <trackRevisions>false</trackRevisions>
    </reviewItem>
    <reviewItem>
      <errorID>bd1a5b73-ce3c-411b-8fa3-f9344a6a8070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1BB5A359</paraID>
      <start>0</start>
      <end>2</end>
      <status>modified</status>
      <modifiedWord>2.</modifiedWord>
      <trackRevisions>false</trackRevisions>
    </reviewItem>
    <reviewItem>
      <errorID>af1b3875-b765-488a-8c08-a87fa8d2c549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1BC2218</paraID>
      <start>0</start>
      <end>2</end>
      <status>modified</status>
      <modifiedWord>3.</modifiedWord>
      <trackRevisions>false</trackRevisions>
    </reviewItem>
    <reviewItem>
      <errorID>6ea70468-3876-4378-bd1a-8112814626ec</errorID>
      <errorWord>）的</errorWord>
      <group>L1_Word</group>
      <groupName>字词问题</groupName>
      <ability>L2_Typo</ability>
      <abilityName>字词错误</abilityName>
      <candidateList>
        <item>）</item>
      </candidateList>
      <explain/>
      <paraID>26426343</paraID>
      <start>7</start>
      <end>8</end>
      <status>modified</status>
      <modifiedWord>）</modifiedWord>
      <trackRevisions>false</trackRevisions>
    </reviewItem>
    <reviewItem>
      <errorID>cccd8857-af0a-41f8-99e6-c7659f848fa7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42D17B27</paraID>
      <start>0</start>
      <end>2</end>
      <status>modified</status>
      <modifiedWord>1.</modifiedWord>
      <trackRevisions>false</trackRevisions>
    </reviewItem>
    <reviewItem>
      <errorID>30700fb1-200e-4fcf-a7b5-3769cd8f287f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11DBD8F1</paraID>
      <start>0</start>
      <end>2</end>
      <status>modified</status>
      <modifiedWord>2.</modifiedWord>
      <trackRevisions>false</trackRevisions>
    </reviewItem>
    <reviewItem>
      <errorID>6ae4b811-c4fd-404e-a970-4340a9cd773a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44C28001</paraID>
      <start>0</start>
      <end>2</end>
      <status>modified</status>
      <modifiedWord>3.</modifiedWord>
      <trackRevisions>false</trackRevisions>
    </reviewItem>
    <reviewItem>
      <errorID>3ed2f585-fba5-4227-a586-2374bcc5d7b4</errorID>
      <errorWord>信息泄漏</errorWord>
      <group>L1_Word</group>
      <groupName>字词问题</groupName>
      <ability>L2_Typo</ability>
      <abilityName>字词错误</abilityName>
      <candidateList>
        <item>信息泄露</item>
      </candidateList>
      <explain/>
      <paraID>44C28001</paraID>
      <start>82</start>
      <end>86</end>
      <status>unmodified</status>
      <modifiedWord/>
      <trackRevisions>false</trackRevisions>
    </reviewItem>
    <reviewItem>
      <errorID>0ab97270-1825-4df2-82be-cdc14c777ccc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470EC2A9</paraID>
      <start>0</start>
      <end>2</end>
      <status>modified</status>
      <modifiedWord>4.</modifiedWord>
      <trackRevisions>false</trackRevisions>
    </reviewItem>
    <reviewItem>
      <errorID>1527a719-b104-4310-8f4a-29b6f7d48d87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508837D6</paraID>
      <start>0</start>
      <end>2</end>
      <status>modified</status>
      <modifiedWord>5.</modifiedWord>
      <trackRevisions>false</trackRevisions>
    </reviewItem>
    <reviewItem>
      <errorID>977d27e2-4c51-479c-9b81-3607f48573c2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1BCAA428</paraID>
      <start>0</start>
      <end>2</end>
      <status>modified</status>
      <modifiedWord>6.</modifiedWord>
      <trackRevisions>false</trackRevisions>
    </reviewItem>
    <reviewItem>
      <errorID>37d98ef8-38d0-4063-a274-9c5047d52c5b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198B4600</paraID>
      <start>0</start>
      <end>2</end>
      <status>modified</status>
      <modifiedWord>7.</modifiedWord>
      <trackRevisions>false</trackRevisions>
    </reviewItem>
    <reviewItem>
      <errorID>c6ab2bee-3bb8-4ae1-96f4-3e9d8ed965d9</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198B4600</paraID>
      <start>27</start>
      <end>30</end>
      <status>unmodified</status>
      <modifiedWord/>
      <trackRevisions>false</trackRevisions>
    </reviewItem>
    <reviewItem>
      <errorID>4652d782-1c55-4f1d-b48c-4797d1db23d0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198B4600</paraID>
      <start>43</start>
      <end>44</end>
      <status>unmodified</status>
      <modifiedWord/>
      <trackRevisions>false</trackRevisions>
    </reviewItem>
    <reviewItem>
      <errorID>ab863087-1368-475b-b49f-75f942ca1fa8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5B609D47</paraID>
      <start>0</start>
      <end>2</end>
      <status>modified</status>
      <modifiedWord>1.</modifiedWord>
      <trackRevisions>false</trackRevisions>
    </reviewItem>
    <reviewItem>
      <errorID>9a433e81-e034-4ac9-bd8a-c63fe9fd8baf</errorID>
      <errorWord>法律、法规</errorWord>
      <group>L1_Word</group>
      <groupName>字词问题</groupName>
      <ability>L2_Typo</ability>
      <abilityName>字词错误</abilityName>
      <candidateList>
        <item>法律法规</item>
      </candidateList>
      <explain/>
      <paraID>50C5BA6F</paraID>
      <start>42</start>
      <end>47</end>
      <status>unmodified</status>
      <modifiedWord/>
      <trackRevisions>false</trackRevisions>
    </reviewItem>
    <reviewItem>
      <errorID>ad5aaf67-ee28-427b-99d6-cb0a877ab333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591DCDAF</paraID>
      <start>0</start>
      <end>2</end>
      <status>modified</status>
      <modifiedWord>3.</modifiedWord>
      <trackRevisions>false</trackRevisions>
    </reviewItem>
    <reviewItem>
      <errorID>8fbe4654-4177-4a3f-b045-cb50b08f5228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70643B13</paraID>
      <start>0</start>
      <end>2</end>
      <status>modified</status>
      <modifiedWord>4.</modifiedWord>
      <trackRevisions>false</trackRevisions>
    </reviewItem>
    <reviewItem>
      <errorID>e0a7b5d2-39c4-4bf3-9e44-62d27b5ccf02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DEC22B0</paraID>
      <start>0</start>
      <end>2</end>
      <status>modified</status>
      <modifiedWord>5.</modifiedWord>
      <trackRevisions>false</trackRevisions>
    </reviewItem>
    <reviewItem>
      <errorID>d0b31ae3-4c17-4755-a6c3-4f0c7f594dce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230B90EF</paraID>
      <start>0</start>
      <end>2</end>
      <status>modified</status>
      <modifiedWord>6.</modifiedWord>
      <trackRevisions>false</trackRevisions>
    </reviewItem>
    <reviewItem>
      <errorID>875d9588-098c-4560-b6a6-ec607c18e971</errorID>
      <errorWord>作好</errorWord>
      <group>L1_Word</group>
      <groupName>字词问题</groupName>
      <ability>L2_Typo</ability>
      <abilityName>字词错误</abilityName>
      <candidateList>
        <item>做好</item>
      </candidateList>
      <explain>存在发音相同字词的误用。</explain>
      <paraID>230B90EF</paraID>
      <start>25</start>
      <end>27</end>
      <status>unmodified</status>
      <modifiedWord/>
      <trackRevisions>false</trackRevisions>
    </reviewItem>
    <reviewItem>
      <errorID>aae270e3-546d-4b12-bed4-a4d705e15dd8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3978A560</paraID>
      <start>0</start>
      <end>2</end>
      <status>modified</status>
      <modifiedWord>7.</modifiedWord>
      <trackRevisions>false</trackRevisions>
    </reviewItem>
    <reviewItem>
      <errorID>3855ee33-b336-4152-ad7b-1cf89251c21c</errorID>
      <errorWord>信息泄漏</errorWord>
      <group>L1_Word</group>
      <groupName>字词问题</groupName>
      <ability>L2_Typo</ability>
      <abilityName>字词错误</abilityName>
      <candidateList>
        <item>信息泄露</item>
      </candidateList>
      <explain/>
      <paraID>3978A560</paraID>
      <start>136</start>
      <end>140</end>
      <status>unmodified</status>
      <modifiedWord/>
      <trackRevisions>false</trackRevisions>
    </reviewItem>
    <reviewItem>
      <errorID>e0ac7d4a-0096-468c-91e0-3bd33ff694e2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1C3B400B</paraID>
      <start>0</start>
      <end>2</end>
      <status>modified</status>
      <modifiedWord>8.</modifiedWord>
      <trackRevisions>false</trackRevisions>
    </reviewItem>
    <reviewItem>
      <errorID>b15f27d6-a772-4687-9b72-9a4c0df4453f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67FC9ACE</paraID>
      <start>0</start>
      <end>2</end>
      <status>modified</status>
      <modifiedWord>9.</modifiedWord>
      <trackRevisions>false</trackRevisions>
    </reviewItem>
    <reviewItem>
      <errorID>a56fd137-1bed-45eb-934c-ea88999629ab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7FCB32C7</paraID>
      <start>0</start>
      <end>3</end>
      <status>modified</status>
      <modifiedWord>10.</modifiedWord>
      <trackRevisions>false</trackRevisions>
    </reviewItem>
    <reviewItem>
      <errorID>c675ce4e-a45b-4d0d-a0e0-75569abf7ef3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4C09E34D</paraID>
      <start>0</start>
      <end>2</end>
      <status>modified</status>
      <modifiedWord>1.</modifiedWord>
      <trackRevisions>false</trackRevisions>
    </reviewItem>
    <reviewItem>
      <errorID>35f8d7cd-26b2-4ef1-889c-5eec438ccd31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68D3E94B</paraID>
      <start>0</start>
      <end>2</end>
      <status>modified</status>
      <modifiedWord>2.</modifiedWord>
      <trackRevisions>false</trackRevisions>
    </reviewItem>
    <reviewItem>
      <errorID>5d2eac27-d76e-4929-b983-01184274d37c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5B660F26</paraID>
      <start>0</start>
      <end>2</end>
      <status>modified</status>
      <modifiedWord>3.</modifiedWord>
      <trackRevisions>false</trackRevisions>
    </reviewItem>
    <reviewItem>
      <errorID>da9292a8-7a4c-4c6a-9391-bcaac479f644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80DE801</paraID>
      <start>0</start>
      <end>2</end>
      <status>modified</status>
      <modifiedWord>1.</modifiedWord>
      <trackRevisions>false</trackRevisions>
    </reviewItem>
    <reviewItem>
      <errorID>d1c1728d-276d-49e5-b73c-7191b44c1aba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79D9881</paraID>
      <start>0</start>
      <end>2</end>
      <status>modified</status>
      <modifiedWord>2.</modifiedWord>
      <trackRevisions>false</trackRevisions>
    </reviewItem>
    <reviewItem>
      <errorID>16e5e6b6-e021-4eef-bcf2-5324607f2158</errorID>
      <errorWord>成</errorWord>
      <group>L1_Word</group>
      <groupName>字词问题</groupName>
      <ability>L2_Typo</ability>
      <abilityName>字词错误</abilityName>
      <candidateList>
        <item>成后</item>
      </candidateList>
      <explain/>
      <paraID> 79D9881</paraID>
      <start>9</start>
      <end>10</end>
      <status>unmodified</status>
      <modifiedWord/>
      <trackRevisions>false</trackRevisions>
    </reviewItem>
    <reviewItem>
      <errorID>808dd719-0f36-4a59-a70b-a8e06fb70d18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2B3BE972</paraID>
      <start>0</start>
      <end>2</end>
      <status>modified</status>
      <modifiedWord>3.</modifiedWord>
      <trackRevisions>false</trackRevisions>
    </reviewItem>
    <reviewItem>
      <errorID>786b6c50-2b31-4140-a664-bd46c1904515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447A7AF9</paraID>
      <start>0</start>
      <end>2</end>
      <status>modified</status>
      <modifiedWord>4.</modifiedWord>
      <trackRevisions>false</trackRevisions>
    </reviewItem>
    <reviewItem>
      <errorID>9fcda12b-7b06-470c-a1ad-9797db161208</errorID>
      <errorWord>(</errorWord>
      <group>L1_Format</group>
      <groupName>格式问题</groupName>
      <ability>L2_HalfPunc</ability>
      <abilityName>全半角检查</abilityName>
      <candidateList>
        <item>（</item>
      </candidateList>
      <explain>文本全半角错误。</explain>
      <paraID>598D29B2</paraID>
      <start>2</start>
      <end>3</end>
      <status>modified</status>
      <modifiedWord>（</modifiedWord>
      <trackRevisions>false</trackRevisions>
    </reviewItem>
    <reviewItem>
      <errorID>ac1263ad-811b-4b45-bdc3-4d25b3fb56e9</errorID>
      <errorWord>)</errorWord>
      <group>L1_Format</group>
      <groupName>格式问题</groupName>
      <ability>L2_HalfPunc</ability>
      <abilityName>全半角检查</abilityName>
      <candidateList>
        <item>）</item>
      </candidateList>
      <explain>文本全半角错误。</explain>
      <paraID>598D29B2</paraID>
      <start>5</start>
      <end>6</end>
      <status>modified</status>
      <modifiedWord>）</modifiedWord>
      <trackRevisions>false</trackRevisions>
    </reviewItem>
    <reviewItem>
      <errorID>e0e2623e-679d-43c7-9178-f9c085668d8c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15FE8230</paraID>
      <start>0</start>
      <end>2</end>
      <status>modified</status>
      <modifiedWord>1.</modifiedWord>
      <trackRevisions>false</trackRevisions>
    </reviewItem>
    <reviewItem>
      <errorID>71108293-2ae1-4267-aa93-936b7268f605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1B51A496</paraID>
      <start>0</start>
      <end>2</end>
      <status>modified</status>
      <modifiedWord>2.</modifiedWord>
      <trackRevisions>false</trackRevisions>
    </reviewItem>
    <reviewItem>
      <errorID>d4b0e7cb-e149-4926-b127-61d1c0bb24a0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630C6FA2</paraID>
      <start>0</start>
      <end>2</end>
      <status>modified</status>
      <modifiedWord>3.</modifiedWord>
      <trackRevisions>false</trackRevisions>
    </reviewItem>
    <reviewItem>
      <errorID>83a16ab9-32a9-4161-a39f-914db31405b0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2B8131E3</paraID>
      <start>0</start>
      <end>2</end>
      <status>modified</status>
      <modifiedWord>1.</modifiedWord>
      <trackRevisions>false</trackRevisions>
    </reviewItem>
    <reviewItem>
      <errorID>109c0214-b7f3-4334-8064-1c9ab35ff83c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731A5F59</paraID>
      <start>0</start>
      <end>2</end>
      <status>modified</status>
      <modifiedWord>2.</modifiedWord>
      <trackRevisions>false</trackRevisions>
    </reviewItem>
    <reviewItem>
      <errorID>749a7e8f-4b15-499a-959f-f55b8c85baea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6F49F02E</paraID>
      <start>0</start>
      <end>2</end>
      <status>modified</status>
      <modifiedWord>3.</modifiedWord>
      <trackRevisions>false</trackRevisions>
    </reviewItem>
    <reviewItem>
      <errorID>75eeae9d-f8b2-41da-892a-5d9cb889b0e1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771A52F8</paraID>
      <start>0</start>
      <end>2</end>
      <status>modified</status>
      <modifiedWord>3.</modifiedWord>
      <trackRevisions>false</trackRevisions>
    </reviewItem>
    <reviewItem>
      <errorID>2dd92c61-0272-43a4-82c1-abad981a7c09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3C3C56A7</paraID>
      <start>0</start>
      <end>2</end>
      <status>modified</status>
      <modifiedWord>4.</modifiedWord>
      <trackRevisions>false</trackRevisions>
    </reviewItem>
    <reviewItem>
      <errorID>8de27a99-0973-4a65-9f10-88133f5efeb9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35F68A92</paraID>
      <start>0</start>
      <end>2</end>
      <status>modified</status>
      <modifiedWord>5.</modifiedWord>
      <trackRevisions>false</trackRevisions>
    </reviewItem>
    <reviewItem>
      <errorID>068f15b9-db0d-4b42-8ba2-cefb9cbe3291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18C282F0</paraID>
      <start>0</start>
      <end>2</end>
      <status>modified</status>
      <modifiedWord>6.</modifiedWord>
      <trackRevisions>false</trackRevisions>
    </reviewItem>
    <reviewItem>
      <errorID>c38e7900-8952-484f-b4b7-07606fa50d53</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18C282F0</paraID>
      <start>11</start>
      <end>21</end>
      <status>modified</status>
      <modifiedWord>中华人民共和国民法典</modifiedWord>
      <trackRevisions>false</trackRevisions>
    </reviewItem>
    <reviewItem>
      <errorID>eaaf0b38-e6a2-4f2e-b496-6426d3c69b0c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66067415</paraID>
      <start>0</start>
      <end>2</end>
      <status>modified</status>
      <modifiedWord>1.</modifiedWord>
      <trackRevisions>false</trackRevisions>
    </reviewItem>
    <reviewItem>
      <errorID>4451d0aa-a487-4a38-b64a-e35dde8402cc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3C28FEBD</paraID>
      <start>0</start>
      <end>2</end>
      <status>modified</status>
      <modifiedWord>2.</modifiedWord>
      <trackRevisions>false</trackRevisions>
    </reviewItem>
    <reviewItem>
      <errorID>99e27b0b-43fd-46ff-b87c-d7c21c9afe82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6717EAB5</paraID>
      <start>0</start>
      <end>2</end>
      <status>modified</status>
      <modifiedWord>1.</modifiedWord>
      <trackRevisions>false</trackRevisions>
    </reviewItem>
    <reviewItem>
      <errorID>db132a2a-4e6a-4d82-be45-4d59ab4182d7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490F47D</paraID>
      <start>0</start>
      <end>2</end>
      <status>modified</status>
      <modifiedWord>2.</modifiedWord>
      <trackRevisions>false</trackRevisions>
    </reviewItem>
    <reviewItem>
      <errorID>5a467b2a-6d76-42be-a37f-8412efd9040b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8BC0D4</paraID>
      <start>0</start>
      <end>2</end>
      <status>modified</status>
      <modifiedWord>3.</modifiedWord>
      <trackRevisions>false</trackRevisions>
    </reviewItem>
    <reviewItem>
      <errorID>48d5c71c-c782-417c-9435-f4546cceccc1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59DFA4B9</paraID>
      <start>0</start>
      <end>2</end>
      <status>modified</status>
      <modifiedWord>4.</modifiedWord>
      <trackRevisions>false</trackRevisions>
    </reviewItem>
    <reviewItem>
      <errorID>15988cf4-5193-4882-a3f6-52fc717b5f24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58B2AD22</paraID>
      <start>0</start>
      <end>2</end>
      <status>modified</status>
      <modifiedWord>5.</modifiedWord>
      <trackRevisions>false</trackRevisions>
    </reviewItem>
    <reviewItem>
      <errorID>ac15e897-8b98-478c-8cb7-6aadd6b83dbc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121F8246</paraID>
      <start>0</start>
      <end>2</end>
      <status>modified</status>
      <modifiedWord>6.</modifiedWord>
      <trackRevisions>false</trackRevisions>
    </reviewItem>
    <reviewItem>
      <errorID>ef425197-f1cc-4689-a9e2-a67ceb04dd33</errorID>
      <errorWord>法律、法规</errorWord>
      <group>L1_Word</group>
      <groupName>字词问题</groupName>
      <ability>L2_Typo</ability>
      <abilityName>字词错误</abilityName>
      <candidateList>
        <item>法律法规</item>
      </candidateList>
      <explain/>
      <paraID>371B7BD5</paraID>
      <start>39</start>
      <end>44</end>
      <status>unmodified</status>
      <modifiedWord/>
      <trackRevisions>false</trackRevisions>
    </reviewItem>
    <reviewItem>
      <errorID>e0202bc2-7b22-494b-bac9-0edc4bc714c8</errorID>
      <errorWord>只</errorWord>
      <group>L1_Word</group>
      <groupName>字词问题</groupName>
      <ability>L2_Typo</ability>
      <abilityName>字词错误</abilityName>
      <candidateList>
        <item>只有</item>
      </candidateList>
      <explain>〈连〉表示唯一的条件（下文常用“才”或“方”呼应）：～同心协力，才能把事情办好。</explain>
      <paraID>1ABC6452</paraID>
      <start>5</start>
      <end>6</end>
      <status>unmodified</status>
      <modifiedWord/>
      <trackRevisions>false</trackRevisions>
    </reviewItem>
    <reviewItem>
      <errorID>7d2e2801-3e85-4775-b3bf-ac5083f81b46</errorID>
      <errorWord>属</errorWord>
      <group>L1_Word</group>
      <groupName>字词问题</groupName>
      <ability>L2_Typo</ability>
      <abilityName>字词错误</abilityName>
      <candidateList>
        <item>属于</item>
      </candidateList>
      <explain/>
      <paraID>369C491C</paraID>
      <start>41</start>
      <end>42</end>
      <status>unmodified</status>
      <modifiedWord/>
      <trackRevisions>false</trackRevisions>
    </reviewItem>
    <reviewItem>
      <errorID>635f87e5-bf37-48f8-86ed-e44dc885e8ea</errorID>
      <errorWord>法律、法规</errorWord>
      <group>L1_Word</group>
      <groupName>字词问题</groupName>
      <ability>L2_Typo</ability>
      <abilityName>字词错误</abilityName>
      <candidateList>
        <item>法律法规</item>
      </candidateList>
      <explain/>
      <paraID>4313E57A</paraID>
      <start>5</start>
      <end>10</end>
      <status>unmodified</status>
      <modifiedWord/>
      <trackRevisions>false</trackRevisions>
    </reviewItem>
    <reviewItem>
      <errorID>32cf5c55-1c3e-46d7-adda-1b650152789b</errorID>
      <errorWord>法律、法规</errorWord>
      <group>L1_Word</group>
      <groupName>字词问题</groupName>
      <ability>L2_Typo</ability>
      <abilityName>字词错误</abilityName>
      <candidateList>
        <item>法律法规</item>
      </candidateList>
      <explain/>
      <paraID>4BAC4B7F</paraID>
      <start>53</start>
      <end>58</end>
      <status>unmodified</status>
      <modifiedWord/>
      <trackRevisions>false</trackRevisions>
    </reviewItem>
    <reviewItem>
      <errorID>7efc9b9e-1726-4758-8729-963b26d15486</errorID>
      <errorWord>,</errorWord>
      <group>L1_Format</group>
      <groupName>格式问题</groupName>
      <ability>L2_HalfPunc</ability>
      <abilityName>全半角检查</abilityName>
      <candidateList>
        <item>，</item>
      </candidateList>
      <explain>文本全半角错误。</explain>
      <paraID>112CA715</paraID>
      <start>41</start>
      <end>42</end>
      <status>modified</status>
      <modifiedWord>，</modifiedWord>
      <trackRevisions>false</trackRevisions>
    </reviewItem>
    <reviewItem>
      <errorID>946418c6-37fb-42bb-bcbd-66a2b48a3bbe</errorID>
      <errorWord>,</errorWord>
      <group>L1_Format</group>
      <groupName>格式问题</groupName>
      <ability>L2_HalfPunc</ability>
      <abilityName>全半角检查</abilityName>
      <candidateList>
        <item>，</item>
      </candidateList>
      <explain>文本全半角错误。</explain>
      <paraID>112CA715</paraID>
      <start>65</start>
      <end>66</end>
      <status>modified</status>
      <modifiedWord>，</modifiedWord>
      <trackRevisions>false</trackRevisions>
    </reviewItem>
    <reviewItem>
      <errorID>8b5d35d1-4ba9-47f8-99e7-1b49c6224663</errorID>
      <errorWord>最优化</errorWord>
      <group>L1_Word</group>
      <groupName>字词问题</groupName>
      <ability>L2_Typo</ability>
      <abilityName>字词错误</abilityName>
      <candidateList>
        <item>优化</item>
      </candidateList>
      <explain/>
      <paraID>345243AC</paraID>
      <start>270</start>
      <end>273</end>
      <status>unmodified</status>
      <modifiedWord/>
      <trackRevisions>false</trackRevisions>
    </reviewItem>
    <reviewItem>
      <errorID>135d40cb-bdda-4e40-8882-8f6e3ea99975</errorID>
      <errorWord>~</errorWord>
      <group>L1_Format</group>
      <groupName>格式问题</groupName>
      <ability>L2_HalfPunc</ability>
      <abilityName>全半角检查</abilityName>
      <candidateList>
        <item>～</item>
      </candidateList>
      <explain>文本全半角错误。</explain>
      <paraID>345243AC</paraID>
      <start>295</start>
      <end>296</end>
      <status>modified</status>
      <modifiedWord>～</modifiedWord>
      <trackRevisions>false</trackRevisions>
    </reviewItem>
    <reviewItem>
      <errorID>9a8d8ecf-aa1b-4a03-93a2-5611722a9ebb</errorID>
      <errorWord>海南省信息化条例</errorWord>
      <group>L1_Knowledge</group>
      <groupName>知识性问题</groupName>
      <ability>L2_Knowledge</ability>
      <abilityName>其他知识</abilityName>
      <candidateList/>
      <explain>该法规已废止，请注意检查引用是否正确。</explain>
      <paraID>28D74120</paraID>
      <start>76</start>
      <end>84</end>
      <status>unmodified</status>
      <modifiedWord/>
      <trackRevisions>false</trackRevisions>
    </reviewItem>
    <reviewItem>
      <errorID>595d955e-e3f3-407f-8bef-7b67bc530b0f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28D74120</paraID>
      <start>188</start>
      <end>189</end>
      <status>unmodified</status>
      <modifiedWord/>
      <trackRevisions>false</trackRevisions>
    </reviewItem>
    <reviewItem>
      <errorID>fb691005-5add-4ec6-ba33-d96ccb87424e</errorID>
      <errorWord>，</errorWord>
      <group>L1_Word</group>
      <groupName>字词问题</groupName>
      <ability>L2_Typo</ability>
      <abilityName>字词错误</abilityName>
      <candidateList>
        <item>，以</item>
      </candidateList>
      <explain/>
      <paraID>28D74120</paraID>
      <start>197</start>
      <end>198</end>
      <status>unmodified</status>
      <modifiedWord/>
      <trackRevisions>false</trackRevisions>
    </reviewItem>
    <reviewItem>
      <errorID>2afb3f96-794e-455d-8909-775ed962c1a4</errorID>
      <errorWord>括</errorWord>
      <group>L1_Word</group>
      <groupName>字词问题</groupName>
      <ability>L2_Typo</ability>
      <abilityName>字词错误</abilityName>
      <candidateList>
        <item>括但</item>
      </candidateList>
      <explain/>
      <paraID>446D612C</paraID>
      <start>5</start>
      <end>6</end>
      <status>unmodified</status>
      <modifiedWord/>
      <trackRevisions>false</trackRevisions>
    </reviewItem>
    <reviewItem>
      <errorID>8d631d58-b8b8-468d-a1e9-b3c16ff9386a</errorID>
      <errorWord>(</errorWord>
      <group>L1_Format</group>
      <groupName>格式问题</groupName>
      <ability>L2_HalfPunc</ability>
      <abilityName>全半角检查</abilityName>
      <candidateList>
        <item>（</item>
      </candidateList>
      <explain>文本全半角错误。</explain>
      <paraID>728E25F2</paraID>
      <start>2</start>
      <end>3</end>
      <status>modified</status>
      <modifiedWord>（</modifiedWord>
      <trackRevisions>false</trackRevisions>
    </reviewItem>
    <reviewItem>
      <errorID>646d520c-242f-460b-9ae5-76860bc4c9af</errorID>
      <errorWord>)</errorWord>
      <group>L1_Format</group>
      <groupName>格式问题</groupName>
      <ability>L2_HalfPunc</ability>
      <abilityName>全半角检查</abilityName>
      <candidateList>
        <item>）</item>
      </candidateList>
      <explain>文本全半角错误。</explain>
      <paraID>728E25F2</paraID>
      <start>5</start>
      <end>6</end>
      <status>modified</status>
      <modifiedWord>）</modifiedWord>
      <trackRevisions>false</trackRevisions>
    </reviewItem>
    <reviewItem>
      <errorID>5cadb440-8b11-4a71-862d-89ee16897232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3B55BBCE</paraID>
      <start>0</start>
      <end>2</end>
      <status>modified</status>
      <modifiedWord>1.</modifiedWord>
      <trackRevisions>false</trackRevisions>
    </reviewItem>
    <reviewItem>
      <errorID>34de376a-fd5b-4b00-a97e-4c1a05a250ab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586A9054</paraID>
      <start>0</start>
      <end>2</end>
      <status>modified</status>
      <modifiedWord>2.</modifiedWord>
      <trackRevisions>false</trackRevisions>
    </reviewItem>
    <reviewItem>
      <errorID>2a7c3ab8-8310-46d6-85b6-1395dee273bb</errorID>
      <errorWord>认证等</errorWord>
      <group>L1_Word</group>
      <groupName>字词问题</groupName>
      <ability>L2_Typo</ability>
      <abilityName>字词错误</abilityName>
      <candidateList>
        <item>认证</item>
      </candidateList>
      <explain/>
      <paraID>586A9054</paraID>
      <start>134</start>
      <end>137</end>
      <status>unmodified</status>
      <modifiedWord/>
      <trackRevisions>false</trackRevisions>
    </reviewItem>
    <reviewItem>
      <errorID>355f2801-eb7b-40ad-a3b9-32f402a191d6</errorID>
      <errorWord>网络拓扑及</errorWord>
      <group>L1_Word</group>
      <groupName>字词问题</groupName>
      <ability>L2_Typo</ability>
      <abilityName>字词错误</abilityName>
      <candidateList>
        <item>网络拓扑</item>
      </candidateList>
      <explain/>
      <paraID>586A9054</paraID>
      <start>156</start>
      <end>161</end>
      <status>unmodified</status>
      <modifiedWord/>
      <trackRevisions>false</trackRevisions>
    </reviewItem>
    <reviewItem>
      <errorID>4b6bef4a-6294-4a81-99ba-4be493aafd77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7204DBE8</paraID>
      <start>0</start>
      <end>2</end>
      <status>modified</status>
      <modifiedWord>3.</modifiedWord>
      <trackRevisions>false</trackRevisions>
    </reviewItem>
    <reviewItem>
      <errorID>2986026d-85dc-441a-a330-2468a9cf1248</errorID>
      <errorWord>信息泄漏</errorWord>
      <group>L1_Word</group>
      <groupName>字词问题</groupName>
      <ability>L2_Typo</ability>
      <abilityName>字词错误</abilityName>
      <candidateList>
        <item>信息泄露</item>
      </candidateList>
      <explain/>
      <paraID>7204DBE8</paraID>
      <start>82</start>
      <end>86</end>
      <status>unmodified</status>
      <modifiedWord/>
      <trackRevisions>false</trackRevisions>
    </reviewItem>
    <reviewItem>
      <errorID>948af3e3-30d3-44f0-9cd1-9bfddcee1896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1D379B74</paraID>
      <start>0</start>
      <end>2</end>
      <status>modified</status>
      <modifiedWord>4.</modifiedWord>
      <trackRevisions>false</trackRevisions>
    </reviewItem>
    <reviewItem>
      <errorID>14546c80-8537-4f54-9908-349120ff02f2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62F4CD43</paraID>
      <start>0</start>
      <end>2</end>
      <status>modified</status>
      <modifiedWord>5.</modifiedWord>
      <trackRevisions>false</trackRevisions>
    </reviewItem>
    <reviewItem>
      <errorID>ad914bc7-5979-48b6-8ba4-48e1df192151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4786DF08</paraID>
      <start>0</start>
      <end>2</end>
      <status>modified</status>
      <modifiedWord>6.</modifiedWord>
      <trackRevisions>false</trackRevisions>
    </reviewItem>
    <reviewItem>
      <errorID>c64e9ff0-9090-4ca0-9feb-5f21015ab20b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6FDF1FD</paraID>
      <start>0</start>
      <end>2</end>
      <status>modified</status>
      <modifiedWord>7.</modifiedWord>
      <trackRevisions>false</trackRevisions>
    </reviewItem>
    <reviewItem>
      <errorID>a3317059-e00c-4c9a-bc9e-d34adecfe992</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 6FDF1FD</paraID>
      <start>27</start>
      <end>30</end>
      <status>unmodified</status>
      <modifiedWord/>
      <trackRevisions>false</trackRevisions>
    </reviewItem>
    <reviewItem>
      <errorID>a5d4be0a-aff8-4e46-b3f0-1dd03e01e15b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6FDF1FD</paraID>
      <start>43</start>
      <end>44</end>
      <status>unmodified</status>
      <modifiedWord/>
      <trackRevisions>false</trackRevisions>
    </reviewItem>
    <reviewItem>
      <errorID>be1595b3-3be3-4735-a7f1-7dad48184931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A984697</paraID>
      <start>0</start>
      <end>2</end>
      <status>modified</status>
      <modifiedWord>1.</modifiedWord>
      <trackRevisions>false</trackRevisions>
    </reviewItem>
    <reviewItem>
      <errorID>f9f11e89-c990-4957-9907-f3733f75d581</errorID>
      <errorWord>法律、法规</errorWord>
      <group>L1_Word</group>
      <groupName>字词问题</groupName>
      <ability>L2_Typo</ability>
      <abilityName>字词错误</abilityName>
      <candidateList>
        <item>法律法规</item>
      </candidateList>
      <explain/>
      <paraID> D0FB711</paraID>
      <start>40</start>
      <end>45</end>
      <status>unmodified</status>
      <modifiedWord/>
      <trackRevisions>false</trackRevisions>
    </reviewItem>
    <reviewItem>
      <errorID>fdae8a25-4c64-4714-97eb-acc2c139703b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3A3F3516</paraID>
      <start>0</start>
      <end>2</end>
      <status>modified</status>
      <modifiedWord>3.</modifiedWord>
      <trackRevisions>false</trackRevisions>
    </reviewItem>
    <reviewItem>
      <errorID>f1efabdb-aede-40b8-ace6-7201550580a3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6BB0ED6A</paraID>
      <start>0</start>
      <end>2</end>
      <status>modified</status>
      <modifiedWord>4.</modifiedWord>
      <trackRevisions>false</trackRevisions>
    </reviewItem>
    <reviewItem>
      <errorID>f8424914-9661-46f9-94a8-b8096eebc060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C904023</paraID>
      <start>0</start>
      <end>2</end>
      <status>modified</status>
      <modifiedWord>5.</modifiedWord>
      <trackRevisions>false</trackRevisions>
    </reviewItem>
    <reviewItem>
      <errorID>b4a46e59-b7e6-480d-8b3e-e09b3f62d341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21CF00B7</paraID>
      <start>0</start>
      <end>2</end>
      <status>modified</status>
      <modifiedWord>6.</modifiedWord>
      <trackRevisions>false</trackRevisions>
    </reviewItem>
    <reviewItem>
      <errorID>a8142357-f495-42f6-897b-9c3bdd7ea90d</errorID>
      <errorWord>作好</errorWord>
      <group>L1_Word</group>
      <groupName>字词问题</groupName>
      <ability>L2_Typo</ability>
      <abilityName>字词错误</abilityName>
      <candidateList>
        <item>做好</item>
      </candidateList>
      <explain>存在发音相同字词的误用。</explain>
      <paraID>21CF00B7</paraID>
      <start>25</start>
      <end>27</end>
      <status>unmodified</status>
      <modifiedWord/>
      <trackRevisions>false</trackRevisions>
    </reviewItem>
    <reviewItem>
      <errorID>4dc01660-c145-4058-b747-c178e1401bdc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566CA2C8</paraID>
      <start>0</start>
      <end>2</end>
      <status>modified</status>
      <modifiedWord>7.</modifiedWord>
      <trackRevisions>false</trackRevisions>
    </reviewItem>
    <reviewItem>
      <errorID>af448207-6e88-498e-ac3e-c0198215c3ec</errorID>
      <errorWord>信息泄漏</errorWord>
      <group>L1_Word</group>
      <groupName>字词问题</groupName>
      <ability>L2_Typo</ability>
      <abilityName>字词错误</abilityName>
      <candidateList>
        <item>信息泄露</item>
      </candidateList>
      <explain/>
      <paraID>566CA2C8</paraID>
      <start>136</start>
      <end>140</end>
      <status>unmodified</status>
      <modifiedWord/>
      <trackRevisions>false</trackRevisions>
    </reviewItem>
    <reviewItem>
      <errorID>6e656a40-6b50-4776-b244-28bde1d9e1c3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65011B30</paraID>
      <start>0</start>
      <end>2</end>
      <status>modified</status>
      <modifiedWord>8.</modifiedWord>
      <trackRevisions>false</trackRevisions>
    </reviewItem>
    <reviewItem>
      <errorID>2208efa4-b984-4fbb-964d-0c65955d5174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35F9886</paraID>
      <start>0</start>
      <end>2</end>
      <status>modified</status>
      <modifiedWord>9.</modifiedWord>
      <trackRevisions>false</trackRevisions>
    </reviewItem>
    <reviewItem>
      <errorID>844b1908-e575-419c-9e52-a1b7ac594aca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365E9F35</paraID>
      <start>0</start>
      <end>3</end>
      <status>modified</status>
      <modifiedWord>10.</modifiedWord>
      <trackRevisions>false</trackRevisions>
    </reviewItem>
    <reviewItem>
      <errorID>01ad7665-7b95-4cd9-985e-59a7a01fb4c0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5C671080</paraID>
      <start>0</start>
      <end>2</end>
      <status>modified</status>
      <modifiedWord>1.</modifiedWord>
      <trackRevisions>false</trackRevisions>
    </reviewItem>
    <reviewItem>
      <errorID>4b20eda7-1500-41a6-9bf0-2e224ab2ec85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71BE338E</paraID>
      <start>0</start>
      <end>2</end>
      <status>modified</status>
      <modifiedWord>2.</modifiedWord>
      <trackRevisions>false</trackRevisions>
    </reviewItem>
    <reviewItem>
      <errorID>464fa9bb-f382-4658-a318-e4dbfeaf7a62</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71BE338E</paraID>
      <start>90</start>
      <end>92</end>
      <status>unmodified</status>
      <modifiedWord/>
      <trackRevisions>false</trackRevisions>
    </reviewItem>
    <reviewItem>
      <errorID>c2b92a55-7bc6-4732-8506-435052934620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4F5EFE7F</paraID>
      <start>0</start>
      <end>2</end>
      <status>modified</status>
      <modifiedWord>3.</modifiedWord>
      <trackRevisions>false</trackRevisions>
    </reviewItem>
    <reviewItem>
      <errorID>94c6df43-d6db-4954-84f8-bd8330b22d20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5F61CA3</paraID>
      <start>0</start>
      <end>2</end>
      <status>modified</status>
      <modifiedWord>1.</modifiedWord>
      <trackRevisions>false</trackRevisions>
    </reviewItem>
    <reviewItem>
      <errorID>8ee58b46-61db-44da-a261-357ea0bc5cbd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11D19ED</paraID>
      <start>0</start>
      <end>2</end>
      <status>modified</status>
      <modifiedWord>2.</modifiedWord>
      <trackRevisions>false</trackRevisions>
    </reviewItem>
    <reviewItem>
      <errorID>261930dc-edfa-41a8-9fa1-cc6ced8b685e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55A27BFA</paraID>
      <start>0</start>
      <end>2</end>
      <status>modified</status>
      <modifiedWord>3.</modifiedWord>
      <trackRevisions>false</trackRevisions>
    </reviewItem>
    <reviewItem>
      <errorID>36ae1512-3662-4228-9124-ef0f7247d640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34A4F653</paraID>
      <start>0</start>
      <end>2</end>
      <status>modified</status>
      <modifiedWord>1.</modifiedWord>
      <trackRevisions>false</trackRevisions>
    </reviewItem>
    <reviewItem>
      <errorID>254cc749-3b3c-4644-9c54-60e114ac4db1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635E6486</paraID>
      <start>0</start>
      <end>2</end>
      <status>modified</status>
      <modifiedWord>2.</modifiedWord>
      <trackRevisions>false</trackRevisions>
    </reviewItem>
    <reviewItem>
      <errorID>25592a17-4003-4a92-af5d-025baa987243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3172B976</paraID>
      <start>0</start>
      <end>2</end>
      <status>modified</status>
      <modifiedWord>3.</modifiedWord>
      <trackRevisions>false</trackRevisions>
    </reviewItem>
    <reviewItem>
      <errorID>ccf00569-64e5-4b96-af8a-60e96fc8c65d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6AD82E84</paraID>
      <start>0</start>
      <end>2</end>
      <status>modified</status>
      <modifiedWord>4.</modifiedWord>
      <trackRevisions>false</trackRevisions>
    </reviewItem>
    <reviewItem>
      <errorID>20a1ff7b-4100-4d99-89e7-1643b82c74f7</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6AD82E84</paraID>
      <start>11</start>
      <end>21</end>
      <status>modified</status>
      <modifiedWord>中华人民共和国民法典</modifiedWord>
      <trackRevisions>false</trackRevisions>
    </reviewItem>
    <reviewItem>
      <errorID>f2ddc4f6-8538-4241-a268-2ff5d59e0655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23A3D29</paraID>
      <start>0</start>
      <end>2</end>
      <status>modified</status>
      <modifiedWord>1.</modifiedWord>
      <trackRevisions>false</trackRevisions>
    </reviewItem>
    <reviewItem>
      <errorID>c419dfff-c413-4a51-ba7a-f71ae8522381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7AFE74C2</paraID>
      <start>0</start>
      <end>2</end>
      <status>modified</status>
      <modifiedWord>2.</modifiedWord>
      <trackRevisions>false</trackRevisions>
    </reviewItem>
    <reviewItem>
      <errorID>8ec27473-9c4e-49cf-9836-1bb016af8cf8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7DC830EC</paraID>
      <start>0</start>
      <end>2</end>
      <status>modified</status>
      <modifiedWord>1.</modifiedWord>
      <trackRevisions>false</trackRevisions>
    </reviewItem>
    <reviewItem>
      <errorID>2c699d3e-3b59-410e-98c3-f18f44316a6b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7119505A</paraID>
      <start>0</start>
      <end>2</end>
      <status>modified</status>
      <modifiedWord>2.</modifiedWord>
      <trackRevisions>false</trackRevisions>
    </reviewItem>
    <reviewItem>
      <errorID>4868bbe1-48dd-49cc-925d-528dfb06bf82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5105FAB5</paraID>
      <start>0</start>
      <end>2</end>
      <status>modified</status>
      <modifiedWord>3.</modifiedWord>
      <trackRevisions>false</trackRevisions>
    </reviewItem>
    <reviewItem>
      <errorID>98512a50-288a-409b-9abf-5b1896c37ab5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3FD58809</paraID>
      <start>0</start>
      <end>2</end>
      <status>modified</status>
      <modifiedWord>4.</modifiedWord>
      <trackRevisions>false</trackRevisions>
    </reviewItem>
    <reviewItem>
      <errorID>4075bf9b-3508-410c-ba91-31d6156ac01c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50F9A73D</paraID>
      <start>0</start>
      <end>2</end>
      <status>modified</status>
      <modifiedWord>5.</modifiedWord>
      <trackRevisions>false</trackRevisions>
    </reviewItem>
    <reviewItem>
      <errorID>90b2dc96-6a01-4b58-b381-3442c365d3cc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BE2B38</paraID>
      <start>0</start>
      <end>2</end>
      <status>modified</status>
      <modifiedWord>6.</modifiedWord>
      <trackRevisions>false</trackRevisions>
    </reviewItem>
    <reviewItem>
      <errorID>f9e45b69-37a9-408c-94d0-0305d0405f4d</errorID>
      <errorWord>:</errorWord>
      <group>L1_Format</group>
      <groupName>格式问题</groupName>
      <ability>L2_HalfPunc</ability>
      <abilityName>全半角检查</abilityName>
      <candidateList>
        <item>：</item>
      </candidateList>
      <explain>文本全半角错误。</explain>
      <paraID>3B156124</paraID>
      <start>5</start>
      <end>6</end>
      <status>modified</status>
      <modifiedWord>：</modifiedWord>
      <trackRevisions>false</trackRevisions>
    </reviewItem>
    <reviewItem>
      <errorID>480e6878-f799-43a8-a449-6a2559c5871d</errorID>
      <errorWord>(</errorWord>
      <group>L1_Format</group>
      <groupName>格式问题</groupName>
      <ability>L2_HalfPunc</ability>
      <abilityName>全半角检查</abilityName>
      <candidateList>
        <item>（</item>
      </candidateList>
      <explain>文本全半角错误。</explain>
      <paraID>6219611A</paraID>
      <start>4</start>
      <end>5</end>
      <status>modified</status>
      <modifiedWord>（</modifiedWord>
      <trackRevisions>false</trackRevisions>
    </reviewItem>
    <reviewItem>
      <errorID>9d84199e-136d-4cf4-a41b-69f065d7bd02</errorID>
      <errorWord>)</errorWord>
      <group>L1_Format</group>
      <groupName>格式问题</groupName>
      <ability>L2_HalfPunc</ability>
      <abilityName>全半角检查</abilityName>
      <candidateList>
        <item>）</item>
      </candidateList>
      <explain>文本全半角错误。</explain>
      <paraID>6219611A</paraID>
      <start>7</start>
      <end>8</end>
      <status>modified</status>
      <modifiedWord>）</modifiedWord>
      <trackRevisions>false</trackRevisions>
    </reviewItem>
    <reviewItem>
      <errorID>aa84c7b8-1d73-474d-8dac-d944028ed9b1</errorID>
      <errorWord>:</errorWord>
      <group>L1_Format</group>
      <groupName>格式问题</groupName>
      <ability>L2_HalfPunc</ability>
      <abilityName>全半角检查</abilityName>
      <candidateList>
        <item>：</item>
      </candidateList>
      <explain>文本全半角错误。</explain>
      <paraID>3E38C08A</paraID>
      <start>17</start>
      <end>18</end>
      <status>modified</status>
      <modifiedWord>：</modifiedWord>
      <trackRevisions>false</trackRevisions>
    </reviewItem>
    <reviewItem>
      <errorID>951dd2c4-fb3e-442c-a36e-e20df6b5ed1a</errorID>
      <errorWord>:</errorWord>
      <group>L1_Format</group>
      <groupName>格式问题</groupName>
      <ability>L2_HalfPunc</ability>
      <abilityName>全半角检查</abilityName>
      <candidateList>
        <item>：</item>
      </candidateList>
      <explain>文本全半角错误。</explain>
      <paraID> 770865F</paraID>
      <start>5</start>
      <end>6</end>
      <status>modified</status>
      <modifiedWord>：</modifiedWord>
      <trackRevisions>false</trackRevisions>
    </reviewItem>
    <reviewItem>
      <errorID>f7e60545-92f8-4e44-be56-89c39c8a43d9</errorID>
      <errorWord>（</errorWord>
      <group>L1_Punc</group>
      <groupName>标点问题</groupName>
      <ability>L2_Punc</ability>
      <abilityName>标点符号检查</abilityName>
      <candidateList/>
      <explain>同一形式括号套用。</explain>
      <paraID>3C6D91EB</paraID>
      <start>16</start>
      <end>17</end>
      <status>unmodified</status>
      <modifiedWord/>
      <trackRevisions>false</trackRevisions>
    </reviewItem>
    <reviewItem>
      <errorID>46a12377-c251-4194-82ad-28759a3ee368</errorID>
      <errorWord>）</errorWord>
      <group>L1_Punc</group>
      <groupName>标点问题</groupName>
      <ability>L2_Punc</ability>
      <abilityName>标点符号检查</abilityName>
      <candidateList/>
      <explain>同一形式括号套用。</explain>
      <paraID>3C6D91EB</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7a63e-4376-49c2-9221-31da11fffe9c}">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40112</Words>
  <Characters>41892</Characters>
  <Lines>0</Lines>
  <Paragraphs>0</Paragraphs>
  <TotalTime>98</TotalTime>
  <ScaleCrop>false</ScaleCrop>
  <LinksUpToDate>false</LinksUpToDate>
  <CharactersWithSpaces>44140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2023-07-12T08:27:00Z</dcterms:created>
  <dc:creator>N~</dc:creator>
  <cp:lastModifiedBy>N~</cp:lastModifiedBy>
  <cp:lastPrinted>2025-06-05T08:49:00Z</cp:lastPrinted>
  <dcterms:modified xsi:type="dcterms:W3CDTF">2025-11-10T10:12:53Z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80772722D69C42D5BF9AD20968381391</vt:lpwstr>
  </property>
  <property fmtid="{D5CDD505-2E9C-101B-9397-08002B2CF9AE}" pid="4" name="KSOTemplateDocerSaveRecord">
    <vt:lpwstr>eyJoZGlkIjoiYTM0NGZkNjVmZWI2MTNiNjI4MWVmM2JjM2RkZTRkZDEiLCJ1c2VySWQiOiIyMzMyNjkxMzIifQ==</vt:lpwstr>
  </property>
</Properties>
</file>