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03592AD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年海口江东新区城市地下管网完善工程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一期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海口江东新区城市地下管网完善工程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一期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项目业主单位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，该项目包含四个区域：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1.新琼片区3条道路：</w:t>
      </w:r>
      <w:r>
        <w:rPr>
          <w:rFonts w:hint="eastAsia" w:ascii="国标仿宋" w:hAnsi="国标仿宋" w:eastAsia="国标仿宋" w:cs="国标仿宋"/>
          <w:sz w:val="32"/>
          <w:szCs w:val="32"/>
        </w:rPr>
        <w:t>包含耀江路（原规划4号路）、南排巷、溪边巷，其中耀江路（原规划4号路）长590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，宽24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，南排巷长630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、宽12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，建设内容包括道路工程、给排水工程、交通工程、照明工程、绿化工程等市政工程。2.空港变电站进场道路：市政道路长44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，宽6</w:t>
      </w:r>
      <w:r>
        <w:rPr>
          <w:rFonts w:hint="eastAsia" w:ascii="国标仿宋" w:hAnsi="国标仿宋" w:eastAsia="国标仿宋" w:cs="国标仿宋"/>
          <w:sz w:val="32"/>
          <w:szCs w:val="32"/>
          <w:u w:val="dotted"/>
          <w:lang w:val="en-US" w:eastAsia="zh-CN"/>
        </w:rPr>
        <w:t>米</w:t>
      </w:r>
      <w:r>
        <w:rPr>
          <w:rFonts w:hint="eastAsia" w:ascii="国标仿宋" w:hAnsi="国标仿宋" w:eastAsia="国标仿宋" w:cs="国标仿宋"/>
          <w:sz w:val="32"/>
          <w:szCs w:val="32"/>
        </w:rPr>
        <w:t>，建设内容包括道路工程、给排水工程、交通工程、照明工程、绿化工程等市政工程。3.寰岛学校西侧纵六路，道路长322米，宽24米，建设内容包括道路工程、给排水工程、交通工程、照明工程、绿化工程等市政工程。4.红树林北片区振海五路，道路长215米，红线宽度12米，建设内容包括道路工程、给排水工程、交通工程、照明工程、绿化工程等市政工程</w:t>
      </w:r>
      <w:r>
        <w:rPr>
          <w:rStyle w:val="11"/>
          <w:rFonts w:hint="eastAsia" w:ascii="仿宋" w:hAnsi="仿宋" w:eastAsia="仿宋"/>
          <w:sz w:val="32"/>
          <w:szCs w:val="32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0F95AE3C"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完成总体形象进度20%，道路工程0.6公里，完成投资3000万元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008625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5A93DA2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工程建设完成率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98%</w:t>
            </w:r>
          </w:p>
        </w:tc>
      </w:tr>
      <w:tr w14:paraId="46E3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7EF4CC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647F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39508F4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≤0%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项目按计划完工率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5725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75607C5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E8BF2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设施正常运转率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50CCEFA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受益人群满意度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Hans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≤128238.5万元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海口江东新区城市地下管网完善工程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一期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94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733BED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本项目是江东新区补齐城市地下基础设施短板、提升城市治理能力的重点民生保障工程。通过系统性改造完善片区雨水、污水、给水、综合管线等地下管网体系，有效解决片区管网布局不完善、排水能力不足、雨污分流不彻底等问题，全面增强区域排水防涝能力，改善水环境质量。进一步夯实城市市政保障基础，提升地下基础设施承载力与运行安全性，优化城市功能布局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2025年共到位资金1000万元，截至2025年12月31日支出进度44.59%。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11.90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本项目的实施，可以解决新琼片区和红树林片区路网功能层次不清、过境交通量大、道路网络稀疏的问题，</w:t>
      </w:r>
      <w:bookmarkStart w:id="0" w:name="_GoBack"/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缓解早晚</w:t>
      </w:r>
      <w:bookmarkEnd w:id="0"/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高峰时段的大量拥堵，并为建设和完善城市客运公交体系创造条件，解除城市路网综合运力的瓶颈，贯通城市交通体系，使城市路网的整体交通压力得到缓解。同时完善片区给排水管道，使得片区内给排水管接入现有市政设施，缓解片区积水问题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目现阶段正在进行排水工程、道路工程以及管廊工程施工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国标仿宋">
    <w:altName w:val="仿宋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KSOFE67E5C0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30F41DA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0F2A714A"/>
    <w:rsid w:val="103B103E"/>
    <w:rsid w:val="111C1707"/>
    <w:rsid w:val="1145494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3A6314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11B6CE8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A62E70"/>
    <w:rsid w:val="35F728BC"/>
    <w:rsid w:val="3609643F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6B43F7"/>
    <w:rsid w:val="5F905550"/>
    <w:rsid w:val="60716BAF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BDC1548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767b2848-ff57-4839-945c-0271ac74abae</errorID>
      <errorWord>红线宽度12米</errorWord>
      <group>L1_Other</group>
      <groupName>其他问题</groupName>
      <ability>L2_Consistency</ability>
      <abilityName>一致性检查</abilityName>
      <candidateList>
        <item>宽12米</item>
      </candidateList>
      <explain>术语一致性：前后表述应统一，前面描述道路宽度用‘宽’，此处‘红线宽度’表述不一致，应统一为‘宽12米’</explain>
      <paraID>31B2E3C6</paraID>
      <start>304</start>
      <end>311</end>
      <status>unmodified</status>
      <modifiedWord/>
      <trackRevisions>false</trackRevisions>
    </reviewItem>
    <reviewItem>
      <errorID>7b75dba9-6fd5-4635-b15b-c5ca0bb27185</errorID>
      <errorWord>项目按计划完工率</errorWord>
      <group>L1_Other</group>
      <groupName>其他问题</groupName>
      <ability>L2_Consistency</ability>
      <abilityName>一致性检查</abilityName>
      <candidateList>
        <item>项目计划完工率</item>
      </candidateList>
      <explain>术语一致性：前后表述应统一，前面出现‘项目计划完工率’，后面的‘项目按计划完工率’与之不一致，应统一为‘项目计划完工率’</explain>
      <paraID>68D0D8A6</paraID>
      <start>0</start>
      <end>8</end>
      <status>unmodified</status>
      <modifiedWord/>
      <trackRevisions>false</trackRevisions>
    </reviewItem>
    <reviewItem>
      <errorID>8616fb5b-dd38-4127-ba4c-1bc5c770ad69</errorID>
      <errorWord>受益人群满意度</errorWord>
      <group>L1_Other</group>
      <groupName>其他问题</groupName>
      <ability>L2_Consistency</ability>
      <abilityName>一致性检查</abilityName>
      <candidateList>
        <item>受益群体满意度</item>
      </candidateList>
      <explain>术语一致性：前后表述应统一，前面出现‘受益群体满意度’，后面的‘受益人群满意度’与之不一致，应统一为‘受益群体满意度’</explain>
      <paraID>32D07CDB</paraID>
      <start>0</start>
      <end>7</end>
      <status>unmodified</status>
      <modifiedWord/>
      <trackRevisions>false</trackRevisions>
    </reviewItem>
    <reviewItem>
      <errorID>16ad93c7-a49f-4eee-9292-b822acbbc3e0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7338FE6D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e4388-6ab3-4d6f-87a0-eb98f99355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1345</Words>
  <Characters>1417</Characters>
  <Lines>1</Lines>
  <Paragraphs>1</Paragraphs>
  <TotalTime>5</TotalTime>
  <ScaleCrop>false</ScaleCrop>
  <LinksUpToDate>false</LinksUpToDate>
  <CharactersWithSpaces>1417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