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7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7"/>
        <w:spacing w:before="0" w:after="0" w:line="560" w:lineRule="exact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年海口市江东新区园区配套基础设施配套项目（六期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41FF7C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本项目分为两个子项工程，其中包含红树林南片区4条路和田洋路。（一）红树林南片区4条路，位于江东新区红树林南片区，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三纵一横，道路红线15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—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24米，道路总长约2.65公里。纵二路道路等级为城市支路，道路红线宽17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，道路长度为489.028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，纵三路道路等级为城市次干路，道路红线宽24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，道路长度为553.128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，纵四路道路等级为城市支路，道路红线宽15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，道路长度为280.757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，横一路道路等级为城市支路，道路红线宽15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—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，道路长度为 1327.651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建设内容包括道路工程、交通工程、给水工程、排水工程、绿化工程、照明工程、电力工程、管廊工程、桥梁工程等。（二）田洋路，位于江东新区红树林南片区，西起兴洋大道，东至桂林洋大道，南邻高山村，北靠海南桂林洋国家热带农业公园。实施范围为纵一路至振家溪规划水系，道路全长约885.814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。本项目道路等级为城市次干路，设计速度为30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千米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/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小时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，道路标准断面红线宽21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。主要建设内容包括道路工程、交通工程、给水工程、排水工程、绿化工程、照明工程（含多杆合一）、管廊工程、改渠工程及管线综合等，中水、燃气、通信工程不含在此次工程范围内，仅预留管位。该项目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截至目前已支出900万元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完成累计形象进度至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修建道路长度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4.99千米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0起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海口市江东新区园区配套基础设施配套项目（六期）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bookmarkEnd w:id="0"/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位于江东新区红树林南片区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包含红树林南片区4条路和田洋路两个子项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道路建设缓解了现状交通压力，</w:t>
      </w:r>
      <w:r>
        <w:rPr>
          <w:rFonts w:hint="eastAsia" w:ascii="仿宋_GB2312" w:hAnsi="Calibri" w:eastAsia="仿宋_GB2312" w:cs="仿宋_GB2312"/>
          <w:b w:val="0"/>
          <w:bCs w:val="0"/>
          <w:kern w:val="0"/>
          <w:sz w:val="32"/>
          <w:szCs w:val="32"/>
          <w:highlight w:val="none"/>
          <w:lang w:bidi="ar"/>
        </w:rPr>
        <w:t>优化</w:t>
      </w:r>
      <w:r>
        <w:rPr>
          <w:rFonts w:hint="eastAsia" w:ascii="仿宋_GB2312" w:hAnsi="Calibri" w:eastAsia="仿宋_GB2312" w:cs="仿宋_GB2312"/>
          <w:b w:val="0"/>
          <w:bCs w:val="0"/>
          <w:kern w:val="0"/>
          <w:sz w:val="32"/>
          <w:szCs w:val="32"/>
          <w:highlight w:val="none"/>
          <w:lang w:eastAsia="zh-CN" w:bidi="ar"/>
        </w:rPr>
        <w:t>了区域</w:t>
      </w:r>
      <w:r>
        <w:rPr>
          <w:rFonts w:hint="eastAsia" w:ascii="仿宋_GB2312" w:hAnsi="Calibri" w:eastAsia="仿宋_GB2312" w:cs="仿宋_GB2312"/>
          <w:b w:val="0"/>
          <w:bCs w:val="0"/>
          <w:kern w:val="0"/>
          <w:sz w:val="32"/>
          <w:szCs w:val="32"/>
          <w:highlight w:val="none"/>
          <w:lang w:bidi="ar"/>
        </w:rPr>
        <w:t>路网结构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，缓解交通拥堵，保障居民日常出行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截至2025年12月31日，支出率90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32C5651"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项目位于江东新区红树林片区，毗邻江东大道、仁恒、万华、寰岛学校，区位优势明显，建成后将促进土地价值的提升和为周边地块提供交通出行、市政管线配套等市政保障。项目现阶段正在进行地下工程施工。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27EDD9-89C7-4EB9-8A03-6B5CD6B674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6BAC12C-26C2-4E7E-A99F-9A709B337D83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13B66E9-60AA-47AC-B04F-E339D870AE38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6713FAC2-2558-447D-9BFC-BEE873A73CA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4D741A20-2EB2-4D10-80CD-26EB8952A0F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F95DEE"/>
    <w:rsid w:val="08093106"/>
    <w:rsid w:val="08845B88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80C39B2"/>
    <w:rsid w:val="18DB6AA1"/>
    <w:rsid w:val="190A44B1"/>
    <w:rsid w:val="19263C3A"/>
    <w:rsid w:val="19316574"/>
    <w:rsid w:val="194E3A58"/>
    <w:rsid w:val="19795372"/>
    <w:rsid w:val="19AA72EE"/>
    <w:rsid w:val="1AC1553C"/>
    <w:rsid w:val="1B007691"/>
    <w:rsid w:val="1CB1400C"/>
    <w:rsid w:val="1D92778D"/>
    <w:rsid w:val="1DBB2B25"/>
    <w:rsid w:val="1E0B74B8"/>
    <w:rsid w:val="1E122B23"/>
    <w:rsid w:val="1E312225"/>
    <w:rsid w:val="1E5510E3"/>
    <w:rsid w:val="1F25228A"/>
    <w:rsid w:val="1F28277B"/>
    <w:rsid w:val="1F3C513A"/>
    <w:rsid w:val="1F582121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7E81586"/>
    <w:rsid w:val="288D2DA2"/>
    <w:rsid w:val="28B735AC"/>
    <w:rsid w:val="29B57C78"/>
    <w:rsid w:val="2A565074"/>
    <w:rsid w:val="2AB57C33"/>
    <w:rsid w:val="2AE457DA"/>
    <w:rsid w:val="2B336677"/>
    <w:rsid w:val="2BC26966"/>
    <w:rsid w:val="2C192B4A"/>
    <w:rsid w:val="2C8221BC"/>
    <w:rsid w:val="2D7160E8"/>
    <w:rsid w:val="2D9477A6"/>
    <w:rsid w:val="2D9F1EA3"/>
    <w:rsid w:val="2DA417DD"/>
    <w:rsid w:val="2E9826F7"/>
    <w:rsid w:val="30483FA0"/>
    <w:rsid w:val="30BB4EA6"/>
    <w:rsid w:val="31437427"/>
    <w:rsid w:val="326C58E4"/>
    <w:rsid w:val="340F7934"/>
    <w:rsid w:val="34C8661B"/>
    <w:rsid w:val="34FE4874"/>
    <w:rsid w:val="35F728BC"/>
    <w:rsid w:val="3714005C"/>
    <w:rsid w:val="37372992"/>
    <w:rsid w:val="37C51992"/>
    <w:rsid w:val="38042CB3"/>
    <w:rsid w:val="380C7961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657DB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0482F1A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4C3652D"/>
    <w:rsid w:val="757F5777"/>
    <w:rsid w:val="75EF1237"/>
    <w:rsid w:val="764C182F"/>
    <w:rsid w:val="7654409C"/>
    <w:rsid w:val="7704672F"/>
    <w:rsid w:val="77175582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3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d44613d7-3d4e-4d2a-869b-e9192919cd1b</errorID>
      <errorWord>基础设施配套</errorWord>
      <group>L1_Grammar</group>
      <groupName>语法问题</groupName>
      <ability>L2_Grammar</ability>
      <abilityName>语法错误</abilityName>
      <candidateList>
        <item>基础设施</item>
      </candidateList>
      <explain/>
      <paraID>310F3528</paraID>
      <start>16</start>
      <end>22</end>
      <status>unmodified</status>
      <modifiedWord/>
      <trackRevisions>false</trackRevisions>
    </reviewItem>
    <reviewItem>
      <errorID>06c083f6-99c6-4d85-abe1-7a3d72fcc5f1</errorID>
      <errorWord>，</errorWord>
      <group>L1_Punc</group>
      <groupName>标点问题</groupName>
      <ability>L2_Punc</ability>
      <abilityName>标点符号检查</abilityName>
      <candidateList>
        <item>：</item>
      </candidateList>
      <explain/>
      <paraID>41FF7CF4</paraID>
      <start>42</start>
      <end>43</end>
      <status>unmodified</status>
      <modifiedWord/>
      <trackRevisions>false</trackRevisions>
    </reviewItem>
    <reviewItem>
      <errorID>8df19647-777f-44b2-bca8-4dd4343e8a47</errorID>
      <errorWord>15</errorWord>
      <group>L1_Word</group>
      <groupName>字词问题</groupName>
      <ability>L2_Typo</ability>
      <abilityName>字词错误</abilityName>
      <candidateList>
        <item>宽15</item>
      </candidateList>
      <explain/>
      <paraID>41FF7CF4</paraID>
      <start>66</start>
      <end>68</end>
      <status>unmodified</status>
      <modifiedWord/>
      <trackRevisions>false</trackRevisions>
    </reviewItem>
    <reviewItem>
      <errorID>5c090344-0b7c-4106-8360-12b91825ea33</errorID>
      <errorWord>超概算比例</errorWord>
      <group>L1_Other</group>
      <groupName>其他问题</groupName>
      <ability>L2_Consistency</ability>
      <abilityName>一致性检查</abilityName>
      <candidateList>
        <item>超概算项目比例</item>
      </candidateList>
      <explain>术语一致性问题，在‘绩效评价指标体系’中使用的是‘超概算项目比例’，应统一术语表述</explain>
      <paraID>7AB8747E</paraID>
      <start>0</start>
      <end>5</end>
      <status>unmodified</status>
      <modifiedWord/>
      <trackRevisions>false</trackRevisions>
    </reviewItem>
    <reviewItem>
      <errorID>50855245-90e3-4e40-ae63-e0c48c574752</errorID>
      <errorWord>基础设施配套</errorWord>
      <group>L1_Grammar</group>
      <groupName>语法问题</groupName>
      <ability>L2_Grammar</ability>
      <abilityName>语法错误</abilityName>
      <candidateList>
        <item>基础设施</item>
      </candidateList>
      <explain/>
      <paraID>7627CFCA</paraID>
      <start>12</start>
      <end>18</end>
      <status>unmodified</status>
      <modifiedWord/>
      <trackRevisions>false</trackRevisions>
    </reviewItem>
    <reviewItem>
      <errorID>aba3eb1d-04bb-4517-99a7-e46c27e327be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6E61C621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f02557-5487-4d47-a600-44f7b64793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2094</Words>
  <Characters>2207</Characters>
  <Lines>1</Lines>
  <Paragraphs>1</Paragraphs>
  <TotalTime>15</TotalTime>
  <ScaleCrop>false</ScaleCrop>
  <LinksUpToDate>false</LinksUpToDate>
  <CharactersWithSpaces>2208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2026-05-07T08:31:27Z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186EB08FD3914AB28B737EB60581445C_13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