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14:paraId="254CE3F4">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3DB6D7B5">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F86D3BB">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lang w:val="en-US" w:eastAsia="zh-CN"/>
        </w:rPr>
        <w:t>海口江东新区管理局</w:t>
      </w:r>
    </w:p>
    <w:p w14:paraId="03A92410">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792F96A2">
      <w:pPr>
        <w:pStyle w:val="3"/>
        <w:pageBreakBefore w:val="0"/>
        <w:widowControl w:val="0"/>
        <w:kinsoku/>
        <w:wordWrap/>
        <w:overflowPunct/>
        <w:topLinePunct w:val="0"/>
        <w:autoSpaceDE/>
        <w:autoSpaceDN/>
        <w:bidi w:val="0"/>
        <w:spacing w:line="500" w:lineRule="exact"/>
        <w:jc w:val="center"/>
        <w:textAlignment w:val="auto"/>
        <w:rPr>
          <w:rFonts w:hint="default" w:eastAsiaTheme="minorEastAsia"/>
          <w:lang w:val="en-US" w:eastAsia="zh-CN"/>
        </w:rPr>
      </w:pPr>
    </w:p>
    <w:p w14:paraId="33D8B513">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0B9B436E">
      <w:pPr>
        <w:pageBreakBefore w:val="0"/>
        <w:wordWrap/>
        <w:topLinePunct w:val="0"/>
        <w:bidi w:val="0"/>
        <w:spacing w:line="360" w:lineRule="auto"/>
        <w:textAlignment w:val="auto"/>
        <w:rPr>
          <w:color w:val="auto"/>
          <w:sz w:val="21"/>
          <w:szCs w:val="21"/>
        </w:rPr>
      </w:pPr>
    </w:p>
    <w:p w14:paraId="4DCA12D3">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484B6817">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0D6DA2B7">
      <w:pPr>
        <w:pStyle w:val="9"/>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119BE82">
      <w:pPr>
        <w:pStyle w:val="9"/>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6826091"/>
      <w:bookmarkStart w:id="1" w:name="_Toc245888257"/>
      <w:bookmarkStart w:id="2" w:name="_Toc245887524"/>
      <w:bookmarkStart w:id="3" w:name="_Toc246825786"/>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6826092"/>
      <w:bookmarkStart w:id="5" w:name="_Toc245888258"/>
      <w:bookmarkStart w:id="6" w:name="_Toc246825787"/>
      <w:bookmarkStart w:id="7" w:name="_Toc245887525"/>
      <w:r>
        <w:rPr>
          <w:rFonts w:hint="eastAsia" w:asciiTheme="minorEastAsia" w:hAnsiTheme="minorEastAsia" w:eastAsiaTheme="minorEastAsia" w:cstheme="minorEastAsia"/>
          <w:b/>
          <w:bCs w:val="0"/>
          <w:color w:val="auto"/>
          <w:sz w:val="28"/>
          <w:szCs w:val="28"/>
          <w:lang w:val="en-US" w:eastAsia="zh-CN"/>
        </w:rPr>
        <w:t>JDCG-YSB-2026-001</w:t>
      </w:r>
    </w:p>
    <w:p w14:paraId="6184C6CE">
      <w:pPr>
        <w:pStyle w:val="9"/>
        <w:pageBreakBefore w:val="0"/>
        <w:wordWrap/>
        <w:topLinePunct w:val="0"/>
        <w:bidi w:val="0"/>
        <w:spacing w:line="360" w:lineRule="auto"/>
        <w:ind w:left="3360" w:leftChars="931" w:hanging="1405" w:hangingChars="500"/>
        <w:jc w:val="left"/>
        <w:textAlignment w:val="auto"/>
        <w:outlineLvl w:val="0"/>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5888260"/>
      <w:bookmarkStart w:id="9" w:name="_Toc246825789"/>
      <w:bookmarkStart w:id="10" w:name="_Toc246826094"/>
      <w:bookmarkStart w:id="11" w:name="_Toc245887527"/>
      <w:r>
        <w:rPr>
          <w:rFonts w:hint="eastAsia" w:asciiTheme="minorEastAsia" w:hAnsiTheme="minorEastAsia" w:eastAsiaTheme="minorEastAsia" w:cstheme="minorEastAsia"/>
          <w:b/>
          <w:bCs w:val="0"/>
          <w:color w:val="auto"/>
          <w:sz w:val="28"/>
          <w:szCs w:val="28"/>
          <w:highlight w:val="none"/>
          <w:lang w:val="en-US" w:eastAsia="zh-CN"/>
        </w:rPr>
        <w:t>2026年-2027年海口江东新区人才就业服务站服务采购</w:t>
      </w:r>
    </w:p>
    <w:p w14:paraId="223EA6B1">
      <w:pPr>
        <w:pStyle w:val="9"/>
        <w:pageBreakBefore w:val="0"/>
        <w:wordWrap/>
        <w:topLinePunct w:val="0"/>
        <w:bidi w:val="0"/>
        <w:spacing w:line="360" w:lineRule="auto"/>
        <w:ind w:firstLine="1968" w:firstLineChars="700"/>
        <w:jc w:val="left"/>
        <w:textAlignment w:val="auto"/>
        <w:outlineLvl w:val="0"/>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r>
        <w:rPr>
          <w:rFonts w:hint="eastAsia" w:asciiTheme="minorEastAsia" w:hAnsiTheme="minorEastAsia" w:eastAsiaTheme="minorEastAsia" w:cstheme="minorEastAsia"/>
          <w:b/>
          <w:bCs w:val="0"/>
          <w:color w:val="auto"/>
          <w:sz w:val="28"/>
          <w:szCs w:val="28"/>
          <w:lang w:val="en-US" w:eastAsia="zh-CN"/>
        </w:rPr>
        <w:t>海口江东新区管理局</w:t>
      </w:r>
      <w:bookmarkEnd w:id="8"/>
      <w:bookmarkEnd w:id="9"/>
      <w:bookmarkEnd w:id="10"/>
      <w:bookmarkEnd w:id="11"/>
    </w:p>
    <w:p w14:paraId="70FE7208">
      <w:pPr>
        <w:pStyle w:val="9"/>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695A19E">
      <w:pPr>
        <w:pStyle w:val="9"/>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06849AB4">
      <w:pPr>
        <w:pStyle w:val="29"/>
        <w:pageBreakBefore w:val="0"/>
        <w:wordWrap/>
        <w:topLinePunct w:val="0"/>
        <w:bidi w:val="0"/>
        <w:spacing w:line="360" w:lineRule="auto"/>
        <w:textAlignment w:val="auto"/>
        <w:rPr>
          <w:rFonts w:hint="eastAsia"/>
          <w:color w:val="auto"/>
          <w:sz w:val="21"/>
          <w:szCs w:val="21"/>
        </w:rPr>
      </w:pPr>
    </w:p>
    <w:p w14:paraId="083F056B">
      <w:pPr>
        <w:pStyle w:val="16"/>
        <w:ind w:left="0" w:leftChars="0" w:firstLine="0" w:firstLineChars="0"/>
        <w:rPr>
          <w:rFonts w:hint="eastAsia"/>
          <w:color w:val="auto"/>
          <w:sz w:val="21"/>
          <w:szCs w:val="21"/>
        </w:rPr>
      </w:pPr>
    </w:p>
    <w:p w14:paraId="08ED94D3">
      <w:pPr>
        <w:pStyle w:val="16"/>
        <w:rPr>
          <w:rFonts w:hint="eastAsia"/>
          <w:color w:val="auto"/>
          <w:sz w:val="21"/>
          <w:szCs w:val="21"/>
        </w:rPr>
      </w:pPr>
    </w:p>
    <w:p w14:paraId="305B90AD">
      <w:pPr>
        <w:pStyle w:val="16"/>
        <w:rPr>
          <w:rFonts w:hint="eastAsia"/>
          <w:color w:val="auto"/>
          <w:sz w:val="21"/>
          <w:szCs w:val="21"/>
        </w:rPr>
      </w:pPr>
    </w:p>
    <w:p w14:paraId="3793A7DC">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7507CE9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0F12BFE8">
      <w:pPr>
        <w:pStyle w:val="9"/>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2026</w:t>
      </w:r>
      <w:r>
        <w:rPr>
          <w:rFonts w:hint="eastAsia" w:asciiTheme="minorEastAsia" w:hAnsiTheme="minorEastAsia" w:eastAsiaTheme="minorEastAsia" w:cstheme="minorEastAsia"/>
          <w:b/>
          <w:color w:val="auto"/>
          <w:spacing w:val="40"/>
          <w:sz w:val="28"/>
          <w:szCs w:val="28"/>
        </w:rPr>
        <w:t>年</w:t>
      </w:r>
      <w:ins w:id="0" w:author="WPS_1608533305" w:date="2026-07-23T16:38:45Z">
        <w:r>
          <w:rPr>
            <w:rFonts w:hint="eastAsia" w:asciiTheme="minorEastAsia" w:hAnsiTheme="minorEastAsia" w:eastAsiaTheme="minorEastAsia" w:cstheme="minorEastAsia"/>
            <w:b/>
            <w:color w:val="auto"/>
            <w:spacing w:val="40"/>
            <w:sz w:val="28"/>
            <w:szCs w:val="28"/>
            <w:lang w:val="en-US" w:eastAsia="zh-CN"/>
          </w:rPr>
          <w:t>7</w:t>
        </w:r>
      </w:ins>
      <w:r>
        <w:rPr>
          <w:rFonts w:hint="eastAsia" w:asciiTheme="minorEastAsia" w:hAnsiTheme="minorEastAsia" w:eastAsiaTheme="minorEastAsia" w:cstheme="minorEastAsia"/>
          <w:b/>
          <w:color w:val="auto"/>
          <w:spacing w:val="40"/>
          <w:sz w:val="28"/>
          <w:szCs w:val="28"/>
        </w:rPr>
        <w:t xml:space="preserve">月  </w:t>
      </w:r>
    </w:p>
    <w:p w14:paraId="7DCB339F">
      <w:pPr>
        <w:pStyle w:val="9"/>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p>
    <w:p w14:paraId="603292AB">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1D0AA2A1">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1F4278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55B077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01A517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TOC \o "1-3" \h \z \u </w:instrText>
      </w:r>
      <w:r>
        <w:rPr>
          <w:rFonts w:hint="eastAsia" w:ascii="宋体" w:hAnsi="宋体" w:cs="宋体"/>
          <w:b/>
          <w:bCs w:val="0"/>
          <w:color w:val="auto"/>
          <w:kern w:val="2"/>
          <w:sz w:val="24"/>
          <w:szCs w:val="24"/>
          <w:u w:val="none"/>
          <w:lang w:val="en-US" w:eastAsia="zh-CN" w:bidi="ar-SA"/>
        </w:rPr>
        <w:fldChar w:fldCharType="separate"/>
      </w:r>
    </w:p>
    <w:p w14:paraId="4F2E6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572949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7C4EB2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"_Toc246826096#_Toc246826096"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第一章  比选公告……………………………………………………</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……3-4</w:t>
      </w:r>
    </w:p>
    <w:p w14:paraId="5A4133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"_Toc246826105#_Toc246826105"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第二章  采购需求……………………………………………………</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……5-6</w:t>
      </w:r>
    </w:p>
    <w:p w14:paraId="2CFF87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"_Toc246826118#_Toc246826118"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第三章  供应商须知………………………………………</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7-21</w:t>
      </w:r>
    </w:p>
    <w:p w14:paraId="6F567CE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"_Toc246826115#_Toc246826115"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第四章  审查标准和评审标准……………………………………</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………22-24</w:t>
      </w:r>
    </w:p>
    <w:p w14:paraId="48A235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"_Toc246826104#_Toc246826104"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第五章  采购合同格式………………………………………………</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……25-26</w:t>
      </w:r>
    </w:p>
    <w:p w14:paraId="0810901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"_Toc246826118#_Toc246826118"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第六章  响应文件格式及附件……………………………………………</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27-35</w:t>
      </w:r>
    </w:p>
    <w:p w14:paraId="022BD64F">
      <w:pP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br w:type="page"/>
      </w:r>
    </w:p>
    <w:p w14:paraId="6700FA07">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asciiTheme="minorEastAsia" w:hAnsiTheme="minorEastAsia" w:eastAsiaTheme="minorEastAsia" w:cstheme="minorEastAsia"/>
          <w:b w:val="0"/>
          <w:bCs/>
          <w:color w:val="auto"/>
          <w:sz w:val="21"/>
          <w:szCs w:val="21"/>
          <w:lang w:val="en-US" w:eastAsia="zh-CN"/>
        </w:rPr>
      </w:pPr>
      <w:bookmarkStart w:id="12" w:name="_Toc28359009"/>
      <w:bookmarkStart w:id="13" w:name="_Toc28359086"/>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val="en-US" w:eastAsia="zh-CN"/>
        </w:rPr>
        <w:t>比选公告</w:t>
      </w:r>
    </w:p>
    <w:p w14:paraId="70897D6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6EA64EF6">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Change w:id="1" w:author="a.✨ 張seven " w:date="2026-07-24T09:28:51Z">
            <w:rPr>
              <w:rFonts w:hint="eastAsia" w:asciiTheme="minorEastAsia" w:hAnsiTheme="minorEastAsia" w:eastAsiaTheme="minorEastAsia" w:cstheme="minorEastAsia"/>
              <w:b w:val="0"/>
              <w:bCs/>
              <w:color w:val="FF0000"/>
              <w:sz w:val="21"/>
              <w:szCs w:val="21"/>
            </w:rPr>
          </w:rPrChange>
        </w:rPr>
      </w:pPr>
      <w:bookmarkStart w:id="14" w:name="_Toc28359080"/>
      <w:bookmarkStart w:id="15" w:name="_Toc35393622"/>
      <w:bookmarkStart w:id="16" w:name="_Toc28359003"/>
      <w:bookmarkStart w:id="17" w:name="_Toc35393791"/>
      <w:r>
        <w:rPr>
          <w:rFonts w:hint="eastAsia" w:asciiTheme="minorEastAsia" w:hAnsiTheme="minorEastAsia" w:eastAsiaTheme="minorEastAsia" w:cstheme="minorEastAsia"/>
          <w:b w:val="0"/>
          <w:bCs/>
          <w:color w:val="auto"/>
          <w:sz w:val="21"/>
          <w:szCs w:val="21"/>
          <w:rPrChange w:id="2" w:author="a.✨ 張seven " w:date="2026-07-24T09:28:51Z">
            <w:rPr>
              <w:rFonts w:hint="eastAsia" w:asciiTheme="minorEastAsia" w:hAnsiTheme="minorEastAsia" w:eastAsiaTheme="minorEastAsia" w:cstheme="minorEastAsia"/>
              <w:b w:val="0"/>
              <w:bCs/>
              <w:color w:val="FF0000"/>
              <w:sz w:val="21"/>
              <w:szCs w:val="21"/>
            </w:rPr>
          </w:rPrChange>
        </w:rPr>
        <w:t>1、项目编号：JDCG-YSB-2026-001</w:t>
      </w:r>
    </w:p>
    <w:p w14:paraId="0963CBCC">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2、项目名称：</w:t>
      </w:r>
      <w:r>
        <w:rPr>
          <w:rFonts w:hint="eastAsia" w:asciiTheme="minorEastAsia" w:hAnsiTheme="minorEastAsia" w:eastAsiaTheme="minorEastAsia" w:cstheme="minorEastAsia"/>
          <w:b w:val="0"/>
          <w:bCs/>
          <w:color w:val="auto"/>
          <w:sz w:val="21"/>
          <w:szCs w:val="21"/>
          <w:lang w:eastAsia="zh-CN"/>
        </w:rPr>
        <w:t>202</w:t>
      </w: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lang w:eastAsia="zh-CN"/>
        </w:rPr>
        <w:t>年-202</w:t>
      </w: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lang w:eastAsia="zh-CN"/>
        </w:rPr>
        <w:t>年海口江东新区人才就业服务站服务采购</w:t>
      </w:r>
    </w:p>
    <w:p w14:paraId="4C5E4CC8">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eastAsia="zh-CN"/>
          <w:rPrChange w:id="3" w:author="a.✨ 張seven " w:date="2026-07-24T09:28:51Z">
            <w:rPr>
              <w:rFonts w:hint="default" w:asciiTheme="minorEastAsia" w:hAnsiTheme="minorEastAsia" w:eastAsiaTheme="minorEastAsia" w:cstheme="minorEastAsia"/>
              <w:b w:val="0"/>
              <w:bCs/>
              <w:color w:val="FF0000"/>
              <w:sz w:val="21"/>
              <w:szCs w:val="21"/>
              <w:lang w:val="en-US" w:eastAsia="zh-CN"/>
            </w:rPr>
          </w:rPrChange>
        </w:rPr>
      </w:pPr>
      <w:r>
        <w:rPr>
          <w:rFonts w:hint="eastAsia" w:asciiTheme="minorEastAsia" w:hAnsiTheme="minorEastAsia" w:eastAsiaTheme="minorEastAsia" w:cstheme="minorEastAsia"/>
          <w:b w:val="0"/>
          <w:bCs/>
          <w:color w:val="auto"/>
          <w:sz w:val="21"/>
          <w:szCs w:val="21"/>
          <w:rPrChange w:id="4" w:author="a.✨ 張seven " w:date="2026-07-24T09:28:51Z">
            <w:rPr>
              <w:rFonts w:hint="eastAsia" w:asciiTheme="minorEastAsia" w:hAnsiTheme="minorEastAsia" w:eastAsiaTheme="minorEastAsia" w:cstheme="minorEastAsia"/>
              <w:b w:val="0"/>
              <w:bCs/>
              <w:color w:val="FF0000"/>
              <w:sz w:val="21"/>
              <w:szCs w:val="21"/>
            </w:rPr>
          </w:rPrChange>
        </w:rPr>
        <w:t>3、预算金额：</w:t>
      </w:r>
      <w:r>
        <w:rPr>
          <w:rFonts w:hint="eastAsia" w:asciiTheme="minorEastAsia" w:hAnsiTheme="minorEastAsia" w:eastAsiaTheme="minorEastAsia" w:cstheme="minorEastAsia"/>
          <w:b w:val="0"/>
          <w:bCs/>
          <w:color w:val="auto"/>
          <w:sz w:val="21"/>
          <w:szCs w:val="21"/>
          <w:lang w:val="en-US" w:eastAsia="zh-CN"/>
          <w:rPrChange w:id="5" w:author="a.✨ 張seven " w:date="2026-07-24T09:28:51Z">
            <w:rPr>
              <w:rFonts w:hint="eastAsia" w:asciiTheme="minorEastAsia" w:hAnsiTheme="minorEastAsia" w:eastAsiaTheme="minorEastAsia" w:cstheme="minorEastAsia"/>
              <w:b w:val="0"/>
              <w:bCs/>
              <w:color w:val="FF0000"/>
              <w:sz w:val="21"/>
              <w:szCs w:val="21"/>
              <w:lang w:val="en-US" w:eastAsia="zh-CN"/>
            </w:rPr>
          </w:rPrChange>
        </w:rPr>
        <w:t>人民币70万元；</w:t>
      </w:r>
    </w:p>
    <w:p w14:paraId="50F4FD8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auto"/>
          <w:sz w:val="21"/>
          <w:szCs w:val="21"/>
          <w:lang w:val="en-US" w:eastAsia="zh-CN"/>
          <w:rPrChange w:id="6" w:author="a.✨ 張seven " w:date="2026-07-24T09:28:51Z">
            <w:rPr>
              <w:rFonts w:hint="default" w:ascii="宋体" w:hAnsi="宋体" w:eastAsia="宋体" w:cs="宋体"/>
              <w:color w:val="FF0000"/>
              <w:sz w:val="21"/>
              <w:szCs w:val="21"/>
              <w:lang w:val="en-US" w:eastAsia="zh-CN"/>
            </w:rPr>
          </w:rPrChange>
        </w:rPr>
      </w:pPr>
      <w:r>
        <w:rPr>
          <w:rFonts w:hint="eastAsia" w:hAnsi="宋体" w:cs="宋体"/>
          <w:color w:val="auto"/>
          <w:kern w:val="28"/>
          <w:sz w:val="21"/>
          <w:szCs w:val="21"/>
          <w:lang w:val="en-US" w:eastAsia="zh-CN"/>
          <w:rPrChange w:id="7" w:author="a.✨ 張seven " w:date="2026-07-24T09:28:51Z">
            <w:rPr>
              <w:rFonts w:hint="eastAsia" w:hAnsi="宋体" w:cs="宋体"/>
              <w:color w:val="FF0000"/>
              <w:kern w:val="28"/>
              <w:sz w:val="21"/>
              <w:szCs w:val="21"/>
              <w:lang w:val="en-US" w:eastAsia="zh-CN"/>
            </w:rPr>
          </w:rPrChange>
        </w:rPr>
        <w:t xml:space="preserve">  </w:t>
      </w:r>
      <w:r>
        <w:rPr>
          <w:rFonts w:hint="eastAsia" w:asciiTheme="minorEastAsia" w:hAnsiTheme="minorEastAsia" w:eastAsiaTheme="minorEastAsia" w:cstheme="minorEastAsia"/>
          <w:b w:val="0"/>
          <w:bCs/>
          <w:color w:val="auto"/>
          <w:sz w:val="21"/>
          <w:szCs w:val="21"/>
          <w:lang w:eastAsia="zh-CN"/>
          <w:rPrChange w:id="8" w:author="a.✨ 張seven " w:date="2026-07-24T09:28:51Z">
            <w:rPr>
              <w:rFonts w:hint="eastAsia" w:asciiTheme="minorEastAsia" w:hAnsiTheme="minorEastAsia" w:eastAsiaTheme="minorEastAsia" w:cstheme="minorEastAsia"/>
              <w:b w:val="0"/>
              <w:bCs/>
              <w:color w:val="FF0000"/>
              <w:sz w:val="21"/>
              <w:szCs w:val="21"/>
              <w:lang w:eastAsia="zh-CN"/>
            </w:rPr>
          </w:rPrChange>
        </w:rPr>
        <w:t>最高限价（如有）：</w:t>
      </w:r>
      <w:r>
        <w:rPr>
          <w:rFonts w:hint="eastAsia" w:asciiTheme="minorEastAsia" w:hAnsiTheme="minorEastAsia" w:eastAsiaTheme="minorEastAsia" w:cstheme="minorEastAsia"/>
          <w:b w:val="0"/>
          <w:bCs/>
          <w:color w:val="auto"/>
          <w:sz w:val="21"/>
          <w:szCs w:val="21"/>
          <w:lang w:val="en-US" w:eastAsia="zh-CN"/>
          <w:rPrChange w:id="9" w:author="a.✨ 張seven " w:date="2026-07-24T09:28:51Z">
            <w:rPr>
              <w:rFonts w:hint="eastAsia" w:asciiTheme="minorEastAsia" w:hAnsiTheme="minorEastAsia" w:eastAsiaTheme="minorEastAsia" w:cstheme="minorEastAsia"/>
              <w:b w:val="0"/>
              <w:bCs/>
              <w:color w:val="FF0000"/>
              <w:sz w:val="21"/>
              <w:szCs w:val="21"/>
              <w:lang w:val="en-US" w:eastAsia="zh-CN"/>
            </w:rPr>
          </w:rPrChange>
        </w:rPr>
        <w:t>人民币70万元，超过最高限价将予以废标处理。</w:t>
      </w:r>
    </w:p>
    <w:p w14:paraId="1BAAF490">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lang w:val="en-US" w:eastAsia="zh-CN" w:bidi="ar-SA"/>
        </w:rPr>
        <w:t>采购需求：详见采购比选文件第二章</w:t>
      </w:r>
    </w:p>
    <w:p w14:paraId="4F831F12">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r>
        <w:rPr>
          <w:rFonts w:hint="eastAsia" w:asciiTheme="minorEastAsia" w:hAnsiTheme="minorEastAsia" w:eastAsiaTheme="minorEastAsia" w:cstheme="minorEastAsia"/>
          <w:b w:val="0"/>
          <w:bCs/>
          <w:color w:val="auto"/>
          <w:sz w:val="21"/>
          <w:szCs w:val="21"/>
          <w:lang w:eastAsia="zh-CN"/>
        </w:rPr>
        <w:t>：自合同签订之日起至202</w:t>
      </w: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lang w:eastAsia="zh-CN"/>
        </w:rPr>
        <w:t>年1</w:t>
      </w: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lang w:eastAsia="zh-CN"/>
        </w:rPr>
        <w:t>月</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lang w:eastAsia="zh-CN"/>
        </w:rPr>
        <w:t>1日止</w:t>
      </w:r>
    </w:p>
    <w:p w14:paraId="11F8684C">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服务地点：海口江东新区</w:t>
      </w:r>
    </w:p>
    <w:p w14:paraId="15FB5D17">
      <w:pPr>
        <w:pStyle w:val="9"/>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45E9FDB2">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val="en-US" w:eastAsia="zh-CN"/>
        </w:rPr>
        <w:t>供应商</w:t>
      </w:r>
      <w:r>
        <w:rPr>
          <w:rFonts w:hint="eastAsia" w:asciiTheme="minorEastAsia" w:hAnsiTheme="minorEastAsia" w:eastAsiaTheme="minorEastAsia" w:cstheme="minorEastAsia"/>
          <w:b/>
          <w:bCs w:val="0"/>
          <w:color w:val="auto"/>
          <w:sz w:val="21"/>
          <w:szCs w:val="21"/>
        </w:rPr>
        <w:t>的资格要求：</w:t>
      </w:r>
      <w:bookmarkEnd w:id="14"/>
      <w:bookmarkEnd w:id="15"/>
      <w:bookmarkEnd w:id="16"/>
      <w:bookmarkEnd w:id="17"/>
      <w:bookmarkStart w:id="98" w:name="_GoBack"/>
      <w:bookmarkEnd w:id="98"/>
    </w:p>
    <w:p w14:paraId="6FD6829D">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8" w:name="_Toc28359081"/>
      <w:bookmarkStart w:id="19" w:name="_Toc35393792"/>
      <w:bookmarkStart w:id="20" w:name="_Toc28359004"/>
      <w:bookmarkStart w:id="21" w:name="_Toc35393623"/>
      <w:r>
        <w:rPr>
          <w:rFonts w:hint="eastAsia" w:ascii="宋体" w:hAnsi="宋体" w:eastAsia="宋体" w:cs="宋体"/>
          <w:b w:val="0"/>
          <w:bCs/>
          <w:color w:val="auto"/>
          <w:sz w:val="21"/>
          <w:szCs w:val="21"/>
        </w:rPr>
        <w:t>1、满足《中华人民共和国政府采购法》第二十二条规定；</w:t>
      </w:r>
    </w:p>
    <w:p w14:paraId="04F91330">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0000FF"/>
          <w:sz w:val="21"/>
          <w:szCs w:val="21"/>
          <w:lang w:eastAsia="zh-CN"/>
        </w:rPr>
      </w:pPr>
      <w:r>
        <w:rPr>
          <w:rFonts w:hint="eastAsia" w:ascii="宋体" w:hAnsi="宋体" w:eastAsia="宋体" w:cs="宋体"/>
          <w:b w:val="0"/>
          <w:bCs/>
          <w:color w:val="auto"/>
          <w:sz w:val="21"/>
          <w:szCs w:val="21"/>
        </w:rPr>
        <w:t>2、落实政府采购政策需满足的资格要求：</w:t>
      </w:r>
      <w:r>
        <w:rPr>
          <w:rFonts w:hint="eastAsia" w:hAnsi="宋体" w:cs="宋体"/>
          <w:b w:val="0"/>
          <w:bCs/>
          <w:i w:val="0"/>
          <w:iCs w:val="0"/>
          <w:color w:val="auto"/>
          <w:sz w:val="21"/>
          <w:szCs w:val="21"/>
          <w:lang w:val="en-US" w:eastAsia="zh-CN"/>
        </w:rPr>
        <w:t>本项目</w:t>
      </w:r>
      <w:r>
        <w:rPr>
          <w:rFonts w:hint="eastAsia" w:ascii="宋体" w:hAnsi="宋体" w:eastAsia="宋体" w:cs="宋体"/>
          <w:b w:val="0"/>
          <w:bCs/>
          <w:i w:val="0"/>
          <w:iCs w:val="0"/>
          <w:color w:val="0000FF"/>
          <w:sz w:val="21"/>
          <w:szCs w:val="21"/>
          <w:u w:val="single"/>
        </w:rPr>
        <w:t>属于专门面向中小企业采购的项目,供应商应为中小微企业、监狱企业、残疾人福利性单位</w:t>
      </w:r>
      <w:r>
        <w:rPr>
          <w:rFonts w:hint="eastAsia" w:hAnsi="宋体" w:cs="宋体"/>
          <w:b w:val="0"/>
          <w:bCs/>
          <w:i w:val="0"/>
          <w:iCs w:val="0"/>
          <w:color w:val="0000FF"/>
          <w:sz w:val="21"/>
          <w:szCs w:val="21"/>
          <w:u w:val="single"/>
          <w:lang w:eastAsia="zh-CN"/>
        </w:rPr>
        <w:t>；</w:t>
      </w:r>
    </w:p>
    <w:p w14:paraId="652280FD">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3、符合采购人根据采购项目实际情况要求的特定资格条件和其他法律法规规定的条件，具体如下：</w:t>
      </w:r>
    </w:p>
    <w:p w14:paraId="7BEBDEF7">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0544D232">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306938D7">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8"/>
      <w:bookmarkEnd w:id="19"/>
      <w:bookmarkEnd w:id="20"/>
      <w:bookmarkEnd w:id="21"/>
      <w:r>
        <w:rPr>
          <w:rFonts w:hint="eastAsia" w:asciiTheme="minorEastAsia" w:hAnsiTheme="minorEastAsia" w:eastAsiaTheme="minorEastAsia" w:cstheme="minorEastAsia"/>
          <w:b/>
          <w:bCs w:val="0"/>
          <w:color w:val="auto"/>
          <w:sz w:val="21"/>
          <w:szCs w:val="21"/>
        </w:rPr>
        <w:t>采购</w:t>
      </w:r>
      <w:r>
        <w:rPr>
          <w:rFonts w:hint="eastAsia" w:asciiTheme="minorEastAsia" w:hAnsiTheme="minorEastAsia" w:eastAsiaTheme="minorEastAsia" w:cstheme="minorEastAsia"/>
          <w:b/>
          <w:bCs w:val="0"/>
          <w:color w:val="auto"/>
          <w:sz w:val="21"/>
          <w:szCs w:val="21"/>
          <w:lang w:val="en-US" w:eastAsia="zh-CN"/>
        </w:rPr>
        <w:t>比选</w:t>
      </w:r>
      <w:r>
        <w:rPr>
          <w:rFonts w:hint="eastAsia" w:asciiTheme="minorEastAsia" w:hAnsiTheme="minorEastAsia" w:eastAsiaTheme="minorEastAsia" w:cstheme="minorEastAsia"/>
          <w:b/>
          <w:bCs w:val="0"/>
          <w:color w:val="auto"/>
          <w:sz w:val="21"/>
          <w:szCs w:val="21"/>
        </w:rPr>
        <w:t>文件获取</w:t>
      </w:r>
      <w:r>
        <w:rPr>
          <w:rFonts w:hint="eastAsia" w:asciiTheme="minorEastAsia" w:hAnsiTheme="minorEastAsia" w:eastAsiaTheme="minorEastAsia" w:cstheme="minorEastAsia"/>
          <w:b/>
          <w:bCs w:val="0"/>
          <w:color w:val="auto"/>
          <w:sz w:val="21"/>
          <w:szCs w:val="21"/>
          <w:lang w:val="en-US" w:eastAsia="zh-CN"/>
        </w:rPr>
        <w:t>时间、获取</w:t>
      </w:r>
      <w:r>
        <w:rPr>
          <w:rFonts w:hint="eastAsia" w:asciiTheme="minorEastAsia" w:hAnsiTheme="minorEastAsia" w:eastAsiaTheme="minorEastAsia" w:cstheme="minorEastAsia"/>
          <w:b/>
          <w:bCs w:val="0"/>
          <w:color w:val="auto"/>
          <w:sz w:val="21"/>
          <w:szCs w:val="21"/>
        </w:rPr>
        <w:t>办法</w:t>
      </w:r>
    </w:p>
    <w:p w14:paraId="2F29C7D0">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en-US" w:eastAsia="zh-CN"/>
        </w:rPr>
      </w:pPr>
      <w:bookmarkStart w:id="22" w:name="_Toc35393627"/>
      <w:bookmarkStart w:id="23" w:name="_Toc35393796"/>
      <w:bookmarkStart w:id="24" w:name="_Toc28359085"/>
      <w:bookmarkStart w:id="25" w:name="_Toc28359008"/>
      <w:r>
        <w:rPr>
          <w:rFonts w:hint="eastAsia" w:asciiTheme="minorEastAsia" w:hAnsiTheme="minorEastAsia" w:eastAsiaTheme="minorEastAsia" w:cstheme="minorEastAsia"/>
          <w:b w:val="0"/>
          <w:bCs/>
          <w:color w:val="auto"/>
          <w:sz w:val="21"/>
          <w:szCs w:val="21"/>
        </w:rPr>
        <w:t>1、采购比选文件获取时间：</w:t>
      </w:r>
      <w:r>
        <w:rPr>
          <w:rFonts w:hint="eastAsia" w:asciiTheme="minorEastAsia" w:hAnsiTheme="minorEastAsia" w:eastAsiaTheme="minorEastAsia" w:cstheme="minorEastAsia"/>
          <w:b w:val="0"/>
          <w:bCs/>
          <w:color w:val="auto"/>
          <w:sz w:val="21"/>
          <w:szCs w:val="21"/>
          <w:lang w:val="en-US" w:eastAsia="zh-CN"/>
        </w:rPr>
        <w:t>2026年</w:t>
      </w:r>
      <w:del w:id="10" w:author="WPS_1608533305" w:date="2026-07-23T16:44:59Z">
        <w:r>
          <w:rPr>
            <w:rFonts w:hint="default" w:asciiTheme="minorEastAsia" w:hAnsiTheme="minorEastAsia" w:eastAsiaTheme="minorEastAsia" w:cstheme="minorEastAsia"/>
            <w:b w:val="0"/>
            <w:bCs/>
            <w:color w:val="auto"/>
            <w:sz w:val="21"/>
            <w:szCs w:val="21"/>
            <w:lang w:val="en-US" w:eastAsia="zh-CN"/>
          </w:rPr>
          <w:delText>6</w:delText>
        </w:r>
      </w:del>
      <w:ins w:id="11" w:author="WPS_1608533305" w:date="2026-07-23T16:44:59Z">
        <w:r>
          <w:rPr>
            <w:rFonts w:hint="eastAsia" w:asciiTheme="minorEastAsia" w:hAnsiTheme="minorEastAsia" w:eastAsiaTheme="minorEastAsia" w:cstheme="minorEastAsia"/>
            <w:b w:val="0"/>
            <w:bCs/>
            <w:color w:val="auto"/>
            <w:sz w:val="21"/>
            <w:szCs w:val="21"/>
            <w:lang w:val="en-US" w:eastAsia="zh-CN"/>
          </w:rPr>
          <w:t>7</w:t>
        </w:r>
      </w:ins>
      <w:r>
        <w:rPr>
          <w:rFonts w:hint="eastAsia" w:asciiTheme="minorEastAsia" w:hAnsiTheme="minorEastAsia" w:eastAsiaTheme="minorEastAsia" w:cstheme="minorEastAsia"/>
          <w:b w:val="0"/>
          <w:bCs/>
          <w:color w:val="auto"/>
          <w:sz w:val="21"/>
          <w:szCs w:val="21"/>
          <w:lang w:val="en-US" w:eastAsia="zh-CN"/>
        </w:rPr>
        <w:t>月</w:t>
      </w:r>
      <w:del w:id="12" w:author="WPS_1608533305" w:date="2026-07-23T16:45:02Z">
        <w:r>
          <w:rPr>
            <w:rFonts w:hint="default" w:asciiTheme="minorEastAsia" w:hAnsiTheme="minorEastAsia" w:eastAsiaTheme="minorEastAsia" w:cstheme="minorEastAsia"/>
            <w:b w:val="0"/>
            <w:bCs/>
            <w:color w:val="auto"/>
            <w:sz w:val="21"/>
            <w:szCs w:val="21"/>
            <w:lang w:val="en-US" w:eastAsia="zh-CN"/>
          </w:rPr>
          <w:delText>X</w:delText>
        </w:r>
      </w:del>
      <w:ins w:id="13" w:author="WPS_1608533305" w:date="2026-07-23T16:45:02Z">
        <w:r>
          <w:rPr>
            <w:rFonts w:hint="eastAsia" w:asciiTheme="minorEastAsia" w:hAnsiTheme="minorEastAsia" w:eastAsiaTheme="minorEastAsia" w:cstheme="minorEastAsia"/>
            <w:b w:val="0"/>
            <w:bCs/>
            <w:color w:val="auto"/>
            <w:sz w:val="21"/>
            <w:szCs w:val="21"/>
            <w:lang w:val="en-US" w:eastAsia="zh-CN"/>
          </w:rPr>
          <w:t>2</w:t>
        </w:r>
      </w:ins>
      <w:ins w:id="14" w:author="WPS_1608533305" w:date="2026-07-23T16:45:04Z">
        <w:del w:id="15" w:author="a.✨ 張seven " w:date="2026-07-24T09:28:41Z">
          <w:r>
            <w:rPr>
              <w:rFonts w:hint="default" w:asciiTheme="minorEastAsia" w:hAnsiTheme="minorEastAsia" w:eastAsiaTheme="minorEastAsia" w:cstheme="minorEastAsia"/>
              <w:b w:val="0"/>
              <w:bCs/>
              <w:color w:val="auto"/>
              <w:sz w:val="21"/>
              <w:szCs w:val="21"/>
              <w:lang w:val="en-US" w:eastAsia="zh-CN"/>
            </w:rPr>
            <w:delText>4</w:delText>
          </w:r>
        </w:del>
      </w:ins>
      <w:ins w:id="16" w:author="a.✨ 張seven " w:date="2026-07-24T09:28:41Z">
        <w:r>
          <w:rPr>
            <w:rFonts w:hint="eastAsia" w:asciiTheme="minorEastAsia" w:hAnsiTheme="minorEastAsia" w:eastAsiaTheme="minorEastAsia" w:cstheme="minorEastAsia"/>
            <w:b w:val="0"/>
            <w:bCs/>
            <w:color w:val="auto"/>
            <w:sz w:val="21"/>
            <w:szCs w:val="21"/>
            <w:lang w:val="en-US" w:eastAsia="zh-CN"/>
          </w:rPr>
          <w:t>5</w:t>
        </w:r>
      </w:ins>
      <w:r>
        <w:rPr>
          <w:rFonts w:hint="eastAsia" w:asciiTheme="minorEastAsia" w:hAnsiTheme="minorEastAsia" w:eastAsiaTheme="minorEastAsia" w:cstheme="minorEastAsia"/>
          <w:b w:val="0"/>
          <w:bCs/>
          <w:color w:val="auto"/>
          <w:sz w:val="21"/>
          <w:szCs w:val="21"/>
          <w:lang w:val="en-US" w:eastAsia="zh-CN"/>
        </w:rPr>
        <w:t>日00时00分至2026年</w:t>
      </w:r>
      <w:del w:id="17" w:author="WPS_1608533305" w:date="2026-07-23T16:45:10Z">
        <w:r>
          <w:rPr>
            <w:rFonts w:hint="default" w:asciiTheme="minorEastAsia" w:hAnsiTheme="minorEastAsia" w:eastAsiaTheme="minorEastAsia" w:cstheme="minorEastAsia"/>
            <w:b w:val="0"/>
            <w:bCs/>
            <w:color w:val="auto"/>
            <w:sz w:val="21"/>
            <w:szCs w:val="21"/>
            <w:lang w:val="en-US" w:eastAsia="zh-CN"/>
          </w:rPr>
          <w:delText>6</w:delText>
        </w:r>
      </w:del>
      <w:ins w:id="18" w:author="WPS_1608533305" w:date="2026-07-23T16:45:10Z">
        <w:r>
          <w:rPr>
            <w:rFonts w:hint="eastAsia" w:asciiTheme="minorEastAsia" w:hAnsiTheme="minorEastAsia" w:eastAsiaTheme="minorEastAsia" w:cstheme="minorEastAsia"/>
            <w:b w:val="0"/>
            <w:bCs/>
            <w:color w:val="auto"/>
            <w:sz w:val="21"/>
            <w:szCs w:val="21"/>
            <w:lang w:val="en-US" w:eastAsia="zh-CN"/>
          </w:rPr>
          <w:t>7</w:t>
        </w:r>
      </w:ins>
      <w:r>
        <w:rPr>
          <w:rFonts w:hint="eastAsia" w:asciiTheme="minorEastAsia" w:hAnsiTheme="minorEastAsia" w:eastAsiaTheme="minorEastAsia" w:cstheme="minorEastAsia"/>
          <w:b w:val="0"/>
          <w:bCs/>
          <w:color w:val="auto"/>
          <w:sz w:val="21"/>
          <w:szCs w:val="21"/>
          <w:lang w:val="en-US" w:eastAsia="zh-CN"/>
        </w:rPr>
        <w:t>月</w:t>
      </w:r>
      <w:del w:id="19" w:author="WPS_1608533305" w:date="2026-07-23T16:45:12Z">
        <w:r>
          <w:rPr>
            <w:rFonts w:hint="default" w:asciiTheme="minorEastAsia" w:hAnsiTheme="minorEastAsia" w:eastAsiaTheme="minorEastAsia" w:cstheme="minorEastAsia"/>
            <w:b w:val="0"/>
            <w:bCs/>
            <w:color w:val="auto"/>
            <w:sz w:val="21"/>
            <w:szCs w:val="21"/>
            <w:lang w:val="en-US" w:eastAsia="zh-CN"/>
          </w:rPr>
          <w:delText>X</w:delText>
        </w:r>
      </w:del>
      <w:ins w:id="20" w:author="WPS_1608533305" w:date="2026-07-23T16:45:12Z">
        <w:r>
          <w:rPr>
            <w:rFonts w:hint="eastAsia" w:asciiTheme="minorEastAsia" w:hAnsiTheme="minorEastAsia" w:eastAsiaTheme="minorEastAsia" w:cstheme="minorEastAsia"/>
            <w:b w:val="0"/>
            <w:bCs/>
            <w:color w:val="auto"/>
            <w:sz w:val="21"/>
            <w:szCs w:val="21"/>
            <w:lang w:val="en-US" w:eastAsia="zh-CN"/>
          </w:rPr>
          <w:t>3</w:t>
        </w:r>
      </w:ins>
      <w:ins w:id="21" w:author="WPS_1608533305" w:date="2026-07-23T16:45:13Z">
        <w:r>
          <w:rPr>
            <w:rFonts w:hint="eastAsia" w:asciiTheme="minorEastAsia" w:hAnsiTheme="minorEastAsia" w:eastAsiaTheme="minorEastAsia" w:cstheme="minorEastAsia"/>
            <w:b w:val="0"/>
            <w:bCs/>
            <w:color w:val="auto"/>
            <w:sz w:val="21"/>
            <w:szCs w:val="21"/>
            <w:lang w:val="en-US" w:eastAsia="zh-CN"/>
          </w:rPr>
          <w:t>0</w:t>
        </w:r>
      </w:ins>
      <w:r>
        <w:rPr>
          <w:rFonts w:hint="eastAsia" w:asciiTheme="minorEastAsia" w:hAnsiTheme="minorEastAsia" w:eastAsiaTheme="minorEastAsia" w:cstheme="minorEastAsia"/>
          <w:b w:val="0"/>
          <w:bCs/>
          <w:color w:val="auto"/>
          <w:sz w:val="21"/>
          <w:szCs w:val="21"/>
          <w:lang w:val="en-US" w:eastAsia="zh-CN"/>
        </w:rPr>
        <w:t>日23点59分（北京时间）；</w:t>
      </w:r>
    </w:p>
    <w:p w14:paraId="60C902FA">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r>
        <w:rPr>
          <w:rFonts w:hint="eastAsia" w:asciiTheme="minorEastAsia" w:hAnsiTheme="minorEastAsia" w:eastAsiaTheme="minorEastAsia" w:cstheme="minorEastAsia"/>
          <w:b w:val="0"/>
          <w:bCs/>
          <w:color w:val="auto"/>
          <w:sz w:val="21"/>
          <w:szCs w:val="21"/>
          <w:lang w:eastAsia="zh-CN"/>
        </w:rPr>
        <w:t>。</w:t>
      </w:r>
    </w:p>
    <w:p w14:paraId="2D256109">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val="en-US" w:eastAsia="zh-CN"/>
        </w:rPr>
        <w:t>响应文件递交</w:t>
      </w:r>
      <w:r>
        <w:rPr>
          <w:rFonts w:hint="eastAsia" w:asciiTheme="minorEastAsia" w:hAnsiTheme="minorEastAsia" w:eastAsiaTheme="minorEastAsia" w:cstheme="minorEastAsia"/>
          <w:b/>
          <w:bCs w:val="0"/>
          <w:color w:val="auto"/>
          <w:sz w:val="21"/>
          <w:szCs w:val="21"/>
        </w:rPr>
        <w:t>截止时间、开标时间及地点</w:t>
      </w:r>
    </w:p>
    <w:p w14:paraId="3757F17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6" w:name="_Toc35393625"/>
      <w:bookmarkStart w:id="27" w:name="_Toc28359084"/>
      <w:bookmarkStart w:id="28" w:name="_Toc35393794"/>
      <w:bookmarkStart w:id="29" w:name="_Toc28359007"/>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响应文件递交截止时间:2026年</w:t>
      </w:r>
      <w:del w:id="22" w:author="WPS_1608533305" w:date="2026-07-23T16:45:17Z">
        <w:r>
          <w:rPr>
            <w:rFonts w:hint="default" w:asciiTheme="minorEastAsia" w:hAnsiTheme="minorEastAsia" w:eastAsiaTheme="minorEastAsia" w:cstheme="minorEastAsia"/>
            <w:b w:val="0"/>
            <w:bCs/>
            <w:color w:val="auto"/>
            <w:sz w:val="21"/>
            <w:szCs w:val="21"/>
            <w:lang w:val="en-US" w:eastAsia="zh-CN"/>
          </w:rPr>
          <w:delText>X</w:delText>
        </w:r>
      </w:del>
      <w:ins w:id="23" w:author="WPS_1608533305" w:date="2026-07-23T16:45:17Z">
        <w:r>
          <w:rPr>
            <w:rFonts w:hint="eastAsia" w:asciiTheme="minorEastAsia" w:hAnsiTheme="minorEastAsia" w:eastAsiaTheme="minorEastAsia" w:cstheme="minorEastAsia"/>
            <w:b w:val="0"/>
            <w:bCs/>
            <w:color w:val="auto"/>
            <w:sz w:val="21"/>
            <w:szCs w:val="21"/>
            <w:lang w:val="en-US" w:eastAsia="zh-CN"/>
          </w:rPr>
          <w:t>7</w:t>
        </w:r>
      </w:ins>
      <w:r>
        <w:rPr>
          <w:rFonts w:hint="eastAsia" w:asciiTheme="minorEastAsia" w:hAnsiTheme="minorEastAsia" w:eastAsiaTheme="minorEastAsia" w:cstheme="minorEastAsia"/>
          <w:b w:val="0"/>
          <w:bCs/>
          <w:color w:val="auto"/>
          <w:sz w:val="21"/>
          <w:szCs w:val="21"/>
          <w:lang w:val="en-US" w:eastAsia="zh-CN"/>
        </w:rPr>
        <w:t>月</w:t>
      </w:r>
      <w:del w:id="24" w:author="WPS_1608533305" w:date="2026-07-23T16:45:20Z">
        <w:r>
          <w:rPr>
            <w:rFonts w:hint="default" w:asciiTheme="minorEastAsia" w:hAnsiTheme="minorEastAsia" w:eastAsiaTheme="minorEastAsia" w:cstheme="minorEastAsia"/>
            <w:b w:val="0"/>
            <w:bCs/>
            <w:color w:val="auto"/>
            <w:sz w:val="21"/>
            <w:szCs w:val="21"/>
            <w:lang w:val="en-US" w:eastAsia="zh-CN"/>
          </w:rPr>
          <w:delText>X</w:delText>
        </w:r>
      </w:del>
      <w:ins w:id="25" w:author="WPS_1608533305" w:date="2026-07-23T16:45:20Z">
        <w:r>
          <w:rPr>
            <w:rFonts w:hint="eastAsia" w:asciiTheme="minorEastAsia" w:hAnsiTheme="minorEastAsia" w:eastAsiaTheme="minorEastAsia" w:cstheme="minorEastAsia"/>
            <w:b w:val="0"/>
            <w:bCs/>
            <w:color w:val="auto"/>
            <w:sz w:val="21"/>
            <w:szCs w:val="21"/>
            <w:lang w:val="en-US" w:eastAsia="zh-CN"/>
          </w:rPr>
          <w:t>31</w:t>
        </w:r>
      </w:ins>
      <w:r>
        <w:rPr>
          <w:rFonts w:hint="eastAsia" w:asciiTheme="minorEastAsia" w:hAnsiTheme="minorEastAsia" w:eastAsiaTheme="minorEastAsia" w:cstheme="minorEastAsia"/>
          <w:b w:val="0"/>
          <w:bCs/>
          <w:color w:val="auto"/>
          <w:sz w:val="21"/>
          <w:szCs w:val="21"/>
          <w:lang w:val="en-US" w:eastAsia="zh-CN"/>
        </w:rPr>
        <w:t>日</w:t>
      </w:r>
      <w:ins w:id="26" w:author="WPS_1608533305" w:date="2026-07-23T16:45:24Z">
        <w:r>
          <w:rPr>
            <w:rFonts w:hint="eastAsia" w:asciiTheme="minorEastAsia" w:hAnsiTheme="minorEastAsia" w:eastAsiaTheme="minorEastAsia" w:cstheme="minorEastAsia"/>
            <w:b w:val="0"/>
            <w:bCs/>
            <w:color w:val="auto"/>
            <w:sz w:val="21"/>
            <w:szCs w:val="21"/>
            <w:lang w:val="en-US" w:eastAsia="zh-CN"/>
          </w:rPr>
          <w:t>下午</w:t>
        </w:r>
      </w:ins>
      <w:del w:id="27" w:author="WPS_1608533305" w:date="2026-07-23T16:45:22Z">
        <w:r>
          <w:rPr>
            <w:rFonts w:hint="eastAsia" w:asciiTheme="minorEastAsia" w:hAnsiTheme="minorEastAsia" w:eastAsiaTheme="minorEastAsia" w:cstheme="minorEastAsia"/>
            <w:b w:val="0"/>
            <w:bCs/>
            <w:color w:val="auto"/>
            <w:sz w:val="21"/>
            <w:szCs w:val="21"/>
            <w:lang w:val="en-US" w:eastAsia="zh-CN"/>
          </w:rPr>
          <w:delText>上</w:delText>
        </w:r>
      </w:del>
      <w:del w:id="28" w:author="WPS_1608533305" w:date="2026-07-23T16:45:26Z">
        <w:r>
          <w:rPr>
            <w:rFonts w:hint="eastAsia" w:asciiTheme="minorEastAsia" w:hAnsiTheme="minorEastAsia" w:eastAsiaTheme="minorEastAsia" w:cstheme="minorEastAsia"/>
            <w:b w:val="0"/>
            <w:bCs/>
            <w:color w:val="auto"/>
            <w:sz w:val="21"/>
            <w:szCs w:val="21"/>
            <w:lang w:val="en-US" w:eastAsia="zh-CN"/>
          </w:rPr>
          <w:delText>午</w:delText>
        </w:r>
      </w:del>
      <w:ins w:id="29" w:author="WPS_1608533305" w:date="2026-07-23T16:45:27Z">
        <w:r>
          <w:rPr>
            <w:rFonts w:hint="eastAsia" w:asciiTheme="minorEastAsia" w:hAnsiTheme="minorEastAsia" w:eastAsiaTheme="minorEastAsia" w:cstheme="minorEastAsia"/>
            <w:b w:val="0"/>
            <w:bCs/>
            <w:color w:val="auto"/>
            <w:sz w:val="21"/>
            <w:szCs w:val="21"/>
            <w:lang w:val="en-US" w:eastAsia="zh-CN"/>
          </w:rPr>
          <w:t>15</w:t>
        </w:r>
      </w:ins>
      <w:del w:id="30" w:author="WPS_1608533305" w:date="2026-07-23T16:45:27Z">
        <w:r>
          <w:rPr>
            <w:rFonts w:hint="eastAsia" w:asciiTheme="minorEastAsia" w:hAnsiTheme="minorEastAsia" w:eastAsiaTheme="minorEastAsia" w:cstheme="minorEastAsia"/>
            <w:b w:val="0"/>
            <w:bCs/>
            <w:color w:val="auto"/>
            <w:sz w:val="21"/>
            <w:szCs w:val="21"/>
            <w:lang w:val="en-US" w:eastAsia="zh-CN"/>
          </w:rPr>
          <w:delText>9</w:delText>
        </w:r>
      </w:del>
      <w:r>
        <w:rPr>
          <w:rFonts w:hint="eastAsia" w:asciiTheme="minorEastAsia" w:hAnsiTheme="minorEastAsia" w:eastAsiaTheme="minorEastAsia" w:cstheme="minorEastAsia"/>
          <w:b w:val="0"/>
          <w:bCs/>
          <w:color w:val="auto"/>
          <w:sz w:val="21"/>
          <w:szCs w:val="21"/>
          <w:lang w:val="en-US" w:eastAsia="zh-CN"/>
        </w:rPr>
        <w:t>:00（北京时间）；</w:t>
      </w:r>
    </w:p>
    <w:p w14:paraId="0011205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60C8399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海口江东新区管理局</w:t>
      </w:r>
      <w:r>
        <w:rPr>
          <w:rFonts w:hint="eastAsia" w:asciiTheme="minorEastAsia" w:hAnsiTheme="minorEastAsia" w:eastAsiaTheme="minorEastAsia" w:cstheme="minorEastAsia"/>
          <w:b w:val="0"/>
          <w:bCs/>
          <w:color w:val="auto"/>
          <w:sz w:val="21"/>
          <w:szCs w:val="21"/>
        </w:rPr>
        <w:t>；</w:t>
      </w:r>
    </w:p>
    <w:p w14:paraId="214EB7F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35ACC364">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15E3A1F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val="en-US" w:eastAsia="zh-CN"/>
        </w:rPr>
        <w:t>;</w:t>
      </w:r>
    </w:p>
    <w:p w14:paraId="19933338">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7ACD4C5C">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6"/>
    <w:bookmarkEnd w:id="27"/>
    <w:bookmarkEnd w:id="28"/>
    <w:bookmarkEnd w:id="29"/>
    <w:p w14:paraId="6807326B">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30" w:name="_Toc35393626"/>
      <w:bookmarkStart w:id="31" w:name="_Toc35393795"/>
      <w:r>
        <w:rPr>
          <w:rFonts w:hint="eastAsia" w:asciiTheme="minorEastAsia" w:hAnsiTheme="minorEastAsia" w:eastAsiaTheme="minorEastAsia" w:cstheme="minorEastAsia"/>
          <w:b w:val="0"/>
          <w:bCs/>
          <w:color w:val="auto"/>
          <w:sz w:val="21"/>
          <w:szCs w:val="21"/>
        </w:rPr>
        <w:t>本项目</w:t>
      </w:r>
      <w:r>
        <w:rPr>
          <w:rFonts w:hint="eastAsia" w:asciiTheme="minorEastAsia" w:hAnsiTheme="minorEastAsia" w:eastAsiaTheme="minorEastAsia" w:cstheme="minorEastAsia"/>
          <w:b w:val="0"/>
          <w:bCs/>
          <w:color w:val="auto"/>
          <w:sz w:val="21"/>
          <w:szCs w:val="21"/>
          <w:lang w:val="en-US" w:eastAsia="zh-CN"/>
        </w:rPr>
        <w:t>比选</w:t>
      </w:r>
      <w:r>
        <w:rPr>
          <w:rFonts w:hint="eastAsia" w:asciiTheme="minorEastAsia" w:hAnsiTheme="minorEastAsia" w:eastAsiaTheme="minorEastAsia" w:cstheme="minorEastAsia"/>
          <w:b w:val="0"/>
          <w:bCs/>
          <w:color w:val="auto"/>
          <w:sz w:val="21"/>
          <w:szCs w:val="21"/>
        </w:rPr>
        <w:t>公告</w:t>
      </w:r>
      <w:r>
        <w:rPr>
          <w:rFonts w:hint="eastAsia" w:asciiTheme="minorEastAsia" w:hAnsiTheme="minorEastAsia" w:eastAsiaTheme="minorEastAsia" w:cstheme="minorEastAsia"/>
          <w:b w:val="0"/>
          <w:bCs/>
          <w:color w:val="auto"/>
          <w:sz w:val="21"/>
          <w:szCs w:val="21"/>
          <w:lang w:eastAsia="zh-CN"/>
        </w:rPr>
        <w:t>、采购比选文件公告</w:t>
      </w:r>
      <w:r>
        <w:rPr>
          <w:rFonts w:hint="eastAsia" w:asciiTheme="minorEastAsia" w:hAnsiTheme="minorEastAsia" w:eastAsiaTheme="minorEastAsia" w:cstheme="minorEastAsia"/>
          <w:b w:val="0"/>
          <w:bCs/>
          <w:color w:val="auto"/>
          <w:sz w:val="21"/>
          <w:szCs w:val="21"/>
        </w:rPr>
        <w:t>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val="zh-CN"/>
        </w:rPr>
        <w:t>年</w:t>
      </w:r>
      <w:del w:id="31" w:author="WPS_1608533305" w:date="2026-07-23T16:38:59Z">
        <w:r>
          <w:rPr>
            <w:rFonts w:hint="default" w:asciiTheme="minorEastAsia" w:hAnsiTheme="minorEastAsia" w:eastAsiaTheme="minorEastAsia" w:cstheme="minorEastAsia"/>
            <w:b w:val="0"/>
            <w:bCs/>
            <w:color w:val="auto"/>
            <w:sz w:val="21"/>
            <w:szCs w:val="21"/>
            <w:lang w:val="en-US" w:eastAsia="zh-CN"/>
          </w:rPr>
          <w:delText>6</w:delText>
        </w:r>
      </w:del>
      <w:ins w:id="32" w:author="WPS_1608533305" w:date="2026-07-23T16:38:59Z">
        <w:r>
          <w:rPr>
            <w:rFonts w:hint="eastAsia" w:asciiTheme="minorEastAsia" w:hAnsiTheme="minorEastAsia" w:eastAsiaTheme="minorEastAsia" w:cstheme="minorEastAsia"/>
            <w:b w:val="0"/>
            <w:bCs/>
            <w:color w:val="auto"/>
            <w:sz w:val="21"/>
            <w:szCs w:val="21"/>
            <w:lang w:val="en-US" w:eastAsia="zh-CN"/>
          </w:rPr>
          <w:t>7</w:t>
        </w:r>
      </w:ins>
      <w:r>
        <w:rPr>
          <w:rFonts w:hint="eastAsia" w:asciiTheme="minorEastAsia" w:hAnsiTheme="minorEastAsia" w:eastAsiaTheme="minorEastAsia" w:cstheme="minorEastAsia"/>
          <w:b w:val="0"/>
          <w:bCs/>
          <w:color w:val="auto"/>
          <w:sz w:val="21"/>
          <w:szCs w:val="21"/>
          <w:lang w:val="zh-CN"/>
        </w:rPr>
        <w:t>月</w:t>
      </w:r>
      <w:del w:id="33" w:author="WPS_1608533305" w:date="2026-07-23T16:39:02Z">
        <w:r>
          <w:rPr>
            <w:rFonts w:hint="default" w:asciiTheme="minorEastAsia" w:hAnsiTheme="minorEastAsia" w:eastAsiaTheme="minorEastAsia" w:cstheme="minorEastAsia"/>
            <w:b w:val="0"/>
            <w:bCs/>
            <w:color w:val="auto"/>
            <w:sz w:val="21"/>
            <w:szCs w:val="21"/>
            <w:lang w:val="en-US" w:eastAsia="zh-CN"/>
          </w:rPr>
          <w:delText>X</w:delText>
        </w:r>
      </w:del>
      <w:ins w:id="34" w:author="WPS_1608533305" w:date="2026-07-23T16:39:02Z">
        <w:r>
          <w:rPr>
            <w:rFonts w:hint="eastAsia" w:asciiTheme="minorEastAsia" w:hAnsiTheme="minorEastAsia" w:eastAsiaTheme="minorEastAsia" w:cstheme="minorEastAsia"/>
            <w:b w:val="0"/>
            <w:bCs/>
            <w:color w:val="auto"/>
            <w:sz w:val="21"/>
            <w:szCs w:val="21"/>
            <w:lang w:val="en-US" w:eastAsia="zh-CN"/>
          </w:rPr>
          <w:t>2</w:t>
        </w:r>
      </w:ins>
      <w:ins w:id="35" w:author="WPS_1608533305" w:date="2026-07-23T16:39:02Z">
        <w:del w:id="36" w:author="a.✨ 張seven " w:date="2026-07-24T09:28:46Z">
          <w:r>
            <w:rPr>
              <w:rFonts w:hint="default" w:asciiTheme="minorEastAsia" w:hAnsiTheme="minorEastAsia" w:eastAsiaTheme="minorEastAsia" w:cstheme="minorEastAsia"/>
              <w:b w:val="0"/>
              <w:bCs/>
              <w:color w:val="auto"/>
              <w:sz w:val="21"/>
              <w:szCs w:val="21"/>
              <w:lang w:val="en-US" w:eastAsia="zh-CN"/>
            </w:rPr>
            <w:delText>4</w:delText>
          </w:r>
        </w:del>
      </w:ins>
      <w:ins w:id="37" w:author="a.✨ 張seven " w:date="2026-07-24T09:28:46Z">
        <w:r>
          <w:rPr>
            <w:rFonts w:hint="eastAsia" w:asciiTheme="minorEastAsia" w:hAnsiTheme="minorEastAsia" w:eastAsiaTheme="minorEastAsia" w:cstheme="minorEastAsia"/>
            <w:b w:val="0"/>
            <w:bCs/>
            <w:color w:val="auto"/>
            <w:sz w:val="21"/>
            <w:szCs w:val="21"/>
            <w:lang w:val="en-US" w:eastAsia="zh-CN"/>
          </w:rPr>
          <w:t>5</w:t>
        </w:r>
      </w:ins>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val="zh-CN"/>
        </w:rPr>
        <w:t>年</w:t>
      </w:r>
      <w:del w:id="38" w:author="WPS_1608533305" w:date="2026-07-23T16:39:13Z">
        <w:r>
          <w:rPr>
            <w:rFonts w:hint="default" w:asciiTheme="minorEastAsia" w:hAnsiTheme="minorEastAsia" w:eastAsiaTheme="minorEastAsia" w:cstheme="minorEastAsia"/>
            <w:b w:val="0"/>
            <w:bCs/>
            <w:color w:val="auto"/>
            <w:sz w:val="21"/>
            <w:szCs w:val="21"/>
            <w:lang w:val="en-US" w:eastAsia="zh-CN"/>
          </w:rPr>
          <w:delText>6</w:delText>
        </w:r>
      </w:del>
      <w:ins w:id="39" w:author="WPS_1608533305" w:date="2026-07-23T16:39:13Z">
        <w:r>
          <w:rPr>
            <w:rFonts w:hint="eastAsia" w:asciiTheme="minorEastAsia" w:hAnsiTheme="minorEastAsia" w:eastAsiaTheme="minorEastAsia" w:cstheme="minorEastAsia"/>
            <w:b w:val="0"/>
            <w:bCs/>
            <w:color w:val="auto"/>
            <w:sz w:val="21"/>
            <w:szCs w:val="21"/>
            <w:lang w:val="en-US" w:eastAsia="zh-CN"/>
          </w:rPr>
          <w:t>7</w:t>
        </w:r>
      </w:ins>
      <w:r>
        <w:rPr>
          <w:rFonts w:hint="eastAsia" w:asciiTheme="minorEastAsia" w:hAnsiTheme="minorEastAsia" w:eastAsiaTheme="minorEastAsia" w:cstheme="minorEastAsia"/>
          <w:b w:val="0"/>
          <w:bCs/>
          <w:color w:val="auto"/>
          <w:sz w:val="21"/>
          <w:szCs w:val="21"/>
          <w:lang w:val="zh-CN"/>
        </w:rPr>
        <w:t>月</w:t>
      </w:r>
      <w:del w:id="40" w:author="WPS_1608533305" w:date="2026-07-23T16:39:16Z">
        <w:r>
          <w:rPr>
            <w:rFonts w:hint="default" w:asciiTheme="minorEastAsia" w:hAnsiTheme="minorEastAsia" w:eastAsiaTheme="minorEastAsia" w:cstheme="minorEastAsia"/>
            <w:b w:val="0"/>
            <w:bCs/>
            <w:color w:val="auto"/>
            <w:sz w:val="21"/>
            <w:szCs w:val="21"/>
            <w:lang w:val="en-US" w:eastAsia="zh-CN"/>
          </w:rPr>
          <w:delText>X</w:delText>
        </w:r>
      </w:del>
      <w:ins w:id="41" w:author="WPS_1608533305" w:date="2026-07-23T16:39:16Z">
        <w:r>
          <w:rPr>
            <w:rFonts w:hint="eastAsia" w:asciiTheme="minorEastAsia" w:hAnsiTheme="minorEastAsia" w:eastAsiaTheme="minorEastAsia" w:cstheme="minorEastAsia"/>
            <w:b w:val="0"/>
            <w:bCs/>
            <w:color w:val="auto"/>
            <w:sz w:val="21"/>
            <w:szCs w:val="21"/>
            <w:lang w:val="en-US" w:eastAsia="zh-CN"/>
          </w:rPr>
          <w:t>3</w:t>
        </w:r>
      </w:ins>
      <w:ins w:id="42" w:author="WPS_1608533305" w:date="2026-07-23T16:39:17Z">
        <w:r>
          <w:rPr>
            <w:rFonts w:hint="eastAsia" w:asciiTheme="minorEastAsia" w:hAnsiTheme="minorEastAsia" w:eastAsiaTheme="minorEastAsia" w:cstheme="minorEastAsia"/>
            <w:b w:val="0"/>
            <w:bCs/>
            <w:color w:val="auto"/>
            <w:sz w:val="21"/>
            <w:szCs w:val="21"/>
            <w:lang w:val="en-US" w:eastAsia="zh-CN"/>
          </w:rPr>
          <w:t>0</w:t>
        </w:r>
      </w:ins>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7553ADC8">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30"/>
      <w:bookmarkEnd w:id="31"/>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bCs w:val="0"/>
          <w:color w:val="auto"/>
          <w:sz w:val="21"/>
          <w:szCs w:val="21"/>
          <w:lang w:val="en-US" w:eastAsia="zh-CN"/>
        </w:rPr>
        <w:t>无。</w:t>
      </w:r>
    </w:p>
    <w:p w14:paraId="7B846619">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2"/>
      <w:bookmarkEnd w:id="23"/>
      <w:bookmarkEnd w:id="24"/>
      <w:bookmarkEnd w:id="25"/>
    </w:p>
    <w:p w14:paraId="284BFEC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名称：海口江东新区管理局</w:t>
      </w:r>
      <w:r>
        <w:rPr>
          <w:rFonts w:hint="eastAsia" w:asciiTheme="minorEastAsia" w:hAnsiTheme="minorEastAsia" w:eastAsiaTheme="minorEastAsia" w:cstheme="minorEastAsia"/>
          <w:bCs/>
          <w:color w:val="auto"/>
          <w:sz w:val="21"/>
          <w:szCs w:val="21"/>
          <w:lang w:val="en-US" w:eastAsia="zh-CN"/>
        </w:rPr>
        <w:t xml:space="preserve"> </w:t>
      </w:r>
    </w:p>
    <w:p w14:paraId="49BFD53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地址：海口市美兰区江东大道202号</w:t>
      </w:r>
    </w:p>
    <w:p w14:paraId="335D15A7">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联系人：张</w:t>
      </w:r>
      <w:ins w:id="43" w:author="a.✨ 張seven " w:date="2026-07-23T16:48:55Z">
        <w:r>
          <w:rPr>
            <w:rFonts w:hint="eastAsia" w:asciiTheme="minorEastAsia" w:hAnsiTheme="minorEastAsia" w:eastAsiaTheme="minorEastAsia" w:cstheme="minorEastAsia"/>
            <w:bCs/>
            <w:color w:val="auto"/>
            <w:sz w:val="21"/>
            <w:szCs w:val="21"/>
            <w:lang w:val="en-US" w:eastAsia="zh-CN"/>
          </w:rPr>
          <w:t>女士</w:t>
        </w:r>
      </w:ins>
    </w:p>
    <w:p w14:paraId="665A5C5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联系方式：0898-65686396</w:t>
      </w:r>
    </w:p>
    <w:p w14:paraId="61258B0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br w:type="page"/>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12"/>
    <w:bookmarkEnd w:id="13"/>
    <w:p w14:paraId="6746B44D">
      <w:pPr>
        <w:pageBreakBefore w:val="0"/>
        <w:widowControl w:val="0"/>
        <w:numPr>
          <w:ilvl w:val="0"/>
          <w:numId w:val="1"/>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val="en-US" w:eastAsia="zh-CN"/>
        </w:rPr>
        <w:t xml:space="preserve"> 采购需求</w:t>
      </w:r>
    </w:p>
    <w:p w14:paraId="4C50E160">
      <w:pPr>
        <w:pStyle w:val="16"/>
        <w:numPr>
          <w:ilvl w:val="0"/>
          <w:numId w:val="0"/>
        </w:numPr>
        <w:spacing w:line="560" w:lineRule="exact"/>
        <w:ind w:left="0" w:leftChars="0" w:firstLine="422" w:firstLineChars="200"/>
        <w:rPr>
          <w:rFonts w:hint="eastAsia" w:ascii="宋体" w:hAnsi="宋体" w:eastAsia="宋体" w:cs="宋体"/>
          <w:b/>
          <w:bCs w:val="0"/>
          <w:lang w:val="en-US" w:eastAsia="zh-CN"/>
        </w:rPr>
      </w:pPr>
      <w:r>
        <w:rPr>
          <w:rFonts w:hint="eastAsia" w:ascii="宋体" w:hAnsi="宋体" w:eastAsia="宋体" w:cs="宋体"/>
          <w:b/>
          <w:bCs w:val="0"/>
          <w:kern w:val="2"/>
          <w:sz w:val="21"/>
          <w:szCs w:val="21"/>
          <w:lang w:val="en-US" w:eastAsia="zh-CN" w:bidi="ar-SA"/>
        </w:rPr>
        <w:t>一、</w:t>
      </w:r>
      <w:r>
        <w:rPr>
          <w:rFonts w:hint="eastAsia" w:ascii="宋体" w:hAnsi="宋体" w:eastAsia="宋体" w:cs="宋体"/>
          <w:b/>
          <w:bCs w:val="0"/>
          <w:lang w:val="en-US" w:eastAsia="zh-CN"/>
        </w:rPr>
        <w:t>项目基本信息</w:t>
      </w:r>
    </w:p>
    <w:p w14:paraId="04EEB64E">
      <w:pPr>
        <w:pStyle w:val="16"/>
        <w:numPr>
          <w:ilvl w:val="0"/>
          <w:numId w:val="0"/>
        </w:numPr>
        <w:spacing w:line="560" w:lineRule="exact"/>
        <w:ind w:left="0" w:leftChars="0" w:firstLine="0"/>
        <w:rPr>
          <w:rFonts w:hint="eastAsia" w:ascii="宋体" w:hAnsi="宋体" w:eastAsia="宋体" w:cs="宋体"/>
          <w:lang w:val="en-US" w:eastAsia="zh-CN"/>
        </w:rPr>
      </w:pPr>
      <w:r>
        <w:rPr>
          <w:rFonts w:hint="eastAsia" w:ascii="宋体" w:hAnsi="宋体" w:eastAsia="宋体" w:cs="宋体"/>
          <w:lang w:val="en-US" w:eastAsia="zh-CN"/>
        </w:rPr>
        <w:t>1.项目名称：2026年-2027年海口江东新区人才就业服务站服务采购</w:t>
      </w:r>
    </w:p>
    <w:p w14:paraId="7E2EA125">
      <w:pPr>
        <w:pStyle w:val="16"/>
        <w:numPr>
          <w:ilvl w:val="0"/>
          <w:numId w:val="0"/>
        </w:numPr>
        <w:spacing w:line="560" w:lineRule="exact"/>
        <w:ind w:left="0" w:leftChars="0" w:firstLine="0"/>
        <w:rPr>
          <w:rFonts w:hint="eastAsia" w:ascii="宋体" w:hAnsi="宋体" w:eastAsia="宋体" w:cs="宋体"/>
          <w:color w:val="FF0000"/>
          <w:lang w:val="en-US" w:eastAsia="zh-CN"/>
        </w:rPr>
      </w:pPr>
      <w:r>
        <w:rPr>
          <w:rFonts w:hint="eastAsia" w:ascii="宋体" w:hAnsi="宋体" w:eastAsia="宋体" w:cs="宋体"/>
          <w:color w:val="FF0000"/>
          <w:lang w:val="en-US" w:eastAsia="zh-CN"/>
        </w:rPr>
        <w:t>2.项目预算：人民币70万元</w:t>
      </w:r>
    </w:p>
    <w:p w14:paraId="224DF65C">
      <w:pPr>
        <w:pStyle w:val="16"/>
        <w:numPr>
          <w:ilvl w:val="0"/>
          <w:numId w:val="0"/>
        </w:numPr>
        <w:spacing w:line="560" w:lineRule="exact"/>
        <w:ind w:left="0" w:leftChars="0" w:firstLine="0"/>
        <w:rPr>
          <w:rFonts w:hint="eastAsia" w:ascii="宋体" w:hAnsi="宋体" w:eastAsia="宋体" w:cs="宋体"/>
          <w:lang w:val="en-US" w:eastAsia="zh-CN"/>
        </w:rPr>
      </w:pPr>
      <w:r>
        <w:rPr>
          <w:rFonts w:hint="eastAsia" w:ascii="宋体" w:hAnsi="宋体" w:eastAsia="宋体" w:cs="宋体"/>
          <w:lang w:val="en-US" w:eastAsia="zh-CN"/>
        </w:rPr>
        <w:t>3.服务期限：自合同签订之日起至2027年12月31日止</w:t>
      </w:r>
    </w:p>
    <w:p w14:paraId="1243A9D7">
      <w:pPr>
        <w:pStyle w:val="16"/>
        <w:numPr>
          <w:ilvl w:val="0"/>
          <w:numId w:val="0"/>
        </w:numPr>
        <w:spacing w:line="560" w:lineRule="exact"/>
        <w:ind w:left="0" w:leftChars="0" w:firstLine="0"/>
        <w:rPr>
          <w:rFonts w:hint="eastAsia" w:ascii="宋体" w:hAnsi="宋体" w:eastAsia="宋体" w:cs="宋体"/>
          <w:lang w:val="en-US" w:eastAsia="zh-CN"/>
        </w:rPr>
      </w:pPr>
      <w:r>
        <w:rPr>
          <w:rFonts w:hint="eastAsia" w:ascii="宋体" w:hAnsi="宋体" w:eastAsia="宋体" w:cs="宋体"/>
          <w:lang w:val="en-US" w:eastAsia="zh-CN"/>
        </w:rPr>
        <w:t>4.服务地点：海口江东新区</w:t>
      </w:r>
    </w:p>
    <w:p w14:paraId="0BA8A09A">
      <w:pPr>
        <w:pStyle w:val="16"/>
        <w:numPr>
          <w:ilvl w:val="0"/>
          <w:numId w:val="0"/>
        </w:numPr>
        <w:spacing w:line="560" w:lineRule="exact"/>
        <w:ind w:left="0" w:leftChars="0" w:firstLine="0"/>
        <w:rPr>
          <w:rFonts w:hint="eastAsia" w:ascii="宋体" w:hAnsi="宋体" w:eastAsia="宋体" w:cs="宋体"/>
          <w:lang w:val="en-US" w:eastAsia="zh-CN"/>
        </w:rPr>
      </w:pPr>
      <w:r>
        <w:rPr>
          <w:rFonts w:hint="eastAsia" w:ascii="宋体" w:hAnsi="宋体" w:eastAsia="宋体" w:cs="宋体"/>
          <w:lang w:val="en-US" w:eastAsia="zh-CN"/>
        </w:rPr>
        <w:t>5.质量要求：符合采购人要求</w:t>
      </w:r>
    </w:p>
    <w:p w14:paraId="301B7B31">
      <w:pPr>
        <w:pStyle w:val="16"/>
        <w:numPr>
          <w:ilvl w:val="0"/>
          <w:numId w:val="0"/>
        </w:numPr>
        <w:spacing w:line="560" w:lineRule="exact"/>
        <w:ind w:left="0" w:leftChars="0" w:firstLine="0"/>
        <w:rPr>
          <w:rFonts w:hint="eastAsia" w:ascii="宋体" w:hAnsi="宋体" w:eastAsia="宋体" w:cs="宋体"/>
          <w:b/>
          <w:bCs w:val="0"/>
          <w:lang w:val="en-US" w:eastAsia="zh-CN"/>
        </w:rPr>
      </w:pPr>
      <w:r>
        <w:rPr>
          <w:rFonts w:hint="eastAsia" w:ascii="宋体" w:hAnsi="宋体" w:eastAsia="宋体" w:cs="宋体"/>
          <w:b/>
          <w:bCs w:val="0"/>
          <w:lang w:val="en-US" w:eastAsia="zh-CN"/>
        </w:rPr>
        <w:t>二、项目背景及采购目标</w:t>
      </w:r>
    </w:p>
    <w:p w14:paraId="126A4724">
      <w:pPr>
        <w:pStyle w:val="16"/>
        <w:numPr>
          <w:ilvl w:val="0"/>
          <w:numId w:val="0"/>
        </w:numPr>
        <w:spacing w:line="560" w:lineRule="exact"/>
        <w:ind w:left="0" w:leftChars="0" w:firstLine="0"/>
        <w:rPr>
          <w:rFonts w:hint="eastAsia" w:ascii="宋体" w:hAnsi="宋体" w:eastAsia="宋体" w:cs="宋体"/>
          <w:b/>
          <w:bCs w:val="0"/>
          <w:lang w:val="en-US" w:eastAsia="zh-CN"/>
        </w:rPr>
      </w:pPr>
      <w:r>
        <w:rPr>
          <w:rFonts w:hint="eastAsia" w:ascii="宋体" w:hAnsi="宋体" w:eastAsia="宋体" w:cs="宋体"/>
          <w:b/>
          <w:bCs w:val="0"/>
          <w:lang w:val="en-US" w:eastAsia="zh-CN"/>
        </w:rPr>
        <w:t>1.项目背景</w:t>
      </w:r>
    </w:p>
    <w:p w14:paraId="5D137769">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为贯彻落实习近平总书记关于促进高质量充分就业的重要讲话精神，海南省第八次党代会提出“以重点园区为载体推动产业集聚集群发展”，发挥产业园区经济发展“主阵地”作用。同时，《海南自贸港人才荟萃之岛建设方案》明确要求落实园区人才工作主体责任，建设运营园区人才就业服务站是落实省委省政府要求、服务重点园区建设的重要举措。2025年8月21日，冯飞书记调研时强调，要全省推广统筹“人才+就业”服务的园区，着力引进高层次、有国际影响力的人才，提高自贸港的人才影响力。</w:t>
      </w:r>
    </w:p>
    <w:p w14:paraId="4F994690">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按照海南省人力资源开发局（省就业局）关于送公共就业服务进重点园区的统一部署，江东新区需设立人才就业服务站，更好地支持园区发展和园区企业的人力资源需求。</w:t>
      </w:r>
    </w:p>
    <w:p w14:paraId="1B526E3B">
      <w:pPr>
        <w:pStyle w:val="16"/>
        <w:numPr>
          <w:ilvl w:val="0"/>
          <w:numId w:val="0"/>
        </w:numPr>
        <w:spacing w:line="560" w:lineRule="exact"/>
        <w:ind w:left="0" w:leftChars="0" w:firstLine="0"/>
        <w:rPr>
          <w:rFonts w:hint="eastAsia" w:ascii="宋体" w:hAnsi="宋体" w:eastAsia="宋体" w:cs="宋体"/>
          <w:b/>
          <w:bCs w:val="0"/>
          <w:lang w:val="en-US" w:eastAsia="zh-CN"/>
        </w:rPr>
      </w:pPr>
      <w:r>
        <w:rPr>
          <w:rFonts w:hint="eastAsia" w:ascii="宋体" w:hAnsi="宋体" w:eastAsia="宋体" w:cs="宋体"/>
          <w:b/>
          <w:bCs w:val="0"/>
          <w:lang w:val="en-US" w:eastAsia="zh-CN"/>
        </w:rPr>
        <w:t>2.采购目标</w:t>
      </w:r>
    </w:p>
    <w:p w14:paraId="4A0AAE47">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委托专业机构建设并运营“海口江东新区人才就业服务站”，围绕招才引智、政务服务内容，服务园区企业和人才，助力江东新区完成省市人才工作考核任务，推动人才集聚与产业发展深度融合。</w:t>
      </w:r>
    </w:p>
    <w:p w14:paraId="51DCCDFD">
      <w:pPr>
        <w:pStyle w:val="16"/>
        <w:numPr>
          <w:ilvl w:val="0"/>
          <w:numId w:val="0"/>
        </w:numPr>
        <w:spacing w:line="560" w:lineRule="exact"/>
        <w:ind w:left="0" w:leftChars="0" w:firstLine="0"/>
        <w:rPr>
          <w:rFonts w:hint="eastAsia" w:ascii="宋体" w:hAnsi="宋体" w:eastAsia="宋体" w:cs="宋体"/>
          <w:b/>
          <w:bCs w:val="0"/>
          <w:lang w:val="en-US" w:eastAsia="zh-CN"/>
        </w:rPr>
      </w:pPr>
      <w:r>
        <w:rPr>
          <w:rFonts w:hint="eastAsia" w:ascii="宋体" w:hAnsi="宋体" w:eastAsia="宋体" w:cs="宋体"/>
          <w:b/>
          <w:bCs w:val="0"/>
          <w:lang w:val="en-US" w:eastAsia="zh-CN"/>
        </w:rPr>
        <w:t>三、服务内容及要求</w:t>
      </w:r>
    </w:p>
    <w:p w14:paraId="26D78CD4">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2" w:firstLineChars="200"/>
        <w:textAlignment w:val="auto"/>
        <w:rPr>
          <w:rFonts w:hint="eastAsia" w:ascii="宋体" w:hAnsi="宋体" w:eastAsia="宋体" w:cs="宋体"/>
          <w:b/>
          <w:bCs w:val="0"/>
          <w:lang w:val="en-US" w:eastAsia="zh-CN"/>
        </w:rPr>
      </w:pPr>
      <w:r>
        <w:rPr>
          <w:rFonts w:hint="eastAsia" w:ascii="宋体" w:hAnsi="宋体" w:eastAsia="宋体" w:cs="宋体"/>
          <w:b/>
          <w:bCs w:val="0"/>
          <w:lang w:val="en-US" w:eastAsia="zh-CN"/>
        </w:rPr>
        <w:t>1.招才引智服务</w:t>
      </w:r>
    </w:p>
    <w:p w14:paraId="0890D625">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结合省市海外引才工作以及江东新区实际发展需求，积极搭建与欧洲、澳洲、东南亚等海外高校的联络渠道；并开展赴外“双招双引”活动，举办或协办1场海外人才对接与项目推介会，扩宽国际人才引进渠道。</w:t>
      </w:r>
    </w:p>
    <w:p w14:paraId="2CACB41C">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2" w:firstLineChars="200"/>
        <w:textAlignment w:val="auto"/>
        <w:rPr>
          <w:rFonts w:hint="eastAsia" w:ascii="宋体" w:hAnsi="宋体" w:eastAsia="宋体" w:cs="宋体"/>
          <w:b/>
          <w:bCs w:val="0"/>
          <w:lang w:val="en-US" w:eastAsia="zh-CN"/>
        </w:rPr>
      </w:pPr>
      <w:r>
        <w:rPr>
          <w:rFonts w:hint="eastAsia" w:ascii="宋体" w:hAnsi="宋体" w:eastAsia="宋体" w:cs="宋体"/>
          <w:b/>
          <w:bCs w:val="0"/>
          <w:lang w:val="en-US" w:eastAsia="zh-CN"/>
        </w:rPr>
        <w:t>2.政务服务</w:t>
      </w:r>
    </w:p>
    <w:p w14:paraId="438545B6">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2" w:firstLineChars="200"/>
        <w:textAlignment w:val="auto"/>
        <w:rPr>
          <w:rFonts w:hint="eastAsia" w:ascii="宋体" w:hAnsi="宋体" w:eastAsia="宋体" w:cs="宋体"/>
          <w:lang w:val="en-US" w:eastAsia="zh-CN"/>
        </w:rPr>
      </w:pPr>
      <w:r>
        <w:rPr>
          <w:rFonts w:hint="eastAsia" w:ascii="宋体" w:hAnsi="宋体" w:eastAsia="宋体" w:cs="宋体"/>
          <w:b/>
          <w:bCs w:val="0"/>
          <w:lang w:val="en-US" w:eastAsia="zh-CN"/>
        </w:rPr>
        <w:t>（1）打造高标准、集成化的一站式人才服务窗口：</w:t>
      </w:r>
      <w:r>
        <w:rPr>
          <w:rFonts w:hint="eastAsia" w:ascii="宋体" w:hAnsi="宋体" w:eastAsia="宋体" w:cs="宋体"/>
          <w:lang w:val="en-US" w:eastAsia="zh-CN"/>
        </w:rPr>
        <w:t>提供涵盖人才政策精准咨询、人才认定与补贴申报辅导、外国人来华工作许可办理、国际人才服务中心综合事务等全链条服务，实行“首问负责制”和“一次性告知”，确保年均办件量不低于4000件次，每年度引进高层次人才不少于450名，引进外籍人才不少于30名。建立重点人才“一对一”专员服务机制，为高层次人才、外籍专家提供绿色通道，打造“江东人才服务”品牌，营造国际一流的人才发展环境。</w:t>
      </w:r>
    </w:p>
    <w:p w14:paraId="60A1FCD8">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2" w:firstLineChars="200"/>
        <w:textAlignment w:val="auto"/>
        <w:rPr>
          <w:rFonts w:hint="eastAsia" w:ascii="宋体" w:hAnsi="宋体" w:eastAsia="宋体" w:cs="宋体"/>
          <w:lang w:val="en-US" w:eastAsia="zh-CN"/>
        </w:rPr>
      </w:pPr>
      <w:r>
        <w:rPr>
          <w:rFonts w:hint="eastAsia" w:ascii="宋体" w:hAnsi="宋体" w:eastAsia="宋体" w:cs="宋体"/>
          <w:b/>
          <w:bCs w:val="0"/>
          <w:lang w:val="en-US" w:eastAsia="zh-CN"/>
        </w:rPr>
        <w:t>（2）设立招聘专区，拓宽引才渠道：</w:t>
      </w:r>
      <w:r>
        <w:rPr>
          <w:rFonts w:hint="eastAsia" w:ascii="宋体" w:hAnsi="宋体" w:eastAsia="宋体" w:cs="宋体"/>
          <w:lang w:val="en-US" w:eastAsia="zh-CN"/>
        </w:rPr>
        <w:t xml:space="preserve">设立“自贸新江东 诚纳四方才”招聘专区，为园区企业提供国聘网注册、发布岗位服务，通过在海南自贸港招聘网公众号推送宣传等形式帮助企业拓宽岗位信息发布渠道，增加江东新区在全国招聘市场的曝光率及影响力。                          </w:t>
      </w:r>
    </w:p>
    <w:p w14:paraId="18314FEF">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2" w:firstLineChars="200"/>
        <w:textAlignment w:val="auto"/>
        <w:rPr>
          <w:rFonts w:hint="eastAsia" w:ascii="宋体" w:hAnsi="宋体" w:eastAsia="宋体" w:cs="宋体"/>
          <w:lang w:val="en-US" w:eastAsia="zh-CN"/>
        </w:rPr>
      </w:pPr>
      <w:r>
        <w:rPr>
          <w:rFonts w:hint="eastAsia" w:ascii="宋体" w:hAnsi="宋体" w:eastAsia="宋体" w:cs="宋体"/>
          <w:b/>
          <w:bCs w:val="0"/>
          <w:lang w:val="en-US" w:eastAsia="zh-CN"/>
        </w:rPr>
        <w:t>（3）精准构建江东“人才池”，高效匹配产业需求：</w:t>
      </w:r>
      <w:r>
        <w:rPr>
          <w:rFonts w:hint="eastAsia" w:ascii="宋体" w:hAnsi="宋体" w:eastAsia="宋体" w:cs="宋体"/>
          <w:lang w:val="en-US" w:eastAsia="zh-CN"/>
        </w:rPr>
        <w:t xml:space="preserve">通过线上、线下收集求职人才简历，形成分类清晰的江东人才简历库，定期收集园区企业的用人需求，向江东“人才池”内条件相对匹配的人才推送岗位信息，实现及时响应、精准对接产业人才需求。             </w:t>
      </w:r>
    </w:p>
    <w:p w14:paraId="66AFD4D7">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2" w:firstLineChars="200"/>
        <w:textAlignment w:val="auto"/>
        <w:rPr>
          <w:rFonts w:hint="eastAsia" w:ascii="宋体" w:hAnsi="宋体" w:eastAsia="宋体" w:cs="宋体"/>
          <w:lang w:val="en-US" w:eastAsia="zh-CN"/>
        </w:rPr>
      </w:pPr>
      <w:r>
        <w:rPr>
          <w:rFonts w:hint="eastAsia" w:ascii="宋体" w:hAnsi="宋体" w:eastAsia="宋体" w:cs="宋体"/>
          <w:b/>
          <w:bCs w:val="0"/>
          <w:lang w:val="en-US" w:eastAsia="zh-CN"/>
        </w:rPr>
        <w:t>（4）深化政校企合作交流：</w:t>
      </w:r>
      <w:r>
        <w:rPr>
          <w:rFonts w:hint="eastAsia" w:ascii="宋体" w:hAnsi="宋体" w:eastAsia="宋体" w:cs="宋体"/>
          <w:lang w:val="en-US" w:eastAsia="zh-CN"/>
        </w:rPr>
        <w:t xml:space="preserve">依托前期推动的校企合作基础，进一步深化省内外高校与园区企业的合作内容。协助管理局共建实习实践基地、常态化人才供需对接等方式，推动双方在人才培养、技术交流等领域的务实合作。   </w:t>
      </w:r>
    </w:p>
    <w:p w14:paraId="187D1EBE">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2" w:firstLineChars="200"/>
        <w:textAlignment w:val="auto"/>
        <w:rPr>
          <w:rFonts w:hint="eastAsia" w:ascii="宋体" w:hAnsi="宋体" w:eastAsia="宋体" w:cs="宋体"/>
          <w:lang w:val="en-US" w:eastAsia="zh-CN"/>
        </w:rPr>
      </w:pPr>
      <w:r>
        <w:rPr>
          <w:rFonts w:hint="eastAsia" w:ascii="宋体" w:hAnsi="宋体" w:eastAsia="宋体" w:cs="宋体"/>
          <w:b/>
          <w:bCs w:val="0"/>
          <w:lang w:val="en-US" w:eastAsia="zh-CN"/>
        </w:rPr>
        <w:t>（5）优化国际人才服务：</w:t>
      </w:r>
      <w:r>
        <w:rPr>
          <w:rFonts w:hint="eastAsia" w:ascii="宋体" w:hAnsi="宋体" w:eastAsia="宋体" w:cs="宋体"/>
          <w:lang w:val="en-US" w:eastAsia="zh-CN"/>
        </w:rPr>
        <w:t xml:space="preserve">整合江东新区人才就业服务站与外籍人才服务窗口职能，设立国际人才服务中心，为园区高层次人才、外籍人才提供涉及住房补贴申请、高层次人才认定、住宿安排、生活向导、医疗协助、子女教育咨询、交通出行指引等相关业务代办与综合咨询服务，提升外籍人才生活与工作便利度。             </w:t>
      </w:r>
    </w:p>
    <w:p w14:paraId="58C849B8">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2" w:firstLineChars="200"/>
        <w:textAlignment w:val="auto"/>
        <w:rPr>
          <w:rFonts w:hint="eastAsia" w:ascii="宋体" w:hAnsi="宋体" w:eastAsia="宋体" w:cs="宋体"/>
          <w:lang w:val="en-US" w:eastAsia="zh-CN"/>
        </w:rPr>
      </w:pPr>
      <w:r>
        <w:rPr>
          <w:rFonts w:hint="eastAsia" w:ascii="宋体" w:hAnsi="宋体" w:eastAsia="宋体" w:cs="宋体"/>
          <w:b/>
          <w:bCs w:val="0"/>
          <w:lang w:val="en-US" w:eastAsia="zh-CN"/>
        </w:rPr>
        <w:t>（6）高质量完成省市考核工作：</w:t>
      </w:r>
      <w:r>
        <w:rPr>
          <w:rFonts w:hint="eastAsia" w:ascii="宋体" w:hAnsi="宋体" w:eastAsia="宋体" w:cs="宋体"/>
          <w:lang w:val="en-US" w:eastAsia="zh-CN"/>
        </w:rPr>
        <w:t>配合江东管理局落实省市重点人才工作任务，助力江东新区达成省市人才主管部门对园区人才工作考核任务指标。</w:t>
      </w:r>
    </w:p>
    <w:p w14:paraId="44A1F1D1">
      <w:pPr>
        <w:pStyle w:val="16"/>
        <w:numPr>
          <w:ilvl w:val="0"/>
          <w:numId w:val="0"/>
        </w:numPr>
        <w:spacing w:line="560" w:lineRule="exact"/>
        <w:ind w:left="0" w:leftChars="0" w:firstLine="0"/>
        <w:rPr>
          <w:rFonts w:hint="eastAsia" w:ascii="宋体" w:hAnsi="宋体" w:eastAsia="宋体" w:cs="宋体"/>
          <w:lang w:val="en-US" w:eastAsia="zh-CN"/>
        </w:rPr>
      </w:pPr>
      <w:r>
        <w:rPr>
          <w:rFonts w:hint="eastAsia" w:ascii="宋体" w:hAnsi="宋体" w:eastAsia="宋体" w:cs="宋体"/>
          <w:b/>
          <w:bCs w:val="0"/>
          <w:lang w:val="en-US" w:eastAsia="zh-CN"/>
        </w:rPr>
        <w:t>四、交付及验收</w:t>
      </w:r>
    </w:p>
    <w:p w14:paraId="77883C05">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1.乙方应按合同约定的服务内容完成各项工作任务。</w:t>
      </w:r>
    </w:p>
    <w:p w14:paraId="5770BBF6">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2.项目验收时，乙方应向甲方验收组提供与工作有关的总结报告（含服务台账和相关佐证材料）电子版1份，纸质版3份。</w:t>
      </w:r>
    </w:p>
    <w:p w14:paraId="652C1751">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b/>
          <w:bCs w:val="0"/>
          <w:lang w:val="en-US" w:eastAsia="zh-CN"/>
        </w:rPr>
      </w:pPr>
      <w:r>
        <w:rPr>
          <w:rFonts w:hint="eastAsia" w:ascii="宋体" w:hAnsi="宋体" w:eastAsia="宋体" w:cs="宋体"/>
          <w:lang w:val="en-US" w:eastAsia="zh-CN"/>
        </w:rPr>
        <w:t>3.第</w:t>
      </w:r>
      <w:del w:id="44" w:author="a.✨ 張seven " w:date="2026-07-23T16:57:17Z">
        <w:r>
          <w:rPr>
            <w:rFonts w:hint="default" w:ascii="宋体" w:hAnsi="宋体" w:eastAsia="宋体" w:cs="宋体"/>
            <w:lang w:val="en-US" w:eastAsia="zh-CN"/>
          </w:rPr>
          <w:delText>四</w:delText>
        </w:r>
      </w:del>
      <w:ins w:id="45" w:author="a.✨ 張seven " w:date="2026-07-23T16:57:17Z">
        <w:r>
          <w:rPr>
            <w:rFonts w:hint="eastAsia" w:ascii="宋体" w:hAnsi="宋体" w:eastAsia="宋体" w:cs="宋体"/>
            <w:lang w:val="en-US" w:eastAsia="zh-CN"/>
          </w:rPr>
          <w:t>三</w:t>
        </w:r>
      </w:ins>
      <w:r>
        <w:rPr>
          <w:rFonts w:hint="eastAsia" w:ascii="宋体" w:hAnsi="宋体" w:eastAsia="宋体" w:cs="宋体"/>
          <w:lang w:val="en-US" w:eastAsia="zh-CN"/>
        </w:rPr>
        <w:t>笔款项支付前，须完成协议约定事项并提交项目结项报告，经甲方评估通过后方可支付。</w:t>
      </w:r>
    </w:p>
    <w:p w14:paraId="20204FF3">
      <w:pPr>
        <w:pStyle w:val="16"/>
        <w:numPr>
          <w:ilvl w:val="0"/>
          <w:numId w:val="0"/>
        </w:numPr>
        <w:spacing w:line="560" w:lineRule="exact"/>
        <w:ind w:left="0" w:leftChars="0" w:firstLine="0"/>
        <w:rPr>
          <w:rFonts w:hint="eastAsia" w:ascii="宋体" w:hAnsi="宋体" w:eastAsia="宋体" w:cs="宋体"/>
          <w:b/>
          <w:bCs w:val="0"/>
          <w:lang w:val="en-US" w:eastAsia="zh-CN"/>
        </w:rPr>
      </w:pPr>
      <w:r>
        <w:rPr>
          <w:rFonts w:hint="eastAsia" w:ascii="宋体" w:hAnsi="宋体" w:eastAsia="宋体" w:cs="宋体"/>
          <w:b/>
          <w:bCs w:val="0"/>
          <w:lang w:val="en-US" w:eastAsia="zh-CN"/>
        </w:rPr>
        <w:t>五、其他要求</w:t>
      </w:r>
    </w:p>
    <w:p w14:paraId="22E67179">
      <w:pPr>
        <w:pStyle w:val="16"/>
        <w:numPr>
          <w:ilvl w:val="0"/>
          <w:numId w:val="0"/>
        </w:numPr>
        <w:spacing w:line="560" w:lineRule="exact"/>
        <w:ind w:left="0" w:leftChars="0" w:firstLine="0"/>
        <w:rPr>
          <w:rFonts w:hint="eastAsia" w:ascii="宋体" w:hAnsi="宋体" w:eastAsia="宋体" w:cs="宋体"/>
          <w:b/>
          <w:bCs w:val="0"/>
          <w:lang w:val="en-US" w:eastAsia="zh-CN"/>
        </w:rPr>
      </w:pPr>
      <w:r>
        <w:rPr>
          <w:rFonts w:hint="eastAsia" w:ascii="宋体" w:hAnsi="宋体" w:eastAsia="宋体" w:cs="宋体"/>
          <w:b/>
          <w:bCs w:val="0"/>
          <w:lang w:val="en-US" w:eastAsia="zh-CN"/>
        </w:rPr>
        <w:t>1.付款方式：</w:t>
      </w:r>
    </w:p>
    <w:p w14:paraId="202C1BE9">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项目总预算费用为人民币陆拾捌万元整（￥700,000元）,具体以供应商响应报价为准，含服务站招才引智服务、政务服务、税费等完成项目所产生的所有费用。</w:t>
      </w:r>
    </w:p>
    <w:p w14:paraId="0E212EA8">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总费用分三期支付：</w:t>
      </w:r>
    </w:p>
    <w:p w14:paraId="5964A716">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第一笔：本合同生效后且乙方提供增值税专用发票之日起15个工作日内，甲方向乙方支付项目总费用30%款项。</w:t>
      </w:r>
    </w:p>
    <w:p w14:paraId="4AE0F3BB">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第二笔：乙方开展实质性工作</w:t>
      </w:r>
      <w:del w:id="46" w:author="a.✨ 張seven " w:date="2026-07-23T17:05:41Z">
        <w:r>
          <w:rPr>
            <w:rFonts w:hint="default" w:ascii="宋体" w:hAnsi="宋体" w:eastAsia="宋体" w:cs="宋体"/>
            <w:lang w:val="en-US" w:eastAsia="zh-CN"/>
          </w:rPr>
          <w:delText>10</w:delText>
        </w:r>
      </w:del>
      <w:ins w:id="47" w:author="a.✨ 張seven " w:date="2026-07-23T17:05:41Z">
        <w:r>
          <w:rPr>
            <w:rFonts w:hint="eastAsia" w:ascii="宋体" w:hAnsi="宋体" w:eastAsia="宋体" w:cs="宋体"/>
            <w:lang w:val="en-US" w:eastAsia="zh-CN"/>
          </w:rPr>
          <w:t>8</w:t>
        </w:r>
      </w:ins>
      <w:r>
        <w:rPr>
          <w:rFonts w:hint="eastAsia" w:ascii="宋体" w:hAnsi="宋体" w:eastAsia="宋体" w:cs="宋体"/>
          <w:lang w:val="en-US" w:eastAsia="zh-CN"/>
        </w:rPr>
        <w:t>个月后，即2027年3月31日后，乙方开具增值税专用发票之日起15个工作日内，由甲方向乙方支付项目总费用40%款项。</w:t>
      </w:r>
    </w:p>
    <w:p w14:paraId="2BCB2B03">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第三笔：2027年12月，待完成协议约定事项并提交项目结项报告经甲方评估通过后15个工作日内，乙方开具增值税专用发票，甲方自收到发票之日起15个工作日内向乙方支付项目总费用的30%款项。</w:t>
      </w:r>
    </w:p>
    <w:p w14:paraId="22D444F5">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如甲方出现财务审批延误或政府封账等特殊情况无法及时支付费用，付款可顺延，不视为甲方违约。</w:t>
      </w:r>
    </w:p>
    <w:p w14:paraId="5DC67529">
      <w:pPr>
        <w:pStyle w:val="16"/>
        <w:numPr>
          <w:ilvl w:val="0"/>
          <w:numId w:val="0"/>
        </w:numPr>
        <w:spacing w:line="560" w:lineRule="exact"/>
        <w:ind w:left="0" w:leftChars="0" w:firstLine="0"/>
        <w:rPr>
          <w:rFonts w:hint="eastAsia" w:ascii="宋体" w:hAnsi="宋体" w:eastAsia="宋体" w:cs="宋体"/>
          <w:lang w:val="en-US" w:eastAsia="zh-CN"/>
        </w:rPr>
      </w:pPr>
      <w:r>
        <w:rPr>
          <w:rFonts w:hint="eastAsia" w:ascii="宋体" w:hAnsi="宋体" w:eastAsia="宋体" w:cs="宋体"/>
          <w:b/>
          <w:bCs w:val="0"/>
          <w:lang w:val="en-US" w:eastAsia="zh-CN"/>
        </w:rPr>
        <w:t>2.质量保障：</w:t>
      </w:r>
    </w:p>
    <w:p w14:paraId="580B3615">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420" w:firstLineChars="200"/>
        <w:textAlignment w:val="auto"/>
        <w:rPr>
          <w:rFonts w:hint="eastAsia" w:ascii="宋体" w:hAnsi="宋体" w:eastAsia="宋体" w:cs="宋体"/>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宋体" w:hAnsi="宋体" w:eastAsia="宋体" w:cs="宋体"/>
          <w:lang w:val="en-US" w:eastAsia="zh-CN"/>
        </w:rPr>
        <w:t>乙方应严格遵守《人力资源市场暂行条例》等国家相关法律法规，坚持服务站公益性原则，服务站约定服务范围内不得另外收取服务对象费用。在组织活动时，应当向甲方提交活动方案并批准，确保活动有序开展、活动过程安全有保障</w:t>
      </w:r>
      <w:ins w:id="48" w:author="a.✨ 張seven " w:date="2026-07-23T17:20:54Z">
        <w:r>
          <w:rPr>
            <w:rFonts w:hint="eastAsia" w:ascii="宋体" w:hAnsi="宋体" w:eastAsia="宋体" w:cs="宋体"/>
            <w:lang w:val="en-US" w:eastAsia="zh-CN"/>
          </w:rPr>
          <w:t>。</w:t>
        </w:r>
      </w:ins>
    </w:p>
    <w:p w14:paraId="2F4BDECE">
      <w:pPr>
        <w:pStyle w:val="16"/>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有无带</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kern w:val="0"/>
                <w:sz w:val="21"/>
                <w:szCs w:val="21"/>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F91E67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sz w:val="21"/>
                <w:szCs w:val="21"/>
                <w:lang w:val="en-US" w:eastAsia="zh-CN"/>
              </w:rPr>
              <w:t>无)</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有，</w:t>
            </w:r>
            <w:r>
              <w:rPr>
                <w:rFonts w:hint="eastAsia" w:asciiTheme="minorEastAsia" w:hAnsiTheme="minorEastAsia" w:eastAsiaTheme="minorEastAsia" w:cstheme="minorEastAsia"/>
                <w:bCs/>
                <w:color w:val="auto"/>
                <w:sz w:val="21"/>
                <w:szCs w:val="21"/>
                <w:lang w:val="en-US" w:eastAsia="zh-CN"/>
              </w:rPr>
              <w:t>带</w:t>
            </w:r>
            <w:r>
              <w:rPr>
                <w:rFonts w:hint="eastAsia" w:asciiTheme="minorEastAsia" w:hAnsiTheme="minorEastAsia" w:eastAsiaTheme="minorEastAsia" w:cstheme="minorEastAsia"/>
                <w:bCs/>
                <w:color w:val="auto"/>
                <w:sz w:val="21"/>
                <w:szCs w:val="21"/>
                <w:lang w:val="zh-CN" w:eastAsia="zh-CN"/>
              </w:rPr>
              <w:t>★</w:t>
            </w:r>
            <w:r>
              <w:rPr>
                <w:rFonts w:hint="eastAsia" w:asciiTheme="minorEastAsia" w:hAnsiTheme="minorEastAsia" w:eastAsiaTheme="minorEastAsia" w:cstheme="minorEastAsia"/>
                <w:bCs/>
                <w:color w:val="auto"/>
                <w:sz w:val="21"/>
                <w:szCs w:val="21"/>
                <w:lang w:val="en-US" w:eastAsia="zh-CN"/>
              </w:rPr>
              <w:t>的是实质性要求，供应商</w:t>
            </w:r>
            <w:r>
              <w:rPr>
                <w:rFonts w:hint="eastAsia" w:asciiTheme="minorEastAsia" w:hAnsiTheme="minorEastAsia" w:eastAsiaTheme="minorEastAsia" w:cstheme="minorEastAsia"/>
                <w:bCs/>
                <w:color w:val="auto"/>
                <w:sz w:val="21"/>
                <w:szCs w:val="21"/>
                <w:lang w:val="zh-CN" w:eastAsia="zh-CN"/>
              </w:rPr>
              <w:t>必须作出实质性响应满足或优于采购文件的要求，否则视为无效响应。</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eastAsia="宋体"/>
                <w:lang w:eastAsia="zh-CN"/>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在2026</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7</w:t>
            </w:r>
            <w:r>
              <w:rPr>
                <w:rFonts w:hint="eastAsia" w:asciiTheme="minorEastAsia" w:hAnsiTheme="minorEastAsia" w:eastAsiaTheme="minorEastAsia" w:cstheme="minorEastAsia"/>
                <w:bCs/>
                <w:color w:val="auto"/>
                <w:kern w:val="0"/>
                <w:sz w:val="21"/>
                <w:szCs w:val="21"/>
                <w:lang w:val="zh-CN" w:eastAsia="zh-CN" w:bidi="ar-SA"/>
              </w:rPr>
              <w:t>月</w:t>
            </w:r>
            <w:del w:id="49" w:author="WPS_1608533305" w:date="2026-07-23T16:39:43Z">
              <w:r>
                <w:rPr>
                  <w:rFonts w:hint="default" w:asciiTheme="minorEastAsia" w:hAnsiTheme="minorEastAsia" w:eastAsiaTheme="minorEastAsia" w:cstheme="minorEastAsia"/>
                  <w:bCs/>
                  <w:color w:val="auto"/>
                  <w:kern w:val="0"/>
                  <w:sz w:val="21"/>
                  <w:szCs w:val="21"/>
                  <w:lang w:val="en-US" w:eastAsia="zh-CN" w:bidi="ar-SA"/>
                </w:rPr>
                <w:delText>X</w:delText>
              </w:r>
            </w:del>
            <w:ins w:id="50" w:author="WPS_1608533305" w:date="2026-07-23T16:39:43Z">
              <w:r>
                <w:rPr>
                  <w:rFonts w:hint="eastAsia" w:asciiTheme="minorEastAsia" w:hAnsiTheme="minorEastAsia" w:eastAsiaTheme="minorEastAsia" w:cstheme="minorEastAsia"/>
                  <w:bCs/>
                  <w:color w:val="auto"/>
                  <w:kern w:val="0"/>
                  <w:sz w:val="21"/>
                  <w:szCs w:val="21"/>
                  <w:lang w:val="en-US" w:eastAsia="zh-CN" w:bidi="ar-SA"/>
                </w:rPr>
                <w:t>3</w:t>
              </w:r>
            </w:ins>
            <w:ins w:id="51" w:author="WPS_1608533305" w:date="2026-07-23T16:39:44Z">
              <w:r>
                <w:rPr>
                  <w:rFonts w:hint="eastAsia" w:asciiTheme="minorEastAsia" w:hAnsiTheme="minorEastAsia" w:eastAsiaTheme="minorEastAsia" w:cstheme="minorEastAsia"/>
                  <w:bCs/>
                  <w:color w:val="auto"/>
                  <w:kern w:val="0"/>
                  <w:sz w:val="21"/>
                  <w:szCs w:val="21"/>
                  <w:lang w:val="en-US" w:eastAsia="zh-CN" w:bidi="ar-SA"/>
                </w:rPr>
                <w:t>1</w:t>
              </w:r>
            </w:ins>
            <w:r>
              <w:rPr>
                <w:rFonts w:hint="eastAsia" w:asciiTheme="minorEastAsia" w:hAnsiTheme="minorEastAsia" w:eastAsiaTheme="minorEastAsia" w:cstheme="minorEastAsia"/>
                <w:bCs/>
                <w:color w:val="auto"/>
                <w:kern w:val="0"/>
                <w:sz w:val="21"/>
                <w:szCs w:val="21"/>
                <w:lang w:val="zh-CN" w:eastAsia="zh-CN" w:bidi="ar-SA"/>
              </w:rPr>
              <w:t>日</w:t>
            </w:r>
            <w:del w:id="52" w:author="WPS_1608533305" w:date="2026-07-23T16:39:46Z">
              <w:r>
                <w:rPr>
                  <w:rFonts w:hint="default" w:asciiTheme="minorEastAsia" w:hAnsiTheme="minorEastAsia" w:eastAsiaTheme="minorEastAsia" w:cstheme="minorEastAsia"/>
                  <w:bCs/>
                  <w:color w:val="auto"/>
                  <w:kern w:val="0"/>
                  <w:sz w:val="21"/>
                  <w:szCs w:val="21"/>
                  <w:lang w:val="en-US" w:eastAsia="zh-CN" w:bidi="ar-SA"/>
                </w:rPr>
                <w:delText>XX</w:delText>
              </w:r>
            </w:del>
            <w:ins w:id="53" w:author="WPS_1608533305" w:date="2026-07-23T16:39:46Z">
              <w:r>
                <w:rPr>
                  <w:rFonts w:hint="eastAsia" w:asciiTheme="minorEastAsia" w:hAnsiTheme="minorEastAsia" w:eastAsiaTheme="minorEastAsia" w:cstheme="minorEastAsia"/>
                  <w:bCs/>
                  <w:color w:val="auto"/>
                  <w:kern w:val="0"/>
                  <w:sz w:val="21"/>
                  <w:szCs w:val="21"/>
                  <w:lang w:val="en-US" w:eastAsia="zh-CN" w:bidi="ar-SA"/>
                </w:rPr>
                <w:t>15</w:t>
              </w:r>
            </w:ins>
            <w:r>
              <w:rPr>
                <w:rFonts w:hint="eastAsia" w:asciiTheme="minorEastAsia" w:hAnsiTheme="minorEastAsia" w:eastAsiaTheme="minorEastAsia" w:cstheme="minorEastAsia"/>
                <w:bCs/>
                <w:color w:val="auto"/>
                <w:kern w:val="0"/>
                <w:sz w:val="21"/>
                <w:szCs w:val="21"/>
                <w:lang w:val="zh-CN" w:eastAsia="zh-CN" w:bidi="ar-SA"/>
              </w:rPr>
              <w:t>时</w:t>
            </w:r>
            <w:del w:id="54" w:author="WPS_1608533305" w:date="2026-07-23T16:39:49Z">
              <w:r>
                <w:rPr>
                  <w:rFonts w:hint="default" w:asciiTheme="minorEastAsia" w:hAnsiTheme="minorEastAsia" w:eastAsiaTheme="minorEastAsia" w:cstheme="minorEastAsia"/>
                  <w:bCs/>
                  <w:color w:val="auto"/>
                  <w:kern w:val="0"/>
                  <w:sz w:val="21"/>
                  <w:szCs w:val="21"/>
                  <w:lang w:val="en-US" w:eastAsia="zh-CN" w:bidi="ar-SA"/>
                </w:rPr>
                <w:delText>XX</w:delText>
              </w:r>
            </w:del>
            <w:ins w:id="55" w:author="WPS_1608533305" w:date="2026-07-23T16:39:49Z">
              <w:r>
                <w:rPr>
                  <w:rFonts w:hint="eastAsia" w:asciiTheme="minorEastAsia" w:hAnsiTheme="minorEastAsia" w:eastAsiaTheme="minorEastAsia" w:cstheme="minorEastAsia"/>
                  <w:bCs/>
                  <w:color w:val="auto"/>
                  <w:kern w:val="0"/>
                  <w:sz w:val="21"/>
                  <w:szCs w:val="21"/>
                  <w:lang w:val="en-US" w:eastAsia="zh-CN" w:bidi="ar-SA"/>
                </w:rPr>
                <w:t>00</w:t>
              </w:r>
            </w:ins>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16"/>
              <w:ind w:left="0" w:leftChars="0" w:firstLine="0" w:firstLineChars="0"/>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19</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eastAsia" w:eastAsia="宋体" w:asciiTheme="minorEastAsia" w:hAnsi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rPr>
              <w:t>本项目</w:t>
            </w:r>
            <w:r>
              <w:rPr>
                <w:rFonts w:hint="eastAsia"/>
                <w:b w:val="0"/>
                <w:bCs w:val="0"/>
                <w:color w:val="auto"/>
                <w:sz w:val="21"/>
                <w:szCs w:val="21"/>
              </w:rPr>
              <w:t>对应的中小企业划分标准所属行业</w:t>
            </w: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租赁和商业服务业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0000FF"/>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0000FF"/>
          <w:sz w:val="21"/>
          <w:szCs w:val="21"/>
          <w:lang w:eastAsia="zh-CN"/>
        </w:rPr>
        <w:t>（</w:t>
      </w:r>
      <w:r>
        <w:rPr>
          <w:rFonts w:hint="eastAsia" w:asciiTheme="minorEastAsia" w:hAnsiTheme="minorEastAsia" w:eastAsiaTheme="minorEastAsia" w:cstheme="minorEastAsia"/>
          <w:bCs/>
          <w:color w:val="0000FF"/>
          <w:sz w:val="21"/>
          <w:szCs w:val="21"/>
          <w:lang w:val="en-US" w:eastAsia="zh-CN"/>
        </w:rPr>
        <w:t>本项目专门面对中小企业，不再执行小微企业价格评审优惠。</w:t>
      </w:r>
      <w:r>
        <w:rPr>
          <w:rFonts w:hint="eastAsia" w:asciiTheme="minorEastAsia" w:hAnsiTheme="minorEastAsia" w:eastAsiaTheme="minorEastAsia" w:cstheme="minorEastAsia"/>
          <w:bCs/>
          <w:color w:val="0000FF"/>
          <w:sz w:val="21"/>
          <w:szCs w:val="21"/>
          <w:lang w:eastAsia="zh-CN"/>
        </w:rPr>
        <w:t>）</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5.1.4本条款中两种价格扣除优惠原则不同时使用。</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p>
    <w:p w14:paraId="2E86BD5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5.1.7在货物采购项目中，供应商提供的货物既有小微企业制造货物，也有大中型企业制造货物的，不享受本办法规定的小微企业扶持政策。</w:t>
      </w:r>
    </w:p>
    <w:p w14:paraId="0F42D66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5.1.8享受扶持政策获得政府采购合同的，小微企业不得将合同分包给大中型企业，中型企业不得将合同分包给大型企业。</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0429AF2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，并提供有效的中国国家信息安全产品认证证书复印件。</w:t>
      </w:r>
    </w:p>
    <w:p w14:paraId="61A174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，并提供有效的节能产品认证证书复印件。</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rPr>
      </w:pPr>
      <w:r>
        <w:rPr>
          <w:rFonts w:hint="eastAsia" w:asciiTheme="minorEastAsia" w:hAnsiTheme="minorEastAsia" w:eastAsiaTheme="minorEastAsia" w:cstheme="minorEastAsia"/>
          <w:bCs/>
          <w:color w:val="auto"/>
          <w:sz w:val="21"/>
          <w:szCs w:val="21"/>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Cs/>
          <w:color w:val="0000FF"/>
          <w:sz w:val="21"/>
          <w:szCs w:val="21"/>
        </w:rPr>
        <w:t>6.1如果没有特别声明或要求，</w:t>
      </w:r>
      <w:r>
        <w:rPr>
          <w:rFonts w:hint="eastAsia" w:asciiTheme="minorEastAsia" w:hAnsiTheme="minorEastAsia" w:eastAsiaTheme="minorEastAsia" w:cstheme="minorEastAsia"/>
          <w:bCs/>
          <w:color w:val="0000FF"/>
          <w:sz w:val="21"/>
          <w:szCs w:val="21"/>
          <w:lang w:eastAsia="zh-CN"/>
        </w:rPr>
        <w:t>供应商</w:t>
      </w:r>
      <w:r>
        <w:rPr>
          <w:rFonts w:hint="eastAsia" w:asciiTheme="minorEastAsia" w:hAnsiTheme="minorEastAsia" w:eastAsiaTheme="minorEastAsia" w:cstheme="minorEastAsia"/>
          <w:bCs/>
          <w:color w:val="0000FF"/>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682348"/>
      <w:bookmarkStart w:id="37" w:name="_Toc183582211"/>
      <w:bookmarkStart w:id="38" w:name="_Toc217446040"/>
      <w:r>
        <w:rPr>
          <w:rFonts w:hint="eastAsia" w:asciiTheme="minorEastAsia" w:hAnsiTheme="minorEastAsia" w:eastAsiaTheme="minorEastAsia" w:cstheme="minorEastAsia"/>
          <w:bCs/>
          <w:color w:val="auto"/>
          <w:sz w:val="21"/>
          <w:szCs w:val="21"/>
        </w:rPr>
        <w:t>8、采购文件的澄清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90613"/>
      <w:bookmarkStart w:id="40" w:name="_Toc430422414"/>
      <w:bookmarkStart w:id="41" w:name="_Toc430488852"/>
      <w:bookmarkStart w:id="42" w:name="_Toc430492127"/>
      <w:bookmarkStart w:id="43" w:name="_Toc430489120"/>
      <w:bookmarkStart w:id="44" w:name="_Toc430488645"/>
      <w:bookmarkStart w:id="45" w:name="_Toc415567498"/>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5887536"/>
      <w:bookmarkStart w:id="47" w:name="_Toc245888275"/>
      <w:bookmarkStart w:id="48" w:name="_Toc246826109"/>
      <w:bookmarkStart w:id="49" w:name="_Toc246825804"/>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17446041"/>
      <w:bookmarkStart w:id="51" w:name="_Toc208848971"/>
    </w:p>
    <w:p w14:paraId="3BA45443">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eastAsia="zh-CN"/>
        </w:rPr>
        <w:t>响应保证金</w:t>
      </w:r>
    </w:p>
    <w:p w14:paraId="680C4419">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16"/>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582228"/>
      <w:bookmarkStart w:id="56" w:name="_Toc183682365"/>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所规定的开标时间和地点开标。开标由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主持，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或者其推选的代表检查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也可以由采购人委托的公证机构检查并公证，</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246996962"/>
      <w:bookmarkStart w:id="61" w:name="_Toc144974543"/>
      <w:bookmarkStart w:id="62" w:name="_Toc152042351"/>
      <w:bookmarkStart w:id="63" w:name="_Toc296590983"/>
      <w:bookmarkStart w:id="64" w:name="_Toc152045575"/>
      <w:bookmarkStart w:id="65" w:name="_Toc179632593"/>
      <w:bookmarkStart w:id="66" w:name="_Toc296602462"/>
      <w:bookmarkStart w:id="67" w:name="_Toc246996219"/>
      <w:bookmarkStart w:id="68" w:name="_Toc247085733"/>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144974544"/>
      <w:bookmarkStart w:id="70" w:name="_Toc152042352"/>
      <w:bookmarkStart w:id="71" w:name="_Toc246996220"/>
      <w:bookmarkStart w:id="72" w:name="_Toc296602463"/>
      <w:bookmarkStart w:id="73" w:name="_Toc247085734"/>
      <w:bookmarkStart w:id="74" w:name="_Toc179632594"/>
      <w:bookmarkStart w:id="75" w:name="_Toc152045576"/>
      <w:bookmarkStart w:id="76" w:name="_Toc246996963"/>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179632595"/>
      <w:bookmarkStart w:id="78" w:name="_Toc246996964"/>
      <w:bookmarkStart w:id="79" w:name="_Toc152042353"/>
      <w:bookmarkStart w:id="80" w:name="_Toc246996221"/>
      <w:bookmarkStart w:id="81" w:name="_Toc144974545"/>
      <w:bookmarkStart w:id="82" w:name="_Toc296602464"/>
      <w:bookmarkStart w:id="83" w:name="_Toc247085735"/>
      <w:bookmarkStart w:id="84" w:name="_Toc152045577"/>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246996965"/>
      <w:bookmarkStart w:id="86" w:name="_Toc152042354"/>
      <w:bookmarkStart w:id="87" w:name="_Toc179632596"/>
      <w:bookmarkStart w:id="88" w:name="_Toc296602465"/>
      <w:bookmarkStart w:id="89" w:name="_Toc246996222"/>
      <w:bookmarkStart w:id="90" w:name="_Toc247085736"/>
      <w:bookmarkStart w:id="91" w:name="_Toc152045578"/>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推荐排名第一且经采购人确认的供应商即为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第一章比选公告发布媒介</w:t>
      </w:r>
      <w:r>
        <w:rPr>
          <w:rFonts w:hint="eastAsia" w:asciiTheme="minorEastAsia" w:hAnsiTheme="minorEastAsia" w:eastAsiaTheme="minorEastAsia" w:cstheme="minorEastAsia"/>
          <w:bCs/>
          <w:color w:val="auto"/>
          <w:sz w:val="21"/>
          <w:szCs w:val="21"/>
        </w:rPr>
        <w:t>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cs="宋体"/>
          <w:bCs/>
          <w:color w:val="0000FF"/>
          <w:sz w:val="21"/>
          <w:szCs w:val="21"/>
          <w:lang w:eastAsia="zh-CN"/>
        </w:rPr>
        <w:t>（</w:t>
      </w:r>
      <w:r>
        <w:rPr>
          <w:rFonts w:hint="eastAsia" w:ascii="宋体" w:hAnsi="宋体" w:cs="宋体"/>
          <w:bCs/>
          <w:color w:val="0000FF"/>
          <w:sz w:val="21"/>
          <w:szCs w:val="21"/>
          <w:lang w:val="en-US" w:eastAsia="zh-CN"/>
        </w:rPr>
        <w:t>本项目专门面对中小企业，不再执行小微企业价格评审优惠政策</w:t>
      </w:r>
      <w:r>
        <w:rPr>
          <w:rFonts w:hint="eastAsia" w:ascii="宋体" w:hAnsi="宋体" w:cs="宋体"/>
          <w:bCs/>
          <w:color w:val="0000FF"/>
          <w:sz w:val="21"/>
          <w:szCs w:val="21"/>
          <w:lang w:eastAsia="zh-CN"/>
        </w:rPr>
        <w:t>）</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6"/>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6"/>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6AF80D44">
      <w:pPr>
        <w:pStyle w:val="14"/>
        <w:rPr>
          <w:rFonts w:hint="eastAsia"/>
        </w:rPr>
      </w:pPr>
    </w:p>
    <w:p w14:paraId="6978F472">
      <w:pPr>
        <w:pageBreakBefore w:val="0"/>
        <w:wordWrap/>
        <w:topLinePunct w:val="0"/>
        <w:bidi w:val="0"/>
        <w:adjustRightInd w:val="0"/>
        <w:snapToGrid w:val="0"/>
        <w:spacing w:line="360" w:lineRule="auto"/>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23A92507">
      <w:pPr>
        <w:pStyle w:val="16"/>
        <w:ind w:left="0" w:leftChars="0" w:firstLine="0" w:firstLineChars="0"/>
        <w:rPr>
          <w:rFonts w:hint="eastAsia"/>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并列或者评审委员会</w:t>
      </w:r>
      <w:r>
        <w:rPr>
          <w:rFonts w:hint="eastAsia" w:asciiTheme="minorEastAsia" w:hAnsiTheme="minorEastAsia" w:eastAsiaTheme="minorEastAsia" w:cstheme="minorEastAsia"/>
          <w:bCs/>
          <w:color w:val="auto"/>
          <w:sz w:val="21"/>
          <w:szCs w:val="21"/>
        </w:rPr>
        <w:t>根据</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情况推荐</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排列顺序或予以授标建议。</w:t>
      </w:r>
    </w:p>
    <w:p w14:paraId="1C223A1D">
      <w:pPr>
        <w:pageBreakBefore w:val="0"/>
        <w:numPr>
          <w:ilvl w:val="0"/>
          <w:numId w:val="2"/>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80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rPr>
              <w:t>分</w:t>
            </w:r>
          </w:p>
        </w:tc>
      </w:tr>
      <w:bookmarkEnd w:id="96"/>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响应报价</w:t>
      </w:r>
      <w:r>
        <w:rPr>
          <w:rFonts w:hint="eastAsia" w:asciiTheme="minorEastAsia" w:hAnsiTheme="minorEastAsia"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价格核准：</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对符合性审查合格的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明细进行复核，看其是否有计算错误，如有则按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价(指修正及价格扣除后的价格，下同)最低的为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价格评分=（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对小型、微型企业或者视同小型、微企业参与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的参照第三章5.1款的规定以扣除后的价格参与评审。</w:t>
      </w:r>
      <w:r>
        <w:rPr>
          <w:rFonts w:hint="eastAsia" w:ascii="宋体" w:hAnsi="宋体" w:cs="宋体"/>
          <w:bCs/>
          <w:color w:val="0000FF"/>
          <w:sz w:val="21"/>
          <w:szCs w:val="21"/>
          <w:lang w:eastAsia="zh-CN"/>
        </w:rPr>
        <w:t>（</w:t>
      </w:r>
      <w:r>
        <w:rPr>
          <w:rFonts w:hint="eastAsia" w:ascii="宋体" w:hAnsi="宋体" w:cs="宋体"/>
          <w:bCs/>
          <w:color w:val="0000FF"/>
          <w:sz w:val="21"/>
          <w:szCs w:val="21"/>
          <w:lang w:val="en-US" w:eastAsia="zh-CN"/>
        </w:rPr>
        <w:t>本项目专门面对中小企业，不再执行小微企业价格评审优惠政策</w:t>
      </w:r>
      <w:r>
        <w:rPr>
          <w:rFonts w:hint="eastAsia" w:ascii="宋体" w:hAnsi="宋体" w:cs="宋体"/>
          <w:bCs/>
          <w:color w:val="0000FF"/>
          <w:sz w:val="21"/>
          <w:szCs w:val="21"/>
          <w:lang w:eastAsia="zh-CN"/>
        </w:rPr>
        <w:t>）</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四）</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133"/>
        <w:gridCol w:w="5907"/>
      </w:tblGrid>
      <w:tr w14:paraId="5C8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078" w:type="dxa"/>
            <w:tcBorders>
              <w:top w:val="single" w:color="auto" w:sz="4" w:space="0"/>
              <w:left w:val="single" w:color="auto" w:sz="4" w:space="0"/>
              <w:bottom w:val="single" w:color="auto" w:sz="4" w:space="0"/>
              <w:right w:val="single" w:color="auto" w:sz="4" w:space="0"/>
            </w:tcBorders>
            <w:noWrap/>
            <w:vAlign w:val="center"/>
          </w:tcPr>
          <w:p w14:paraId="65F1149E">
            <w:pPr>
              <w:spacing w:line="240" w:lineRule="auto"/>
              <w:jc w:val="center"/>
              <w:rPr>
                <w:rFonts w:ascii="宋体" w:hAnsi="宋体" w:cs="宋体"/>
                <w:b/>
                <w:sz w:val="20"/>
                <w:szCs w:val="20"/>
              </w:rPr>
            </w:pPr>
            <w:r>
              <w:rPr>
                <w:rFonts w:hint="eastAsia" w:ascii="宋体" w:hAnsi="宋体" w:cs="宋体"/>
                <w:b/>
                <w:sz w:val="20"/>
                <w:szCs w:val="20"/>
              </w:rPr>
              <w:t>条款号</w:t>
            </w:r>
          </w:p>
        </w:tc>
        <w:tc>
          <w:tcPr>
            <w:tcW w:w="2133" w:type="dxa"/>
            <w:tcBorders>
              <w:top w:val="single" w:color="auto" w:sz="4" w:space="0"/>
              <w:left w:val="single" w:color="auto" w:sz="4" w:space="0"/>
              <w:bottom w:val="single" w:color="auto" w:sz="4" w:space="0"/>
              <w:right w:val="single" w:color="auto" w:sz="4" w:space="0"/>
            </w:tcBorders>
            <w:noWrap/>
            <w:vAlign w:val="center"/>
          </w:tcPr>
          <w:p w14:paraId="47FC2E23">
            <w:pPr>
              <w:spacing w:line="240" w:lineRule="auto"/>
              <w:jc w:val="center"/>
              <w:rPr>
                <w:rFonts w:ascii="宋体" w:hAnsi="宋体" w:cs="宋体"/>
                <w:b/>
                <w:sz w:val="20"/>
                <w:szCs w:val="20"/>
              </w:rPr>
            </w:pPr>
            <w:r>
              <w:rPr>
                <w:rFonts w:hint="eastAsia" w:ascii="宋体" w:hAnsi="宋体" w:cs="宋体"/>
                <w:b/>
                <w:sz w:val="20"/>
                <w:szCs w:val="20"/>
              </w:rPr>
              <w:t>评审因素</w:t>
            </w:r>
          </w:p>
        </w:tc>
        <w:tc>
          <w:tcPr>
            <w:tcW w:w="5907" w:type="dxa"/>
            <w:tcBorders>
              <w:top w:val="single" w:color="auto" w:sz="4" w:space="0"/>
              <w:left w:val="single" w:color="auto" w:sz="4" w:space="0"/>
              <w:bottom w:val="single" w:color="auto" w:sz="4" w:space="0"/>
              <w:right w:val="single" w:color="auto" w:sz="4" w:space="0"/>
            </w:tcBorders>
            <w:noWrap/>
            <w:vAlign w:val="center"/>
          </w:tcPr>
          <w:p w14:paraId="0EB24A20">
            <w:pPr>
              <w:spacing w:line="240" w:lineRule="auto"/>
              <w:jc w:val="center"/>
              <w:rPr>
                <w:rFonts w:ascii="宋体" w:hAnsi="宋体" w:cs="宋体"/>
                <w:b/>
                <w:sz w:val="20"/>
                <w:szCs w:val="20"/>
              </w:rPr>
            </w:pPr>
            <w:r>
              <w:rPr>
                <w:rFonts w:hint="eastAsia" w:ascii="宋体" w:hAnsi="宋体" w:cs="宋体"/>
                <w:b/>
                <w:sz w:val="20"/>
                <w:szCs w:val="20"/>
              </w:rPr>
              <w:t>评审标准</w:t>
            </w:r>
          </w:p>
        </w:tc>
      </w:tr>
      <w:tr w14:paraId="3D78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211" w:type="dxa"/>
            <w:gridSpan w:val="2"/>
            <w:tcBorders>
              <w:top w:val="single" w:color="auto" w:sz="4" w:space="0"/>
              <w:left w:val="single" w:color="auto" w:sz="4" w:space="0"/>
              <w:bottom w:val="single" w:color="auto" w:sz="4" w:space="0"/>
              <w:right w:val="single" w:color="auto" w:sz="4" w:space="0"/>
            </w:tcBorders>
            <w:noWrap/>
            <w:vAlign w:val="center"/>
          </w:tcPr>
          <w:p w14:paraId="72AE8946">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分值构成</w:t>
            </w:r>
          </w:p>
          <w:p w14:paraId="3DA172A5">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0"/>
                <w:szCs w:val="20"/>
              </w:rPr>
              <w:t>(总分100分)</w:t>
            </w:r>
          </w:p>
        </w:tc>
        <w:tc>
          <w:tcPr>
            <w:tcW w:w="5907" w:type="dxa"/>
            <w:tcBorders>
              <w:top w:val="single" w:color="auto" w:sz="4" w:space="0"/>
              <w:left w:val="single" w:color="auto" w:sz="4" w:space="0"/>
              <w:bottom w:val="single" w:color="auto" w:sz="4" w:space="0"/>
              <w:right w:val="single" w:color="auto" w:sz="4" w:space="0"/>
            </w:tcBorders>
            <w:noWrap/>
            <w:vAlign w:val="center"/>
          </w:tcPr>
          <w:p w14:paraId="077F6265">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价格评审</w:t>
            </w:r>
            <w:r>
              <w:rPr>
                <w:rFonts w:hint="eastAsia" w:asciiTheme="minorEastAsia" w:hAnsiTheme="minorEastAsia" w:eastAsiaTheme="minorEastAsia" w:cstheme="minorEastAsia"/>
                <w:sz w:val="18"/>
                <w:szCs w:val="18"/>
                <w:u w:val="single"/>
                <w:lang w:val="en-US" w:eastAsia="zh-CN"/>
              </w:rPr>
              <w:t>20</w:t>
            </w:r>
            <w:r>
              <w:rPr>
                <w:rFonts w:hint="eastAsia" w:asciiTheme="minorEastAsia" w:hAnsiTheme="minorEastAsia" w:eastAsiaTheme="minorEastAsia" w:cstheme="minorEastAsia"/>
                <w:sz w:val="18"/>
                <w:szCs w:val="18"/>
              </w:rPr>
              <w:t>分</w:t>
            </w:r>
          </w:p>
          <w:p w14:paraId="48D85A1E">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技术部分</w:t>
            </w:r>
            <w:r>
              <w:rPr>
                <w:rFonts w:hint="eastAsia" w:asciiTheme="minorEastAsia" w:hAnsiTheme="minorEastAsia" w:eastAsiaTheme="minorEastAsia" w:cstheme="minorEastAsia"/>
                <w:sz w:val="18"/>
                <w:szCs w:val="18"/>
                <w:u w:val="single"/>
                <w:lang w:val="en-US" w:eastAsia="zh-CN"/>
              </w:rPr>
              <w:t>60</w:t>
            </w:r>
            <w:r>
              <w:rPr>
                <w:rFonts w:hint="eastAsia" w:asciiTheme="minorEastAsia" w:hAnsiTheme="minorEastAsia" w:eastAsiaTheme="minorEastAsia" w:cstheme="minorEastAsia"/>
                <w:sz w:val="18"/>
                <w:szCs w:val="18"/>
              </w:rPr>
              <w:t>分</w:t>
            </w:r>
          </w:p>
          <w:p w14:paraId="78B265E9">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18"/>
                <w:szCs w:val="18"/>
              </w:rPr>
              <w:t>商务部分</w:t>
            </w:r>
            <w:r>
              <w:rPr>
                <w:rFonts w:hint="eastAsia" w:asciiTheme="minorEastAsia" w:hAnsiTheme="minorEastAsia" w:eastAsiaTheme="minorEastAsia" w:cstheme="minorEastAsia"/>
                <w:sz w:val="18"/>
                <w:szCs w:val="18"/>
                <w:u w:val="single"/>
                <w:lang w:val="en-US" w:eastAsia="zh-CN"/>
              </w:rPr>
              <w:t>20</w:t>
            </w:r>
            <w:r>
              <w:rPr>
                <w:rFonts w:hint="eastAsia" w:asciiTheme="minorEastAsia" w:hAnsiTheme="minorEastAsia" w:eastAsiaTheme="minorEastAsia" w:cstheme="minorEastAsia"/>
                <w:sz w:val="18"/>
                <w:szCs w:val="18"/>
              </w:rPr>
              <w:t>分</w:t>
            </w:r>
          </w:p>
        </w:tc>
      </w:tr>
      <w:tr w14:paraId="2E73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211" w:type="dxa"/>
            <w:gridSpan w:val="2"/>
            <w:tcBorders>
              <w:top w:val="single" w:color="auto" w:sz="4" w:space="0"/>
              <w:left w:val="single" w:color="auto" w:sz="4" w:space="0"/>
              <w:bottom w:val="single" w:color="auto" w:sz="4" w:space="0"/>
              <w:right w:val="single" w:color="auto" w:sz="4" w:space="0"/>
            </w:tcBorders>
            <w:noWrap/>
            <w:vAlign w:val="center"/>
          </w:tcPr>
          <w:p w14:paraId="51D7CF7E">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价格评审</w:t>
            </w:r>
          </w:p>
          <w:p w14:paraId="493CB537">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20</w:t>
            </w:r>
            <w:r>
              <w:rPr>
                <w:rFonts w:hint="eastAsia" w:asciiTheme="minorEastAsia" w:hAnsiTheme="minorEastAsia" w:eastAsiaTheme="minorEastAsia" w:cstheme="minorEastAsia"/>
                <w:sz w:val="20"/>
                <w:szCs w:val="20"/>
              </w:rPr>
              <w:t>分）</w:t>
            </w:r>
          </w:p>
        </w:tc>
        <w:tc>
          <w:tcPr>
            <w:tcW w:w="5907" w:type="dxa"/>
            <w:tcBorders>
              <w:top w:val="single" w:color="auto" w:sz="4" w:space="0"/>
              <w:left w:val="single" w:color="auto" w:sz="4" w:space="0"/>
              <w:bottom w:val="single" w:color="auto" w:sz="4" w:space="0"/>
              <w:right w:val="single" w:color="auto" w:sz="4" w:space="0"/>
            </w:tcBorders>
            <w:noWrap/>
            <w:vAlign w:val="center"/>
          </w:tcPr>
          <w:p w14:paraId="403CEA5B">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响应报价</w:t>
            </w:r>
            <w:r>
              <w:rPr>
                <w:rFonts w:hint="eastAsia" w:asciiTheme="minorEastAsia" w:hAnsiTheme="minorEastAsia" w:eastAsiaTheme="minorEastAsia" w:cstheme="minorEastAsia"/>
                <w:sz w:val="18"/>
                <w:szCs w:val="18"/>
              </w:rPr>
              <w:t>得分以满分</w:t>
            </w:r>
            <w:del w:id="56" w:author="WPS_1608533305" w:date="2026-07-23T16:40:25Z">
              <w:r>
                <w:rPr>
                  <w:rFonts w:hint="default" w:asciiTheme="minorEastAsia" w:hAnsiTheme="minorEastAsia" w:eastAsiaTheme="minorEastAsia" w:cstheme="minorEastAsia"/>
                  <w:sz w:val="18"/>
                  <w:szCs w:val="18"/>
                  <w:u w:val="single"/>
                  <w:lang w:val="en-US" w:eastAsia="zh-CN"/>
                </w:rPr>
                <w:delText>XX</w:delText>
              </w:r>
            </w:del>
            <w:ins w:id="57" w:author="WPS_1608533305" w:date="2026-07-23T16:40:25Z">
              <w:r>
                <w:rPr>
                  <w:rFonts w:hint="eastAsia" w:asciiTheme="minorEastAsia" w:hAnsiTheme="minorEastAsia" w:eastAsiaTheme="minorEastAsia" w:cstheme="minorEastAsia"/>
                  <w:sz w:val="18"/>
                  <w:szCs w:val="18"/>
                  <w:u w:val="single"/>
                  <w:lang w:val="en-US" w:eastAsia="zh-CN"/>
                </w:rPr>
                <w:t>2</w:t>
              </w:r>
            </w:ins>
            <w:ins w:id="58" w:author="WPS_1608533305" w:date="2026-07-23T16:40:26Z">
              <w:r>
                <w:rPr>
                  <w:rFonts w:hint="eastAsia" w:asciiTheme="minorEastAsia" w:hAnsiTheme="minorEastAsia" w:eastAsiaTheme="minorEastAsia" w:cstheme="minorEastAsia"/>
                  <w:sz w:val="18"/>
                  <w:szCs w:val="18"/>
                  <w:u w:val="single"/>
                  <w:lang w:val="en-US" w:eastAsia="zh-CN"/>
                </w:rPr>
                <w:t>0</w:t>
              </w:r>
            </w:ins>
            <w:r>
              <w:rPr>
                <w:rFonts w:hint="eastAsia" w:asciiTheme="minorEastAsia" w:hAnsiTheme="minorEastAsia" w:eastAsiaTheme="minorEastAsia" w:cstheme="minorEastAsia"/>
                <w:sz w:val="18"/>
                <w:szCs w:val="18"/>
                <w:u w:val="single"/>
              </w:rPr>
              <w:t>分</w:t>
            </w:r>
            <w:r>
              <w:rPr>
                <w:rFonts w:hint="eastAsia" w:asciiTheme="minorEastAsia" w:hAnsiTheme="minorEastAsia" w:eastAsiaTheme="minorEastAsia" w:cstheme="minorEastAsia"/>
                <w:sz w:val="18"/>
                <w:szCs w:val="18"/>
              </w:rPr>
              <w:t>计算。满足招标文件要求且</w:t>
            </w:r>
            <w:r>
              <w:rPr>
                <w:rFonts w:hint="eastAsia" w:asciiTheme="minorEastAsia" w:hAnsiTheme="minorEastAsia" w:eastAsiaTheme="minorEastAsia" w:cstheme="minorEastAsia"/>
                <w:sz w:val="18"/>
                <w:szCs w:val="18"/>
                <w:lang w:eastAsia="zh-CN"/>
              </w:rPr>
              <w:t>响应报价</w:t>
            </w:r>
            <w:r>
              <w:rPr>
                <w:rFonts w:hint="eastAsia" w:asciiTheme="minorEastAsia" w:hAnsiTheme="minorEastAsia" w:eastAsiaTheme="minorEastAsia" w:cstheme="minorEastAsia"/>
                <w:sz w:val="18"/>
                <w:szCs w:val="18"/>
              </w:rPr>
              <w:t>最低的</w:t>
            </w:r>
            <w:r>
              <w:rPr>
                <w:rFonts w:hint="eastAsia" w:asciiTheme="minorEastAsia" w:hAnsiTheme="minorEastAsia" w:eastAsiaTheme="minorEastAsia" w:cstheme="minorEastAsia"/>
                <w:sz w:val="18"/>
                <w:szCs w:val="18"/>
                <w:lang w:eastAsia="zh-CN"/>
              </w:rPr>
              <w:t>响应报价</w:t>
            </w:r>
            <w:r>
              <w:rPr>
                <w:rFonts w:hint="eastAsia" w:asciiTheme="minorEastAsia" w:hAnsiTheme="minorEastAsia" w:eastAsiaTheme="minorEastAsia" w:cstheme="minorEastAsia"/>
                <w:sz w:val="18"/>
                <w:szCs w:val="18"/>
              </w:rPr>
              <w:t>为</w:t>
            </w:r>
            <w:r>
              <w:rPr>
                <w:rFonts w:hint="eastAsia" w:asciiTheme="minorEastAsia" w:hAnsiTheme="minorEastAsia" w:eastAsiaTheme="minorEastAsia" w:cstheme="minorEastAsia"/>
                <w:sz w:val="18"/>
                <w:szCs w:val="18"/>
                <w:lang w:eastAsia="zh-CN"/>
              </w:rPr>
              <w:t>评审</w:t>
            </w:r>
            <w:r>
              <w:rPr>
                <w:rFonts w:hint="eastAsia" w:asciiTheme="minorEastAsia" w:hAnsiTheme="minorEastAsia" w:eastAsiaTheme="minorEastAsia" w:cstheme="minorEastAsia"/>
                <w:sz w:val="18"/>
                <w:szCs w:val="18"/>
              </w:rPr>
              <w:t>基准价，其价格分为满分。其他</w:t>
            </w:r>
            <w:r>
              <w:rPr>
                <w:rFonts w:hint="eastAsia" w:asciiTheme="minorEastAsia" w:hAnsiTheme="minorEastAsia" w:eastAsiaTheme="minorEastAsia" w:cstheme="minorEastAsia"/>
                <w:sz w:val="18"/>
                <w:szCs w:val="18"/>
                <w:lang w:eastAsia="zh-CN"/>
              </w:rPr>
              <w:t>供应商</w:t>
            </w:r>
            <w:r>
              <w:rPr>
                <w:rFonts w:hint="eastAsia" w:asciiTheme="minorEastAsia" w:hAnsiTheme="minorEastAsia" w:eastAsiaTheme="minorEastAsia" w:cstheme="minorEastAsia"/>
                <w:sz w:val="18"/>
                <w:szCs w:val="18"/>
              </w:rPr>
              <w:t>的价格分统一按照下列公式计算：</w:t>
            </w:r>
          </w:p>
          <w:p w14:paraId="7E5290BE">
            <w:pPr>
              <w:spacing w:line="240" w:lineRule="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响应报价</w:t>
            </w:r>
            <w:r>
              <w:rPr>
                <w:rFonts w:hint="eastAsia" w:asciiTheme="minorEastAsia" w:hAnsiTheme="minorEastAsia" w:eastAsiaTheme="minorEastAsia" w:cstheme="minorEastAsia"/>
                <w:sz w:val="18"/>
                <w:szCs w:val="18"/>
              </w:rPr>
              <w:t>得分=（</w:t>
            </w:r>
            <w:r>
              <w:rPr>
                <w:rFonts w:hint="eastAsia" w:asciiTheme="minorEastAsia" w:hAnsiTheme="minorEastAsia" w:eastAsiaTheme="minorEastAsia" w:cstheme="minorEastAsia"/>
                <w:sz w:val="18"/>
                <w:szCs w:val="18"/>
                <w:lang w:eastAsia="zh-CN"/>
              </w:rPr>
              <w:t>评审</w:t>
            </w:r>
            <w:r>
              <w:rPr>
                <w:rFonts w:hint="eastAsia" w:asciiTheme="minorEastAsia" w:hAnsiTheme="minorEastAsia" w:eastAsiaTheme="minorEastAsia" w:cstheme="minorEastAsia"/>
                <w:sz w:val="18"/>
                <w:szCs w:val="18"/>
              </w:rPr>
              <w:t>基准价/</w:t>
            </w:r>
            <w:r>
              <w:rPr>
                <w:rFonts w:hint="eastAsia" w:asciiTheme="minorEastAsia" w:hAnsiTheme="minorEastAsia" w:eastAsiaTheme="minorEastAsia" w:cstheme="minorEastAsia"/>
                <w:sz w:val="18"/>
                <w:szCs w:val="18"/>
                <w:lang w:eastAsia="zh-CN"/>
              </w:rPr>
              <w:t>响应报价</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20</w:t>
            </w:r>
          </w:p>
          <w:p w14:paraId="5D1CC55F">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18"/>
                <w:szCs w:val="18"/>
              </w:rPr>
              <w:t>财政部印发财政部令87号《政府采购货物和服务招标投标管理办法》</w:t>
            </w:r>
            <w:r>
              <w:rPr>
                <w:rFonts w:hint="eastAsia" w:asciiTheme="minorEastAsia" w:hAnsiTheme="minorEastAsia" w:eastAsiaTheme="minorEastAsia" w:cstheme="minorEastAsia"/>
                <w:sz w:val="18"/>
                <w:szCs w:val="18"/>
                <w:lang w:val="en-US" w:eastAsia="zh-CN"/>
              </w:rPr>
              <w:t>第六十条</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评审委员会</w:t>
            </w:r>
            <w:r>
              <w:rPr>
                <w:rFonts w:hint="eastAsia" w:asciiTheme="minorEastAsia" w:hAnsiTheme="minorEastAsia" w:eastAsiaTheme="minorEastAsia" w:cstheme="minorEastAsia"/>
                <w:sz w:val="18"/>
                <w:szCs w:val="18"/>
              </w:rPr>
              <w:t>认为</w:t>
            </w:r>
            <w:r>
              <w:rPr>
                <w:rFonts w:hint="eastAsia" w:asciiTheme="minorEastAsia" w:hAnsiTheme="minorEastAsia" w:eastAsiaTheme="minorEastAsia" w:cstheme="minorEastAsia"/>
                <w:sz w:val="18"/>
                <w:szCs w:val="18"/>
                <w:lang w:eastAsia="zh-CN"/>
              </w:rPr>
              <w:t>供应商</w:t>
            </w:r>
            <w:r>
              <w:rPr>
                <w:rFonts w:hint="eastAsia" w:asciiTheme="minorEastAsia" w:hAnsiTheme="minorEastAsia" w:eastAsiaTheme="minorEastAsia" w:cstheme="minorEastAsia"/>
                <w:sz w:val="18"/>
                <w:szCs w:val="18"/>
              </w:rPr>
              <w:t>的报价明显低于其他通过符合性审查</w:t>
            </w:r>
            <w:r>
              <w:rPr>
                <w:rFonts w:hint="eastAsia" w:asciiTheme="minorEastAsia" w:hAnsiTheme="minorEastAsia" w:eastAsiaTheme="minorEastAsia" w:cstheme="minorEastAsia"/>
                <w:sz w:val="18"/>
                <w:szCs w:val="18"/>
                <w:lang w:eastAsia="zh-CN"/>
              </w:rPr>
              <w:t>供应商</w:t>
            </w:r>
            <w:r>
              <w:rPr>
                <w:rFonts w:hint="eastAsia" w:asciiTheme="minorEastAsia" w:hAnsiTheme="minorEastAsia" w:eastAsiaTheme="minorEastAsia" w:cstheme="minorEastAsia"/>
                <w:sz w:val="18"/>
                <w:szCs w:val="18"/>
              </w:rPr>
              <w:t>的报价，有可能影响服务质量或者不能诚信履约的，应当要求其在</w:t>
            </w:r>
            <w:r>
              <w:rPr>
                <w:rFonts w:hint="eastAsia" w:asciiTheme="minorEastAsia" w:hAnsiTheme="minorEastAsia" w:eastAsiaTheme="minorEastAsia" w:cstheme="minorEastAsia"/>
                <w:sz w:val="18"/>
                <w:szCs w:val="18"/>
                <w:lang w:eastAsia="zh-CN"/>
              </w:rPr>
              <w:t>评审</w:t>
            </w:r>
            <w:r>
              <w:rPr>
                <w:rFonts w:hint="eastAsia" w:asciiTheme="minorEastAsia" w:hAnsiTheme="minorEastAsia" w:eastAsiaTheme="minorEastAsia" w:cstheme="minorEastAsia"/>
                <w:sz w:val="18"/>
                <w:szCs w:val="18"/>
              </w:rPr>
              <w:t>现场合理的时间内提供书面说明，必要时提交相关证明材料；</w:t>
            </w:r>
            <w:r>
              <w:rPr>
                <w:rFonts w:hint="eastAsia" w:asciiTheme="minorEastAsia" w:hAnsiTheme="minorEastAsia" w:eastAsiaTheme="minorEastAsia" w:cstheme="minorEastAsia"/>
                <w:sz w:val="18"/>
                <w:szCs w:val="18"/>
                <w:lang w:eastAsia="zh-CN"/>
              </w:rPr>
              <w:t>供应商</w:t>
            </w:r>
            <w:r>
              <w:rPr>
                <w:rFonts w:hint="eastAsia" w:asciiTheme="minorEastAsia" w:hAnsiTheme="minorEastAsia" w:eastAsiaTheme="minorEastAsia" w:cstheme="minorEastAsia"/>
                <w:sz w:val="18"/>
                <w:szCs w:val="18"/>
              </w:rPr>
              <w:t>不能证明其报价合理性的，</w:t>
            </w:r>
            <w:r>
              <w:rPr>
                <w:rFonts w:hint="eastAsia" w:asciiTheme="minorEastAsia" w:hAnsiTheme="minorEastAsia" w:eastAsiaTheme="minorEastAsia" w:cstheme="minorEastAsia"/>
                <w:sz w:val="18"/>
                <w:szCs w:val="18"/>
                <w:lang w:eastAsia="zh-CN"/>
              </w:rPr>
              <w:t>评审委员会</w:t>
            </w:r>
            <w:r>
              <w:rPr>
                <w:rFonts w:hint="eastAsia" w:asciiTheme="minorEastAsia" w:hAnsiTheme="minorEastAsia" w:eastAsiaTheme="minorEastAsia" w:cstheme="minorEastAsia"/>
                <w:sz w:val="18"/>
                <w:szCs w:val="18"/>
              </w:rPr>
              <w:t>应当将其作为</w:t>
            </w:r>
            <w:r>
              <w:rPr>
                <w:rFonts w:hint="eastAsia" w:asciiTheme="minorEastAsia" w:hAnsiTheme="minorEastAsia" w:eastAsiaTheme="minorEastAsia" w:cstheme="minorEastAsia"/>
                <w:sz w:val="18"/>
                <w:szCs w:val="18"/>
                <w:lang w:eastAsia="zh-CN"/>
              </w:rPr>
              <w:t>无效响应</w:t>
            </w:r>
            <w:r>
              <w:rPr>
                <w:rFonts w:hint="eastAsia" w:asciiTheme="minorEastAsia" w:hAnsiTheme="minorEastAsia" w:eastAsiaTheme="minorEastAsia" w:cstheme="minorEastAsia"/>
                <w:sz w:val="18"/>
                <w:szCs w:val="18"/>
              </w:rPr>
              <w:t>处理。</w:t>
            </w:r>
          </w:p>
        </w:tc>
      </w:tr>
      <w:tr w14:paraId="16F5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1078" w:type="dxa"/>
            <w:vMerge w:val="restart"/>
            <w:tcBorders>
              <w:top w:val="single" w:color="auto" w:sz="4" w:space="0"/>
              <w:left w:val="single" w:color="auto" w:sz="4" w:space="0"/>
              <w:bottom w:val="single" w:color="auto" w:sz="4" w:space="0"/>
              <w:right w:val="single" w:color="auto" w:sz="4" w:space="0"/>
            </w:tcBorders>
            <w:noWrap/>
            <w:vAlign w:val="center"/>
          </w:tcPr>
          <w:p w14:paraId="1B24E547">
            <w:pPr>
              <w:spacing w:line="240" w:lineRule="auto"/>
              <w:jc w:val="center"/>
              <w:rPr>
                <w:rFonts w:ascii="宋体" w:hAnsi="宋体" w:cs="宋体"/>
                <w:sz w:val="20"/>
                <w:szCs w:val="20"/>
              </w:rPr>
            </w:pPr>
            <w:r>
              <w:rPr>
                <w:rFonts w:hint="eastAsia" w:ascii="宋体" w:hAnsi="宋体" w:cs="宋体"/>
                <w:sz w:val="20"/>
                <w:szCs w:val="20"/>
              </w:rPr>
              <w:t>技术部分</w:t>
            </w:r>
          </w:p>
          <w:p w14:paraId="727540FC">
            <w:pPr>
              <w:spacing w:line="240" w:lineRule="auto"/>
              <w:jc w:val="center"/>
              <w:rPr>
                <w:rFonts w:ascii="宋体" w:hAnsi="宋体" w:cs="宋体"/>
                <w:sz w:val="20"/>
                <w:szCs w:val="20"/>
              </w:rPr>
            </w:pPr>
            <w:r>
              <w:rPr>
                <w:rFonts w:hint="eastAsia" w:ascii="宋体" w:hAnsi="宋体" w:cs="宋体"/>
                <w:sz w:val="20"/>
                <w:szCs w:val="20"/>
              </w:rPr>
              <w:t>（</w:t>
            </w:r>
            <w:r>
              <w:rPr>
                <w:rFonts w:hint="eastAsia" w:ascii="宋体" w:hAnsi="宋体" w:cs="宋体"/>
                <w:sz w:val="20"/>
                <w:szCs w:val="20"/>
                <w:lang w:val="en-US" w:eastAsia="zh-CN"/>
              </w:rPr>
              <w:t>60</w:t>
            </w:r>
            <w:r>
              <w:rPr>
                <w:rFonts w:hint="eastAsia" w:ascii="宋体" w:hAnsi="宋体" w:cs="宋体"/>
                <w:sz w:val="20"/>
                <w:szCs w:val="20"/>
              </w:rPr>
              <w:t>分）</w:t>
            </w:r>
          </w:p>
          <w:p w14:paraId="3D42E7AD">
            <w:pPr>
              <w:spacing w:line="240" w:lineRule="auto"/>
              <w:jc w:val="center"/>
              <w:rPr>
                <w:rFonts w:ascii="宋体" w:hAnsi="宋体" w:cs="宋体"/>
                <w:sz w:val="20"/>
                <w:szCs w:val="20"/>
              </w:rPr>
            </w:pPr>
          </w:p>
        </w:tc>
        <w:tc>
          <w:tcPr>
            <w:tcW w:w="2133" w:type="dxa"/>
            <w:tcBorders>
              <w:top w:val="single" w:color="auto" w:sz="4" w:space="0"/>
              <w:left w:val="single" w:color="auto" w:sz="4" w:space="0"/>
              <w:bottom w:val="single" w:color="auto" w:sz="4" w:space="0"/>
              <w:right w:val="single" w:color="auto" w:sz="4" w:space="0"/>
            </w:tcBorders>
            <w:noWrap/>
            <w:vAlign w:val="center"/>
          </w:tcPr>
          <w:p w14:paraId="7D39FDC4">
            <w:pPr>
              <w:spacing w:line="240" w:lineRule="auto"/>
              <w:jc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服务方案</w:t>
            </w:r>
          </w:p>
          <w:p w14:paraId="01B3A8A5">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0"/>
                <w:szCs w:val="20"/>
                <w:lang w:val="en-US" w:eastAsia="zh-CN"/>
              </w:rPr>
              <w:t>（40分）</w:t>
            </w:r>
          </w:p>
        </w:tc>
        <w:tc>
          <w:tcPr>
            <w:tcW w:w="5907" w:type="dxa"/>
            <w:tcBorders>
              <w:top w:val="single" w:color="auto" w:sz="4" w:space="0"/>
              <w:left w:val="single" w:color="auto" w:sz="4" w:space="0"/>
              <w:bottom w:val="single" w:color="auto" w:sz="4" w:space="0"/>
              <w:right w:val="single" w:color="auto" w:sz="4" w:space="0"/>
            </w:tcBorders>
            <w:noWrap/>
            <w:vAlign w:val="center"/>
          </w:tcPr>
          <w:p w14:paraId="587EB2B4">
            <w:pPr>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根据供应商提供的服务方案（包括但不限于招才引智服务、政务服务等）进行综合评审：</w:t>
            </w:r>
          </w:p>
          <w:p w14:paraId="3F38648B">
            <w:pPr>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（1）供应商提供的服务方案，结合当地实际情况，各项措施详尽完善、布局规划科学合理、可针对性强，完全满足用户需求的，得31-40 分；</w:t>
            </w:r>
          </w:p>
          <w:p w14:paraId="60201C60">
            <w:pPr>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（2）供应商提供的服务方案，各项措施完善、布局规划较合理、 针对性较强，满足用户需求的，得21-30 分；</w:t>
            </w:r>
          </w:p>
          <w:p w14:paraId="1D2737EF">
            <w:pPr>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（3）供应商提供的服务方案，有一定的合理性但针对性和重点不明确，相关服务措施不够具体或涵盖不全面，基本满足用户需求的，得11-20分；</w:t>
            </w:r>
          </w:p>
          <w:p w14:paraId="15B9FE2D">
            <w:pPr>
              <w:jc w:val="both"/>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（4）供应商提供的服务方案完全脱离当地实际情况，方法措施没有合理性、针对性，不满足用户需求的，得 1-10 分；</w:t>
            </w:r>
          </w:p>
          <w:p w14:paraId="7F37DFBE">
            <w:pPr>
              <w:spacing w:line="240" w:lineRule="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color w:val="auto"/>
                <w:kern w:val="2"/>
                <w:sz w:val="18"/>
                <w:szCs w:val="18"/>
                <w:lang w:val="en-US" w:eastAsia="zh-CN" w:bidi="ar-SA"/>
              </w:rPr>
              <w:t>（5）不提供不得分。</w:t>
            </w:r>
          </w:p>
        </w:tc>
      </w:tr>
      <w:tr w14:paraId="7F5D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jc w:val="center"/>
        </w:trPr>
        <w:tc>
          <w:tcPr>
            <w:tcW w:w="1078" w:type="dxa"/>
            <w:vMerge w:val="continue"/>
            <w:tcBorders>
              <w:top w:val="single" w:color="auto" w:sz="4" w:space="0"/>
              <w:left w:val="single" w:color="auto" w:sz="4" w:space="0"/>
              <w:bottom w:val="single" w:color="auto" w:sz="4" w:space="0"/>
              <w:right w:val="single" w:color="auto" w:sz="4" w:space="0"/>
            </w:tcBorders>
            <w:noWrap/>
            <w:vAlign w:val="center"/>
          </w:tcPr>
          <w:p w14:paraId="329428E2">
            <w:pPr>
              <w:spacing w:line="240" w:lineRule="auto"/>
              <w:jc w:val="center"/>
              <w:rPr>
                <w:rFonts w:ascii="宋体" w:hAnsi="宋体" w:cs="宋体"/>
                <w:sz w:val="20"/>
                <w:szCs w:val="20"/>
              </w:rPr>
            </w:pPr>
          </w:p>
        </w:tc>
        <w:tc>
          <w:tcPr>
            <w:tcW w:w="2133" w:type="dxa"/>
            <w:tcBorders>
              <w:top w:val="single" w:color="auto" w:sz="4" w:space="0"/>
              <w:left w:val="single" w:color="auto" w:sz="4" w:space="0"/>
              <w:bottom w:val="single" w:color="auto" w:sz="4" w:space="0"/>
              <w:right w:val="single" w:color="auto" w:sz="4" w:space="0"/>
            </w:tcBorders>
            <w:noWrap/>
            <w:vAlign w:val="center"/>
          </w:tcPr>
          <w:p w14:paraId="4DEDAEA4">
            <w:pPr>
              <w:jc w:val="center"/>
              <w:rPr>
                <w:rFonts w:hint="eastAsia" w:asciiTheme="minorEastAsia" w:hAnsiTheme="minorEastAsia" w:eastAsiaTheme="minorEastAsia" w:cstheme="minorEastAsia"/>
                <w:color w:val="FF0000"/>
                <w:sz w:val="20"/>
                <w:szCs w:val="20"/>
                <w:lang w:val="en-US" w:eastAsia="zh-CN"/>
                <w:rPrChange w:id="59" w:author="WPS_1608533305" w:date="2026-07-23T16:40:49Z">
                  <w:rPr>
                    <w:rFonts w:hint="eastAsia" w:asciiTheme="minorEastAsia" w:hAnsiTheme="minorEastAsia" w:eastAsiaTheme="minorEastAsia" w:cstheme="minorEastAsia"/>
                    <w:color w:val="auto"/>
                    <w:sz w:val="20"/>
                    <w:szCs w:val="20"/>
                    <w:lang w:val="en-US" w:eastAsia="zh-CN"/>
                  </w:rPr>
                </w:rPrChange>
              </w:rPr>
            </w:pPr>
            <w:r>
              <w:rPr>
                <w:rFonts w:hint="eastAsia" w:asciiTheme="minorEastAsia" w:hAnsiTheme="minorEastAsia" w:eastAsiaTheme="minorEastAsia" w:cstheme="minorEastAsia"/>
                <w:color w:val="FF0000"/>
                <w:sz w:val="20"/>
                <w:szCs w:val="20"/>
                <w:lang w:val="en-US" w:eastAsia="zh-CN"/>
                <w:rPrChange w:id="60" w:author="WPS_1608533305" w:date="2026-07-23T16:40:49Z">
                  <w:rPr>
                    <w:rFonts w:hint="eastAsia" w:asciiTheme="minorEastAsia" w:hAnsiTheme="minorEastAsia" w:eastAsiaTheme="minorEastAsia" w:cstheme="minorEastAsia"/>
                    <w:color w:val="auto"/>
                    <w:sz w:val="20"/>
                    <w:szCs w:val="20"/>
                    <w:lang w:val="en-US" w:eastAsia="zh-CN"/>
                  </w:rPr>
                </w:rPrChange>
              </w:rPr>
              <w:t>运营团队组建方案</w:t>
            </w:r>
          </w:p>
          <w:p w14:paraId="00444A03">
            <w:pPr>
              <w:jc w:val="center"/>
              <w:rPr>
                <w:rFonts w:hint="default" w:ascii="宋体" w:hAnsi="宋体" w:eastAsia="宋体" w:cs="宋体"/>
                <w:color w:val="FF0000"/>
                <w:sz w:val="20"/>
                <w:szCs w:val="20"/>
                <w:lang w:val="en-US" w:eastAsia="zh-CN"/>
                <w:rPrChange w:id="61" w:author="WPS_1608533305" w:date="2026-07-23T16:40:49Z">
                  <w:rPr>
                    <w:rFonts w:hint="default" w:ascii="宋体" w:hAnsi="宋体" w:eastAsia="宋体" w:cs="宋体"/>
                    <w:sz w:val="20"/>
                    <w:szCs w:val="20"/>
                    <w:lang w:val="en-US" w:eastAsia="zh-CN"/>
                  </w:rPr>
                </w:rPrChange>
              </w:rPr>
            </w:pPr>
            <w:r>
              <w:rPr>
                <w:rFonts w:hint="eastAsia" w:asciiTheme="minorEastAsia" w:hAnsiTheme="minorEastAsia" w:eastAsiaTheme="minorEastAsia" w:cstheme="minorEastAsia"/>
                <w:color w:val="FF0000"/>
                <w:sz w:val="20"/>
                <w:szCs w:val="20"/>
                <w:lang w:val="en-US" w:eastAsia="zh-CN"/>
                <w:rPrChange w:id="62" w:author="WPS_1608533305" w:date="2026-07-23T16:40:49Z">
                  <w:rPr>
                    <w:rFonts w:hint="eastAsia" w:asciiTheme="minorEastAsia" w:hAnsiTheme="minorEastAsia" w:eastAsiaTheme="minorEastAsia" w:cstheme="minorEastAsia"/>
                    <w:color w:val="auto"/>
                    <w:sz w:val="20"/>
                    <w:szCs w:val="20"/>
                    <w:lang w:val="en-US" w:eastAsia="zh-CN"/>
                  </w:rPr>
                </w:rPrChange>
              </w:rPr>
              <w:t>（20分）</w:t>
            </w:r>
          </w:p>
        </w:tc>
        <w:tc>
          <w:tcPr>
            <w:tcW w:w="5907" w:type="dxa"/>
            <w:tcBorders>
              <w:top w:val="single" w:color="auto" w:sz="4" w:space="0"/>
              <w:left w:val="single" w:color="auto" w:sz="4" w:space="0"/>
              <w:bottom w:val="single" w:color="auto" w:sz="4" w:space="0"/>
              <w:right w:val="single" w:color="auto" w:sz="4" w:space="0"/>
            </w:tcBorders>
            <w:noWrap/>
            <w:vAlign w:val="center"/>
          </w:tcPr>
          <w:p w14:paraId="348332AA">
            <w:pPr>
              <w:jc w:val="both"/>
              <w:rPr>
                <w:rFonts w:hint="eastAsia" w:asciiTheme="minorEastAsia" w:hAnsiTheme="minorEastAsia" w:eastAsiaTheme="minorEastAsia" w:cstheme="minorEastAsia"/>
                <w:color w:val="FF0000"/>
                <w:kern w:val="2"/>
                <w:sz w:val="18"/>
                <w:szCs w:val="18"/>
                <w:lang w:val="en-US" w:eastAsia="zh-CN" w:bidi="ar-SA"/>
                <w:rPrChange w:id="63"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64"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根据供应商提供的运营团队组建方案（包括但不限于团队组织架构图、组织架构内容、各岗位内容及岗位职责等）对比采购需求赋分：</w:t>
            </w:r>
          </w:p>
          <w:p w14:paraId="1E3E20C1">
            <w:pPr>
              <w:jc w:val="both"/>
              <w:rPr>
                <w:rFonts w:hint="eastAsia" w:asciiTheme="minorEastAsia" w:hAnsiTheme="minorEastAsia" w:eastAsiaTheme="minorEastAsia" w:cstheme="minorEastAsia"/>
                <w:color w:val="FF0000"/>
                <w:kern w:val="2"/>
                <w:sz w:val="18"/>
                <w:szCs w:val="18"/>
                <w:lang w:val="en-US" w:eastAsia="zh-CN" w:bidi="ar-SA"/>
                <w:rPrChange w:id="65"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66"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1、团队组织架构图</w:t>
            </w:r>
          </w:p>
          <w:p w14:paraId="1FA9B5B4">
            <w:pPr>
              <w:jc w:val="both"/>
              <w:rPr>
                <w:rFonts w:hint="eastAsia" w:asciiTheme="minorEastAsia" w:hAnsiTheme="minorEastAsia" w:eastAsiaTheme="minorEastAsia" w:cstheme="minorEastAsia"/>
                <w:color w:val="FF0000"/>
                <w:kern w:val="2"/>
                <w:sz w:val="18"/>
                <w:szCs w:val="18"/>
                <w:lang w:val="en-US" w:eastAsia="zh-CN" w:bidi="ar-SA"/>
                <w:rPrChange w:id="67"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68"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（1）方案科学合理，内容详细且条理清晰，优于项目需求得7分；</w:t>
            </w:r>
          </w:p>
          <w:p w14:paraId="2D8D8491">
            <w:pPr>
              <w:jc w:val="both"/>
              <w:rPr>
                <w:rFonts w:hint="eastAsia" w:asciiTheme="minorEastAsia" w:hAnsiTheme="minorEastAsia" w:eastAsiaTheme="minorEastAsia" w:cstheme="minorEastAsia"/>
                <w:color w:val="FF0000"/>
                <w:kern w:val="2"/>
                <w:sz w:val="18"/>
                <w:szCs w:val="18"/>
                <w:lang w:val="en-US" w:eastAsia="zh-CN" w:bidi="ar-SA"/>
                <w:rPrChange w:id="69"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70"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（2）方案合理，内容不够详尽但条理清晰，能满足项目需求得5分；</w:t>
            </w:r>
          </w:p>
          <w:p w14:paraId="04485C3B">
            <w:pPr>
              <w:jc w:val="both"/>
              <w:rPr>
                <w:rFonts w:hint="eastAsia" w:asciiTheme="minorEastAsia" w:hAnsiTheme="minorEastAsia" w:eastAsiaTheme="minorEastAsia" w:cstheme="minorEastAsia"/>
                <w:color w:val="FF0000"/>
                <w:kern w:val="2"/>
                <w:sz w:val="18"/>
                <w:szCs w:val="18"/>
                <w:lang w:val="en-US" w:eastAsia="zh-CN" w:bidi="ar-SA"/>
                <w:rPrChange w:id="71"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72"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（3）方案合理，内容不够详尽且条理不清晰，能满足项目需求得2分；</w:t>
            </w:r>
          </w:p>
          <w:p w14:paraId="790AA606">
            <w:pPr>
              <w:jc w:val="both"/>
              <w:rPr>
                <w:rFonts w:hint="eastAsia" w:asciiTheme="minorEastAsia" w:hAnsiTheme="minorEastAsia" w:eastAsiaTheme="minorEastAsia" w:cstheme="minorEastAsia"/>
                <w:color w:val="FF0000"/>
                <w:kern w:val="2"/>
                <w:sz w:val="18"/>
                <w:szCs w:val="18"/>
                <w:lang w:val="en-US" w:eastAsia="zh-CN" w:bidi="ar-SA"/>
                <w:rPrChange w:id="73"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74"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（4）方案不完整或不提供方案不得分；</w:t>
            </w:r>
          </w:p>
          <w:p w14:paraId="1D46AEBD">
            <w:pPr>
              <w:jc w:val="both"/>
              <w:rPr>
                <w:rFonts w:hint="eastAsia" w:asciiTheme="minorEastAsia" w:hAnsiTheme="minorEastAsia" w:eastAsiaTheme="minorEastAsia" w:cstheme="minorEastAsia"/>
                <w:color w:val="FF0000"/>
                <w:kern w:val="2"/>
                <w:sz w:val="18"/>
                <w:szCs w:val="18"/>
                <w:lang w:val="en-US" w:eastAsia="zh-CN" w:bidi="ar-SA"/>
                <w:rPrChange w:id="75"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76"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2、组织架构内容</w:t>
            </w:r>
          </w:p>
          <w:p w14:paraId="7390206C">
            <w:pPr>
              <w:jc w:val="both"/>
              <w:rPr>
                <w:rFonts w:hint="eastAsia" w:asciiTheme="minorEastAsia" w:hAnsiTheme="minorEastAsia" w:eastAsiaTheme="minorEastAsia" w:cstheme="minorEastAsia"/>
                <w:color w:val="FF0000"/>
                <w:kern w:val="2"/>
                <w:sz w:val="18"/>
                <w:szCs w:val="18"/>
                <w:lang w:val="en-US" w:eastAsia="zh-CN" w:bidi="ar-SA"/>
                <w:rPrChange w:id="77"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78"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（1）方案科学合理，内容详细且条理清晰，优于项目需求得7分；</w:t>
            </w:r>
          </w:p>
          <w:p w14:paraId="4F3BD877">
            <w:pPr>
              <w:jc w:val="both"/>
              <w:rPr>
                <w:rFonts w:hint="eastAsia" w:asciiTheme="minorEastAsia" w:hAnsiTheme="minorEastAsia" w:eastAsiaTheme="minorEastAsia" w:cstheme="minorEastAsia"/>
                <w:color w:val="FF0000"/>
                <w:kern w:val="2"/>
                <w:sz w:val="18"/>
                <w:szCs w:val="18"/>
                <w:lang w:val="en-US" w:eastAsia="zh-CN" w:bidi="ar-SA"/>
                <w:rPrChange w:id="79"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80"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（2）方案合理，内容不够详尽但条理清晰，能满足项目需求得5分；</w:t>
            </w:r>
          </w:p>
          <w:p w14:paraId="26E98CD6">
            <w:pPr>
              <w:jc w:val="both"/>
              <w:rPr>
                <w:rFonts w:hint="eastAsia" w:asciiTheme="minorEastAsia" w:hAnsiTheme="minorEastAsia" w:eastAsiaTheme="minorEastAsia" w:cstheme="minorEastAsia"/>
                <w:color w:val="FF0000"/>
                <w:kern w:val="2"/>
                <w:sz w:val="18"/>
                <w:szCs w:val="18"/>
                <w:lang w:val="en-US" w:eastAsia="zh-CN" w:bidi="ar-SA"/>
                <w:rPrChange w:id="81"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82"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（3）方案合理，内容不够详尽且条理不清晰，能满足项目需求得2分；</w:t>
            </w:r>
          </w:p>
          <w:p w14:paraId="25DF00D4">
            <w:pPr>
              <w:jc w:val="both"/>
              <w:rPr>
                <w:rFonts w:hint="eastAsia" w:asciiTheme="minorEastAsia" w:hAnsiTheme="minorEastAsia" w:eastAsiaTheme="minorEastAsia" w:cstheme="minorEastAsia"/>
                <w:color w:val="FF0000"/>
                <w:kern w:val="2"/>
                <w:sz w:val="18"/>
                <w:szCs w:val="18"/>
                <w:lang w:val="en-US" w:eastAsia="zh-CN" w:bidi="ar-SA"/>
                <w:rPrChange w:id="83"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84"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（4）方案不完整或不提供方案不得分；</w:t>
            </w:r>
          </w:p>
          <w:p w14:paraId="2B71FC4D">
            <w:pPr>
              <w:jc w:val="both"/>
              <w:rPr>
                <w:rFonts w:hint="eastAsia" w:asciiTheme="minorEastAsia" w:hAnsiTheme="minorEastAsia" w:eastAsiaTheme="minorEastAsia" w:cstheme="minorEastAsia"/>
                <w:color w:val="FF0000"/>
                <w:kern w:val="2"/>
                <w:sz w:val="18"/>
                <w:szCs w:val="18"/>
                <w:lang w:val="en-US" w:eastAsia="zh-CN" w:bidi="ar-SA"/>
                <w:rPrChange w:id="85"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86"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3、各岗位内容及岗位职责</w:t>
            </w:r>
          </w:p>
          <w:p w14:paraId="16F08B84">
            <w:pPr>
              <w:jc w:val="both"/>
              <w:rPr>
                <w:rFonts w:hint="eastAsia" w:asciiTheme="minorEastAsia" w:hAnsiTheme="minorEastAsia" w:eastAsiaTheme="minorEastAsia" w:cstheme="minorEastAsia"/>
                <w:color w:val="FF0000"/>
                <w:kern w:val="2"/>
                <w:sz w:val="18"/>
                <w:szCs w:val="18"/>
                <w:lang w:val="en-US" w:eastAsia="zh-CN" w:bidi="ar-SA"/>
                <w:rPrChange w:id="87"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88"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（1）方案科学合理，内容详细且条理清晰，优于项目需求得6分；</w:t>
            </w:r>
          </w:p>
          <w:p w14:paraId="64D1935E">
            <w:pPr>
              <w:jc w:val="both"/>
              <w:rPr>
                <w:rFonts w:hint="eastAsia" w:asciiTheme="minorEastAsia" w:hAnsiTheme="minorEastAsia" w:eastAsiaTheme="minorEastAsia" w:cstheme="minorEastAsia"/>
                <w:color w:val="FF0000"/>
                <w:kern w:val="2"/>
                <w:sz w:val="18"/>
                <w:szCs w:val="18"/>
                <w:lang w:val="en-US" w:eastAsia="zh-CN" w:bidi="ar-SA"/>
                <w:rPrChange w:id="89"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90"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（2）方案合理，内容不够详尽但条理清晰，能满足项目需求得4分；</w:t>
            </w:r>
          </w:p>
          <w:p w14:paraId="412428C6">
            <w:pPr>
              <w:jc w:val="both"/>
              <w:rPr>
                <w:rFonts w:hint="eastAsia" w:asciiTheme="minorEastAsia" w:hAnsiTheme="minorEastAsia" w:eastAsiaTheme="minorEastAsia" w:cstheme="minorEastAsia"/>
                <w:color w:val="FF0000"/>
                <w:kern w:val="2"/>
                <w:sz w:val="18"/>
                <w:szCs w:val="18"/>
                <w:lang w:val="en-US" w:eastAsia="zh-CN" w:bidi="ar-SA"/>
                <w:rPrChange w:id="91"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pPr>
            <w:r>
              <w:rPr>
                <w:rFonts w:hint="eastAsia" w:asciiTheme="minorEastAsia" w:hAnsiTheme="minorEastAsia" w:eastAsiaTheme="minorEastAsia" w:cstheme="minorEastAsia"/>
                <w:color w:val="FF0000"/>
                <w:kern w:val="2"/>
                <w:sz w:val="18"/>
                <w:szCs w:val="18"/>
                <w:lang w:val="en-US" w:eastAsia="zh-CN" w:bidi="ar-SA"/>
                <w:rPrChange w:id="92"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（3）方案合理，内容不够详尽且条理不清晰，能满足项目需求得2分；</w:t>
            </w:r>
          </w:p>
          <w:p w14:paraId="7A37E09F">
            <w:pPr>
              <w:spacing w:line="240" w:lineRule="auto"/>
              <w:rPr>
                <w:rFonts w:hint="default" w:asciiTheme="minorEastAsia" w:hAnsiTheme="minorEastAsia" w:eastAsiaTheme="minorEastAsia" w:cstheme="minorEastAsia"/>
                <w:color w:val="FF0000"/>
                <w:sz w:val="21"/>
                <w:szCs w:val="21"/>
                <w:lang w:val="en-US" w:eastAsia="zh-CN"/>
                <w:rPrChange w:id="93" w:author="WPS_1608533305" w:date="2026-07-23T16:40:49Z">
                  <w:rPr>
                    <w:rFonts w:hint="default" w:asciiTheme="minorEastAsia" w:hAnsiTheme="minorEastAsia" w:eastAsiaTheme="minorEastAsia" w:cstheme="minorEastAsia"/>
                    <w:sz w:val="21"/>
                    <w:szCs w:val="21"/>
                    <w:lang w:val="en-US" w:eastAsia="zh-CN"/>
                  </w:rPr>
                </w:rPrChange>
              </w:rPr>
            </w:pPr>
            <w:r>
              <w:rPr>
                <w:rFonts w:hint="eastAsia" w:asciiTheme="minorEastAsia" w:hAnsiTheme="minorEastAsia" w:eastAsiaTheme="minorEastAsia" w:cstheme="minorEastAsia"/>
                <w:color w:val="FF0000"/>
                <w:kern w:val="2"/>
                <w:sz w:val="18"/>
                <w:szCs w:val="18"/>
                <w:lang w:val="en-US" w:eastAsia="zh-CN" w:bidi="ar-SA"/>
                <w:rPrChange w:id="94" w:author="WPS_1608533305" w:date="2026-07-23T16:40:49Z">
                  <w:rPr>
                    <w:rFonts w:hint="eastAsia" w:asciiTheme="minorEastAsia" w:hAnsiTheme="minorEastAsia" w:eastAsiaTheme="minorEastAsia" w:cstheme="minorEastAsia"/>
                    <w:color w:val="auto"/>
                    <w:kern w:val="2"/>
                    <w:sz w:val="18"/>
                    <w:szCs w:val="18"/>
                    <w:lang w:val="en-US" w:eastAsia="zh-CN" w:bidi="ar-SA"/>
                  </w:rPr>
                </w:rPrChange>
              </w:rPr>
              <w:t>（4）方案不完整或不提供方案不得分。</w:t>
            </w:r>
          </w:p>
        </w:tc>
      </w:tr>
      <w:tr w14:paraId="791A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078" w:type="dxa"/>
            <w:tcBorders>
              <w:top w:val="single" w:color="auto" w:sz="4" w:space="0"/>
              <w:left w:val="single" w:color="auto" w:sz="4" w:space="0"/>
              <w:right w:val="single" w:color="auto" w:sz="4" w:space="0"/>
            </w:tcBorders>
            <w:noWrap/>
            <w:vAlign w:val="center"/>
          </w:tcPr>
          <w:p w14:paraId="6E7B7955">
            <w:pPr>
              <w:spacing w:line="240" w:lineRule="auto"/>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商务部分（20分）</w:t>
            </w:r>
          </w:p>
        </w:tc>
        <w:tc>
          <w:tcPr>
            <w:tcW w:w="2133" w:type="dxa"/>
            <w:tcBorders>
              <w:top w:val="single" w:color="auto" w:sz="4" w:space="0"/>
              <w:left w:val="single" w:color="auto" w:sz="4" w:space="0"/>
              <w:right w:val="single" w:color="auto" w:sz="4" w:space="0"/>
            </w:tcBorders>
            <w:noWrap/>
            <w:vAlign w:val="center"/>
          </w:tcPr>
          <w:p w14:paraId="7DF05C94">
            <w:pPr>
              <w:jc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类似业绩（20分）</w:t>
            </w:r>
          </w:p>
        </w:tc>
        <w:tc>
          <w:tcPr>
            <w:tcW w:w="5907" w:type="dxa"/>
            <w:tcBorders>
              <w:top w:val="single" w:color="auto" w:sz="4" w:space="0"/>
              <w:left w:val="single" w:color="auto" w:sz="4" w:space="0"/>
              <w:bottom w:val="single" w:color="auto" w:sz="4" w:space="0"/>
              <w:right w:val="single" w:color="auto" w:sz="4" w:space="0"/>
            </w:tcBorders>
            <w:noWrap/>
            <w:vAlign w:val="center"/>
          </w:tcPr>
          <w:p w14:paraId="0C967831">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自2021年1月1日起，供应商</w:t>
            </w:r>
            <w:r>
              <w:rPr>
                <w:rFonts w:hint="eastAsia" w:asciiTheme="minorEastAsia" w:hAnsiTheme="minorEastAsia" w:eastAsiaTheme="minorEastAsia" w:cstheme="minorEastAsia"/>
                <w:color w:val="auto"/>
                <w:sz w:val="18"/>
                <w:szCs w:val="18"/>
              </w:rPr>
              <w:t>承接过类似项目的，每提供一个项目业绩得5分，满分20分。(类似业绩包括但不限于招才引智服务、“政企校服”人才合作平台搭建服务、外籍人才服务、人才服务品牌打造服务等)。</w:t>
            </w:r>
          </w:p>
          <w:p w14:paraId="23351FF0">
            <w:pPr>
              <w:spacing w:line="240" w:lineRule="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证明材料：</w:t>
            </w:r>
            <w:r>
              <w:rPr>
                <w:rFonts w:hint="eastAsia" w:asciiTheme="minorEastAsia" w:hAnsiTheme="minorEastAsia" w:eastAsiaTheme="minorEastAsia" w:cstheme="minorEastAsia"/>
                <w:color w:val="auto"/>
                <w:sz w:val="18"/>
                <w:szCs w:val="18"/>
              </w:rPr>
              <w:t>提供相关项目合同</w:t>
            </w:r>
            <w:r>
              <w:rPr>
                <w:rFonts w:hint="eastAsia" w:asciiTheme="minorEastAsia" w:hAnsiTheme="minorEastAsia" w:eastAsiaTheme="minorEastAsia" w:cstheme="minorEastAsia"/>
                <w:color w:val="auto"/>
                <w:sz w:val="18"/>
                <w:szCs w:val="18"/>
                <w:lang w:val="en-US" w:eastAsia="zh-CN"/>
              </w:rPr>
              <w:t>关键页</w:t>
            </w:r>
            <w:r>
              <w:rPr>
                <w:rFonts w:hint="eastAsia" w:asciiTheme="minorEastAsia" w:hAnsiTheme="minorEastAsia" w:eastAsiaTheme="minorEastAsia" w:cstheme="minorEastAsia"/>
                <w:color w:val="auto"/>
                <w:sz w:val="18"/>
                <w:szCs w:val="18"/>
              </w:rPr>
              <w:t>(首页、签字盖章页)或中标通知书复印件</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rPr>
              <w:t>。</w:t>
            </w:r>
          </w:p>
        </w:tc>
      </w:tr>
    </w:tbl>
    <w:p w14:paraId="64EDA38C">
      <w:pPr>
        <w:rPr>
          <w:rFonts w:hint="eastAsia"/>
        </w:rPr>
        <w:sectPr>
          <w:pgSz w:w="11906" w:h="16838"/>
          <w:pgMar w:top="1440" w:right="1800" w:bottom="1440" w:left="1800" w:header="794" w:footer="992" w:gutter="0"/>
          <w:pgNumType w:fmt="decimal"/>
          <w:cols w:space="425" w:num="1"/>
          <w:docGrid w:type="lines" w:linePitch="312" w:charSpace="0"/>
        </w:sect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06C709B5">
      <w:pPr>
        <w:pageBreakBefore w:val="0"/>
        <w:wordWrap/>
        <w:topLinePunct w:val="0"/>
        <w:bidi w:val="0"/>
        <w:adjustRightInd w:val="0"/>
        <w:snapToGrid w:val="0"/>
        <w:spacing w:line="360" w:lineRule="auto"/>
        <w:jc w:val="center"/>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0AE7AB11">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Cs/>
          <w:color w:val="auto"/>
          <w:sz w:val="21"/>
          <w:szCs w:val="21"/>
        </w:rPr>
      </w:pPr>
    </w:p>
    <w:p w14:paraId="6BF7AC06">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采购人：               （以下简称甲方）    </w:t>
      </w:r>
    </w:p>
    <w:p w14:paraId="498E20CD">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方：               （以下简称乙方）</w:t>
      </w:r>
    </w:p>
    <w:p w14:paraId="124E3E6D">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根据《中华人民共和国政府采购法》、《中华人民共和国</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》之规定，本合同当事人在平等、自愿基础上，经协商一致，同意按下述条款和条件签署本合同(以下为合同基本格式，签约各方根据釆购项目具体情况对条款细化补充)。</w:t>
      </w:r>
    </w:p>
    <w:p w14:paraId="2841858F">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 xml:space="preserve">第一条 </w:t>
      </w:r>
      <w:r>
        <w:rPr>
          <w:rFonts w:hint="eastAsia" w:asciiTheme="minorEastAsia" w:hAnsiTheme="minorEastAsia" w:eastAsiaTheme="minorEastAsia" w:cstheme="minorEastAsia"/>
          <w:b/>
          <w:bCs w:val="0"/>
          <w:color w:val="auto"/>
          <w:sz w:val="21"/>
          <w:szCs w:val="21"/>
          <w:lang w:val="en-US" w:eastAsia="zh-CN"/>
        </w:rPr>
        <w:t>服务期限</w:t>
      </w:r>
      <w:r>
        <w:rPr>
          <w:rFonts w:hint="eastAsia" w:asciiTheme="minorEastAsia" w:hAnsiTheme="minorEastAsia" w:eastAsiaTheme="minorEastAsia" w:cstheme="minorEastAsia"/>
          <w:b/>
          <w:bCs w:val="0"/>
          <w:color w:val="auto"/>
          <w:sz w:val="21"/>
          <w:szCs w:val="21"/>
        </w:rPr>
        <w:t>。</w:t>
      </w:r>
    </w:p>
    <w:p w14:paraId="5281E165">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 xml:space="preserve">第二条 </w:t>
      </w:r>
      <w:r>
        <w:rPr>
          <w:rFonts w:hint="eastAsia" w:asciiTheme="minorEastAsia" w:hAnsiTheme="minorEastAsia" w:eastAsiaTheme="minorEastAsia" w:cstheme="minorEastAsia"/>
          <w:b/>
          <w:bCs w:val="0"/>
          <w:color w:val="auto"/>
          <w:sz w:val="21"/>
          <w:szCs w:val="21"/>
          <w:lang w:val="en-US" w:eastAsia="zh-CN"/>
        </w:rPr>
        <w:t>委托内容</w:t>
      </w:r>
    </w:p>
    <w:p w14:paraId="4E4B8622">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（条款自拟）</w:t>
      </w:r>
    </w:p>
    <w:p w14:paraId="462C4156">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 xml:space="preserve">第三条 </w:t>
      </w:r>
      <w:r>
        <w:rPr>
          <w:rFonts w:hint="eastAsia" w:asciiTheme="minorEastAsia" w:hAnsiTheme="minorEastAsia" w:eastAsiaTheme="minorEastAsia" w:cstheme="minorEastAsia"/>
          <w:b/>
          <w:bCs w:val="0"/>
          <w:color w:val="auto"/>
          <w:sz w:val="21"/>
          <w:szCs w:val="21"/>
          <w:lang w:val="en-US" w:eastAsia="zh-CN"/>
        </w:rPr>
        <w:t>权力和义务</w:t>
      </w:r>
      <w:r>
        <w:rPr>
          <w:rFonts w:hint="eastAsia" w:asciiTheme="minorEastAsia" w:hAnsiTheme="minorEastAsia" w:eastAsiaTheme="minorEastAsia" w:cstheme="minorEastAsia"/>
          <w:b/>
          <w:bCs w:val="0"/>
          <w:color w:val="auto"/>
          <w:sz w:val="21"/>
          <w:szCs w:val="21"/>
        </w:rPr>
        <w:t>：</w:t>
      </w:r>
    </w:p>
    <w:p w14:paraId="32BB8A1E">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(一)甲方的权利和义务</w:t>
      </w:r>
    </w:p>
    <w:p w14:paraId="196A255A">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1.甲方有权指导、监督、检査和评估乙方履行本合同的全过程，并提出建议和改进意见。</w:t>
      </w:r>
    </w:p>
    <w:p w14:paraId="1C657A36">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2.因本合同形成的相关著作权及乙方向甲方交付的工作成果的知识产权归甲方单独所有，乙方在获得甲方授权后可使用。</w:t>
      </w:r>
    </w:p>
    <w:p w14:paraId="382C5A65">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3.未经甲方书面同意</w:t>
      </w:r>
      <w:r>
        <w:rPr>
          <w:rFonts w:hint="eastAsia" w:asciiTheme="minorEastAsia" w:hAnsiTheme="minorEastAsia" w:eastAsiaTheme="minorEastAsia" w:cstheme="minorEastAsia"/>
          <w:bCs/>
          <w:color w:val="auto"/>
          <w:sz w:val="21"/>
          <w:szCs w:val="21"/>
          <w:lang w:val="en-US" w:eastAsia="zh-CN"/>
        </w:rPr>
        <w:t>，</w:t>
      </w:r>
      <w:r>
        <w:rPr>
          <w:rFonts w:hint="default" w:asciiTheme="minorEastAsia" w:hAnsiTheme="minorEastAsia" w:eastAsiaTheme="minorEastAsia" w:cstheme="minorEastAsia"/>
          <w:bCs/>
          <w:color w:val="auto"/>
          <w:sz w:val="21"/>
          <w:szCs w:val="21"/>
          <w:lang w:val="en-US" w:eastAsia="zh-CN"/>
        </w:rPr>
        <w:t>乙方不得将受托事务全部或部分转委托给第三方处理。</w:t>
      </w:r>
    </w:p>
    <w:p w14:paraId="459A9D69">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4.甲方如对服务内容调整，应与乙方另行协商。</w:t>
      </w:r>
    </w:p>
    <w:p w14:paraId="4F29A2D6">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5.甲方无正当理由不得拒付乙方已履行的委托事项的费用,但因乙方提供的服务不符合本合同约定且经甲方通知仍未纠正的除外。</w:t>
      </w:r>
    </w:p>
    <w:p w14:paraId="1C6C33AF">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6.甲方有权对服务站进行管理，审核相关活动方案。</w:t>
      </w:r>
    </w:p>
    <w:p w14:paraId="3321051F">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7</w:t>
      </w:r>
      <w:r>
        <w:rPr>
          <w:rFonts w:hint="default" w:asciiTheme="minorEastAsia" w:hAnsiTheme="minorEastAsia" w:eastAsiaTheme="minorEastAsia" w:cstheme="minorEastAsia"/>
          <w:bCs/>
          <w:color w:val="auto"/>
          <w:sz w:val="21"/>
          <w:szCs w:val="21"/>
          <w:lang w:val="en-US" w:eastAsia="zh-CN"/>
        </w:rPr>
        <w:t>.甲方有权在不影响服务站运行的前提下，结合当地实际，在服务场所增加服务事项或者开展党建、志愿服务等。</w:t>
      </w:r>
    </w:p>
    <w:p w14:paraId="4934A082">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8</w:t>
      </w:r>
      <w:r>
        <w:rPr>
          <w:rFonts w:hint="default" w:asciiTheme="minorEastAsia" w:hAnsiTheme="minorEastAsia" w:eastAsiaTheme="minorEastAsia" w:cstheme="minorEastAsia"/>
          <w:bCs/>
          <w:color w:val="auto"/>
          <w:sz w:val="21"/>
          <w:szCs w:val="21"/>
          <w:lang w:val="en-US" w:eastAsia="zh-CN"/>
        </w:rPr>
        <w:t>.甲方不得在服务期限内擅自终止合同。</w:t>
      </w:r>
    </w:p>
    <w:p w14:paraId="77143875">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(二)乙方的权利和义务</w:t>
      </w:r>
    </w:p>
    <w:p w14:paraId="64788088">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1.乙方有权要求甲方按合同约定的金额、方式、时间支付服务费用</w:t>
      </w:r>
      <w:r>
        <w:rPr>
          <w:rFonts w:hint="eastAsia" w:asciiTheme="minorEastAsia" w:hAnsiTheme="minorEastAsia" w:eastAsiaTheme="minorEastAsia" w:cstheme="minorEastAsia"/>
          <w:bCs/>
          <w:color w:val="auto"/>
          <w:sz w:val="21"/>
          <w:szCs w:val="21"/>
          <w:lang w:val="en-US" w:eastAsia="zh-CN"/>
        </w:rPr>
        <w:t>。</w:t>
      </w:r>
    </w:p>
    <w:p w14:paraId="7106523A">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2.乙方应负责完成委托的服务事项，就工作执行过程中遇到的问题应及时向甲方反馈。</w:t>
      </w:r>
    </w:p>
    <w:p w14:paraId="2E9B8DAF">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3.乙方在提供服务过程中，应严格遵守《人力资源市场暂行条例》等国家相关法律法规，不得牟取不正当利益。在组织文体赛事、高端沙龙等专项活动时，应当向甲方提交活动方案并批准，确保活动有序开展、活动过程安全有保障。</w:t>
      </w:r>
    </w:p>
    <w:p w14:paraId="557427E5">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4.乙方应按项目委托内容要求完成约定的工作任务。项目验收时，乙方应向甲方验收组提供与工作有关的总结报告</w:t>
      </w:r>
      <w:r>
        <w:rPr>
          <w:rFonts w:hint="eastAsia" w:asciiTheme="minorEastAsia" w:hAnsiTheme="minorEastAsia" w:eastAsiaTheme="minorEastAsia" w:cstheme="minorEastAsia"/>
          <w:bCs/>
          <w:color w:val="auto"/>
          <w:sz w:val="21"/>
          <w:szCs w:val="21"/>
          <w:lang w:val="en-US" w:eastAsia="zh-CN"/>
        </w:rPr>
        <w:t>（</w:t>
      </w:r>
      <w:r>
        <w:rPr>
          <w:rFonts w:hint="default" w:asciiTheme="minorEastAsia" w:hAnsiTheme="minorEastAsia" w:eastAsiaTheme="minorEastAsia" w:cstheme="minorEastAsia"/>
          <w:bCs/>
          <w:color w:val="auto"/>
          <w:sz w:val="21"/>
          <w:szCs w:val="21"/>
          <w:lang w:val="en-US" w:eastAsia="zh-CN"/>
        </w:rPr>
        <w:t>含服务台账和相关佐证材料</w:t>
      </w:r>
      <w:r>
        <w:rPr>
          <w:rFonts w:hint="eastAsia" w:asciiTheme="minorEastAsia" w:hAnsiTheme="minorEastAsia" w:eastAsiaTheme="minorEastAsia" w:cstheme="minorEastAsia"/>
          <w:bCs/>
          <w:color w:val="auto"/>
          <w:sz w:val="21"/>
          <w:szCs w:val="21"/>
          <w:lang w:val="en-US" w:eastAsia="zh-CN"/>
        </w:rPr>
        <w:t>）</w:t>
      </w:r>
      <w:r>
        <w:rPr>
          <w:rFonts w:hint="default" w:asciiTheme="minorEastAsia" w:hAnsiTheme="minorEastAsia" w:eastAsiaTheme="minorEastAsia" w:cstheme="minorEastAsia"/>
          <w:bCs/>
          <w:color w:val="auto"/>
          <w:sz w:val="21"/>
          <w:szCs w:val="21"/>
          <w:lang w:val="en-US" w:eastAsia="zh-CN"/>
        </w:rPr>
        <w:t>。</w:t>
      </w:r>
    </w:p>
    <w:p w14:paraId="7E5E5787">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5.乙方在登记和发布信息过程中，对材料的真实性、合法性进行审查。</w:t>
      </w:r>
    </w:p>
    <w:p w14:paraId="66F1FF86">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rPr>
      </w:pPr>
      <w:r>
        <w:rPr>
          <w:rFonts w:hint="default" w:asciiTheme="minorEastAsia" w:hAnsiTheme="minorEastAsia" w:eastAsiaTheme="minorEastAsia" w:cstheme="minorEastAsia"/>
          <w:bCs/>
          <w:color w:val="auto"/>
          <w:sz w:val="21"/>
          <w:szCs w:val="21"/>
          <w:lang w:val="en-US" w:eastAsia="zh-CN"/>
        </w:rPr>
        <w:t>6.乙方坚持服务站公益性原则</w:t>
      </w:r>
      <w:r>
        <w:rPr>
          <w:rFonts w:hint="eastAsia" w:asciiTheme="minorEastAsia" w:hAnsiTheme="minorEastAsia" w:eastAsiaTheme="minorEastAsia" w:cstheme="minorEastAsia"/>
          <w:bCs/>
          <w:color w:val="auto"/>
          <w:sz w:val="21"/>
          <w:szCs w:val="21"/>
          <w:lang w:val="en-US" w:eastAsia="zh-CN"/>
        </w:rPr>
        <w:t>，</w:t>
      </w:r>
      <w:r>
        <w:rPr>
          <w:rFonts w:hint="default" w:asciiTheme="minorEastAsia" w:hAnsiTheme="minorEastAsia" w:eastAsiaTheme="minorEastAsia" w:cstheme="minorEastAsia"/>
          <w:bCs/>
          <w:color w:val="auto"/>
          <w:sz w:val="21"/>
          <w:szCs w:val="21"/>
          <w:lang w:val="en-US" w:eastAsia="zh-CN"/>
        </w:rPr>
        <w:t>服务站约定服务范围内不得另外收取服务对象费用</w:t>
      </w:r>
      <w:r>
        <w:rPr>
          <w:rFonts w:hint="eastAsia" w:asciiTheme="minorEastAsia" w:hAnsiTheme="minorEastAsia" w:eastAsiaTheme="minorEastAsia" w:cstheme="minorEastAsia"/>
          <w:bCs/>
          <w:color w:val="auto"/>
          <w:sz w:val="21"/>
          <w:szCs w:val="21"/>
          <w:lang w:val="en-US" w:eastAsia="zh-CN"/>
        </w:rPr>
        <w:t>；</w:t>
      </w:r>
      <w:r>
        <w:rPr>
          <w:rFonts w:hint="default" w:asciiTheme="minorEastAsia" w:hAnsiTheme="minorEastAsia" w:eastAsiaTheme="minorEastAsia" w:cstheme="minorEastAsia"/>
          <w:bCs/>
          <w:color w:val="auto"/>
          <w:sz w:val="21"/>
          <w:szCs w:val="21"/>
          <w:lang w:val="en-US" w:eastAsia="zh-CN"/>
        </w:rPr>
        <w:t>如服务对象有其他的市场性需求，可另行协商。</w:t>
      </w:r>
    </w:p>
    <w:p w14:paraId="221DE7AD">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 xml:space="preserve">第四条  </w:t>
      </w:r>
      <w:r>
        <w:rPr>
          <w:rFonts w:hint="default" w:asciiTheme="minorEastAsia" w:hAnsiTheme="minorEastAsia" w:eastAsiaTheme="minorEastAsia" w:cstheme="minorEastAsia"/>
          <w:b/>
          <w:bCs w:val="0"/>
          <w:color w:val="auto"/>
          <w:sz w:val="21"/>
          <w:szCs w:val="21"/>
          <w:lang w:val="en-US" w:eastAsia="zh-CN"/>
        </w:rPr>
        <w:t>知识产权、保密责任和廉洁条款</w:t>
      </w:r>
    </w:p>
    <w:p w14:paraId="48E0A42B">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1.乙方在本项目工作开展过程中所收集的基础材料、所形成的工作成果及报告知识产权归甲方所有。除非甲方授权，乙方保证不得用于其他目的，包括但不限于向第三方透露材料的任何内容。</w:t>
      </w:r>
    </w:p>
    <w:p w14:paraId="5CEC1405">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2.乙方在项目运营过程中所使用的专业工具、方法论、管理系统等知识产权归乙方所有，除非乙方授权，甲方保证不用于其他目的，包括但不限于向第三方透露材料的任何内容。</w:t>
      </w:r>
    </w:p>
    <w:p w14:paraId="6416F5A9">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3.甲乙双方均应严格遵守保密工作管理要求,不得向其它与本项目无关的主体透露本项目合作的有关方法和成果性材料。</w:t>
      </w:r>
    </w:p>
    <w:p w14:paraId="64A17687">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4.甲乙双方应严格遵守中华人民共和国反商业贿赂的法律规定,双方以任何形式的贿赂和贪渎行为都将触犯法律，并将受到法律的严惩，甲乙双方均严格禁止经办人员的任何商业贿赂行为，自觉遵守有关法律法规、规章制度中关于公平交易、廉洁自律、反对腐败等相关规定。若任何一方违反廉洁承诺，守约方有权随时单方终止与违约方的合作而无需承担任何违约责任,且守约方有权要求违约方承担违约责任，并退回所取得的任何不正当利益。若行为涉及刑事责任的，双方应按照《中华人民共和国刑法》及其他法律规定将相关责任人交由司法机关追究法律责任。</w:t>
      </w:r>
    </w:p>
    <w:p w14:paraId="064F6375">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 xml:space="preserve">第五条  </w:t>
      </w:r>
      <w:r>
        <w:rPr>
          <w:rFonts w:hint="default" w:asciiTheme="minorEastAsia" w:hAnsiTheme="minorEastAsia" w:eastAsiaTheme="minorEastAsia" w:cstheme="minorEastAsia"/>
          <w:b/>
          <w:bCs w:val="0"/>
          <w:color w:val="auto"/>
          <w:sz w:val="21"/>
          <w:szCs w:val="21"/>
          <w:lang w:val="en-US" w:eastAsia="zh-CN"/>
        </w:rPr>
        <w:t>委托费用和支付方式</w:t>
      </w:r>
    </w:p>
    <w:p w14:paraId="5BA3CA39">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宋体" w:hAnsi="宋体" w:eastAsia="宋体" w:cs="宋体"/>
          <w:color w:val="auto"/>
          <w:sz w:val="21"/>
          <w:szCs w:val="21"/>
        </w:rPr>
        <w:t>项目总费用为</w:t>
      </w:r>
      <w:r>
        <w:rPr>
          <w:rFonts w:hint="eastAsia" w:ascii="宋体" w:hAnsi="宋体" w:eastAsia="宋体" w:cs="宋体"/>
          <w:color w:val="auto"/>
          <w:sz w:val="21"/>
          <w:szCs w:val="21"/>
          <w:lang w:eastAsia="zh-CN"/>
        </w:rPr>
        <w:t>人民币</w:t>
      </w:r>
      <w:r>
        <w:rPr>
          <w:rFonts w:hint="eastAsia" w:ascii="宋体" w:hAnsi="宋体" w:eastAsia="宋体" w:cs="宋体"/>
          <w:color w:val="auto"/>
          <w:sz w:val="21"/>
          <w:szCs w:val="21"/>
          <w:lang w:val="en-US" w:eastAsia="zh-CN"/>
        </w:rPr>
        <w:t xml:space="preserve">   整</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rPr>
        <w:t>)</w:t>
      </w:r>
      <w:r>
        <w:rPr>
          <w:rFonts w:hint="default" w:asciiTheme="minorEastAsia" w:hAnsiTheme="minorEastAsia" w:eastAsiaTheme="minorEastAsia" w:cstheme="minorEastAsia"/>
          <w:bCs/>
          <w:color w:val="auto"/>
          <w:sz w:val="21"/>
          <w:szCs w:val="21"/>
          <w:lang w:val="en-US" w:eastAsia="zh-CN"/>
        </w:rPr>
        <w:t>，含服务站招才引智</w:t>
      </w:r>
      <w:r>
        <w:rPr>
          <w:rFonts w:hint="eastAsia" w:asciiTheme="minorEastAsia" w:hAnsiTheme="minorEastAsia" w:eastAsiaTheme="minorEastAsia" w:cstheme="minorEastAsia"/>
          <w:bCs/>
          <w:color w:val="auto"/>
          <w:sz w:val="21"/>
          <w:szCs w:val="21"/>
          <w:lang w:val="en-US" w:eastAsia="zh-CN"/>
        </w:rPr>
        <w:t>服务</w:t>
      </w:r>
      <w:r>
        <w:rPr>
          <w:rFonts w:hint="default"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val="en-US" w:eastAsia="zh-CN"/>
        </w:rPr>
        <w:t>政务服务、</w:t>
      </w:r>
      <w:r>
        <w:rPr>
          <w:rFonts w:hint="default" w:asciiTheme="minorEastAsia" w:hAnsiTheme="minorEastAsia" w:eastAsiaTheme="minorEastAsia" w:cstheme="minorEastAsia"/>
          <w:bCs/>
          <w:color w:val="auto"/>
          <w:sz w:val="21"/>
          <w:szCs w:val="21"/>
          <w:lang w:val="en-US" w:eastAsia="zh-CN"/>
        </w:rPr>
        <w:t>税费等完成项目所产生的所有费用。</w:t>
      </w:r>
    </w:p>
    <w:p w14:paraId="52563E08">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总费用分</w:t>
      </w:r>
      <w:r>
        <w:rPr>
          <w:rFonts w:hint="eastAsia" w:asciiTheme="minorEastAsia" w:hAnsiTheme="minorEastAsia" w:eastAsiaTheme="minorEastAsia" w:cstheme="minorEastAsia"/>
          <w:bCs/>
          <w:color w:val="auto"/>
          <w:sz w:val="21"/>
          <w:szCs w:val="21"/>
          <w:lang w:val="en-US" w:eastAsia="zh-CN"/>
        </w:rPr>
        <w:t>三</w:t>
      </w:r>
      <w:r>
        <w:rPr>
          <w:rFonts w:hint="default" w:asciiTheme="minorEastAsia" w:hAnsiTheme="minorEastAsia" w:eastAsiaTheme="minorEastAsia" w:cstheme="minorEastAsia"/>
          <w:bCs/>
          <w:color w:val="auto"/>
          <w:sz w:val="21"/>
          <w:szCs w:val="21"/>
          <w:lang w:val="en-US" w:eastAsia="zh-CN"/>
        </w:rPr>
        <w:t>期支付:</w:t>
      </w:r>
    </w:p>
    <w:p w14:paraId="2604EAB4">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第一笔:本合同生效后且乙方提供增值税专用发票之日起15个工作日内，</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向乙方支付项目总费用</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%款项，即人民币</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.00</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rPr>
        <w:t>）</w:t>
      </w:r>
      <w:r>
        <w:rPr>
          <w:rFonts w:hint="eastAsia" w:asciiTheme="minorEastAsia" w:hAnsiTheme="minorEastAsia" w:eastAsiaTheme="minorEastAsia" w:cstheme="minorEastAsia"/>
          <w:bCs/>
          <w:color w:val="auto"/>
          <w:sz w:val="21"/>
          <w:szCs w:val="21"/>
          <w:lang w:val="en-US" w:eastAsia="zh-CN"/>
        </w:rPr>
        <w:t>。</w:t>
      </w:r>
    </w:p>
    <w:p w14:paraId="7A881A49">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第</w:t>
      </w:r>
      <w:r>
        <w:rPr>
          <w:rFonts w:hint="eastAsia" w:asciiTheme="minorEastAsia" w:hAnsiTheme="minorEastAsia" w:eastAsiaTheme="minorEastAsia" w:cstheme="minorEastAsia"/>
          <w:bCs/>
          <w:color w:val="auto"/>
          <w:sz w:val="21"/>
          <w:szCs w:val="21"/>
          <w:lang w:val="en-US" w:eastAsia="zh-CN"/>
        </w:rPr>
        <w:t>二</w:t>
      </w:r>
      <w:r>
        <w:rPr>
          <w:rFonts w:hint="default" w:asciiTheme="minorEastAsia" w:hAnsiTheme="minorEastAsia" w:eastAsiaTheme="minorEastAsia" w:cstheme="minorEastAsia"/>
          <w:bCs/>
          <w:color w:val="auto"/>
          <w:sz w:val="21"/>
          <w:szCs w:val="21"/>
          <w:lang w:val="en-US" w:eastAsia="zh-CN"/>
        </w:rPr>
        <w:t>笔:乙方开展实质性工作1</w:t>
      </w:r>
      <w:r>
        <w:rPr>
          <w:rFonts w:hint="eastAsia" w:asciiTheme="minorEastAsia" w:hAnsiTheme="minorEastAsia" w:eastAsiaTheme="minorEastAsia" w:cstheme="minorEastAsia"/>
          <w:bCs/>
          <w:color w:val="auto"/>
          <w:sz w:val="21"/>
          <w:szCs w:val="21"/>
          <w:lang w:val="en-US" w:eastAsia="zh-CN"/>
        </w:rPr>
        <w:t>0</w:t>
      </w:r>
      <w:r>
        <w:rPr>
          <w:rFonts w:hint="default" w:asciiTheme="minorEastAsia" w:hAnsiTheme="minorEastAsia" w:eastAsiaTheme="minorEastAsia" w:cstheme="minorEastAsia"/>
          <w:bCs/>
          <w:color w:val="auto"/>
          <w:sz w:val="21"/>
          <w:szCs w:val="21"/>
          <w:lang w:val="en-US" w:eastAsia="zh-CN"/>
        </w:rPr>
        <w:t>个月后，即202</w:t>
      </w:r>
      <w:r>
        <w:rPr>
          <w:rFonts w:hint="eastAsia" w:asciiTheme="minorEastAsia" w:hAnsiTheme="minorEastAsia" w:eastAsiaTheme="minorEastAsia" w:cstheme="minorEastAsia"/>
          <w:bCs/>
          <w:color w:val="auto"/>
          <w:sz w:val="21"/>
          <w:szCs w:val="21"/>
          <w:lang w:val="en-US" w:eastAsia="zh-CN"/>
        </w:rPr>
        <w:t>7</w:t>
      </w:r>
      <w:r>
        <w:rPr>
          <w:rFonts w:hint="default" w:asciiTheme="minorEastAsia" w:hAnsiTheme="minorEastAsia" w:eastAsiaTheme="minorEastAsia" w:cstheme="minorEastAsia"/>
          <w:bCs/>
          <w:color w:val="auto"/>
          <w:sz w:val="21"/>
          <w:szCs w:val="21"/>
          <w:lang w:val="en-US" w:eastAsia="zh-CN"/>
        </w:rPr>
        <w:t>年</w:t>
      </w:r>
      <w:r>
        <w:rPr>
          <w:rFonts w:hint="eastAsia" w:asciiTheme="minorEastAsia" w:hAnsiTheme="minorEastAsia" w:eastAsiaTheme="minorEastAsia" w:cstheme="minorEastAsia"/>
          <w:bCs/>
          <w:color w:val="auto"/>
          <w:sz w:val="21"/>
          <w:szCs w:val="21"/>
          <w:lang w:val="en-US" w:eastAsia="zh-CN"/>
        </w:rPr>
        <w:t>3</w:t>
      </w:r>
      <w:r>
        <w:rPr>
          <w:rFonts w:hint="default" w:asciiTheme="minorEastAsia" w:hAnsiTheme="minorEastAsia" w:eastAsiaTheme="minorEastAsia" w:cstheme="minorEastAsia"/>
          <w:bCs/>
          <w:color w:val="auto"/>
          <w:sz w:val="21"/>
          <w:szCs w:val="21"/>
          <w:lang w:val="en-US" w:eastAsia="zh-CN"/>
        </w:rPr>
        <w:t>月</w:t>
      </w:r>
      <w:r>
        <w:rPr>
          <w:rFonts w:hint="eastAsia" w:asciiTheme="minorEastAsia" w:hAnsiTheme="minorEastAsia" w:eastAsiaTheme="minorEastAsia" w:cstheme="minorEastAsia"/>
          <w:bCs/>
          <w:color w:val="auto"/>
          <w:sz w:val="21"/>
          <w:szCs w:val="21"/>
          <w:lang w:val="en-US" w:eastAsia="zh-CN"/>
        </w:rPr>
        <w:t>31</w:t>
      </w:r>
      <w:r>
        <w:rPr>
          <w:rFonts w:hint="default" w:asciiTheme="minorEastAsia" w:hAnsiTheme="minorEastAsia" w:eastAsiaTheme="minorEastAsia" w:cstheme="minorEastAsia"/>
          <w:bCs/>
          <w:color w:val="auto"/>
          <w:sz w:val="21"/>
          <w:szCs w:val="21"/>
          <w:lang w:val="en-US" w:eastAsia="zh-CN"/>
        </w:rPr>
        <w:t>日后，乙方开具增值税专用发票之日起15个工作日内，由</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向乙方支付项目总费用</w:t>
      </w:r>
      <w:r>
        <w:rPr>
          <w:rFonts w:hint="eastAsia" w:ascii="宋体" w:hAnsi="宋体" w:cs="宋体"/>
          <w:color w:val="auto"/>
          <w:sz w:val="21"/>
          <w:szCs w:val="21"/>
          <w:lang w:val="en-US" w:eastAsia="zh-CN"/>
        </w:rPr>
        <w:t>40</w:t>
      </w:r>
      <w:r>
        <w:rPr>
          <w:rFonts w:hint="eastAsia" w:ascii="宋体" w:hAnsi="宋体" w:eastAsia="宋体" w:cs="宋体"/>
          <w:color w:val="auto"/>
          <w:sz w:val="21"/>
          <w:szCs w:val="21"/>
        </w:rPr>
        <w:t>%款项，即人民币</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.00</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rPr>
        <w:t>）</w:t>
      </w:r>
      <w:r>
        <w:rPr>
          <w:rFonts w:hint="eastAsia" w:asciiTheme="minorEastAsia" w:hAnsiTheme="minorEastAsia" w:eastAsiaTheme="minorEastAsia" w:cstheme="minorEastAsia"/>
          <w:bCs/>
          <w:color w:val="auto"/>
          <w:sz w:val="21"/>
          <w:szCs w:val="21"/>
          <w:lang w:val="en-US" w:eastAsia="zh-CN"/>
        </w:rPr>
        <w:t>。</w:t>
      </w:r>
    </w:p>
    <w:p w14:paraId="7F72503C">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第</w:t>
      </w:r>
      <w:r>
        <w:rPr>
          <w:rFonts w:hint="eastAsia" w:asciiTheme="minorEastAsia" w:hAnsiTheme="minorEastAsia" w:eastAsiaTheme="minorEastAsia" w:cstheme="minorEastAsia"/>
          <w:bCs/>
          <w:color w:val="auto"/>
          <w:sz w:val="21"/>
          <w:szCs w:val="21"/>
          <w:lang w:val="en-US" w:eastAsia="zh-CN"/>
        </w:rPr>
        <w:t>三</w:t>
      </w:r>
      <w:r>
        <w:rPr>
          <w:rFonts w:hint="default" w:asciiTheme="minorEastAsia" w:hAnsiTheme="minorEastAsia" w:eastAsiaTheme="minorEastAsia" w:cstheme="minorEastAsia"/>
          <w:bCs/>
          <w:color w:val="auto"/>
          <w:sz w:val="21"/>
          <w:szCs w:val="21"/>
          <w:lang w:val="en-US" w:eastAsia="zh-CN"/>
        </w:rPr>
        <w:t>笔:202</w:t>
      </w:r>
      <w:r>
        <w:rPr>
          <w:rFonts w:hint="eastAsia" w:asciiTheme="minorEastAsia" w:hAnsiTheme="minorEastAsia" w:eastAsiaTheme="minorEastAsia" w:cstheme="minorEastAsia"/>
          <w:bCs/>
          <w:color w:val="auto"/>
          <w:sz w:val="21"/>
          <w:szCs w:val="21"/>
          <w:lang w:val="en-US" w:eastAsia="zh-CN"/>
        </w:rPr>
        <w:t>7</w:t>
      </w:r>
      <w:r>
        <w:rPr>
          <w:rFonts w:hint="default" w:asciiTheme="minorEastAsia" w:hAnsiTheme="minorEastAsia" w:eastAsiaTheme="minorEastAsia" w:cstheme="minorEastAsia"/>
          <w:bCs/>
          <w:color w:val="auto"/>
          <w:sz w:val="21"/>
          <w:szCs w:val="21"/>
          <w:lang w:val="en-US" w:eastAsia="zh-CN"/>
        </w:rPr>
        <w:t>年12月，待完成协议约定事项并提交项目结项报告经甲方评估通过后</w:t>
      </w:r>
      <w:r>
        <w:rPr>
          <w:rFonts w:hint="eastAsia" w:asciiTheme="minorEastAsia" w:hAnsiTheme="minorEastAsia" w:eastAsiaTheme="minorEastAsia" w:cstheme="minorEastAsia"/>
          <w:bCs/>
          <w:color w:val="auto"/>
          <w:sz w:val="21"/>
          <w:szCs w:val="21"/>
          <w:lang w:val="en-US" w:eastAsia="zh-CN"/>
        </w:rPr>
        <w:t>15</w:t>
      </w:r>
      <w:r>
        <w:rPr>
          <w:rFonts w:hint="default" w:asciiTheme="minorEastAsia" w:hAnsiTheme="minorEastAsia" w:eastAsiaTheme="minorEastAsia" w:cstheme="minorEastAsia"/>
          <w:bCs/>
          <w:color w:val="auto"/>
          <w:sz w:val="21"/>
          <w:szCs w:val="21"/>
          <w:lang w:val="en-US" w:eastAsia="zh-CN"/>
        </w:rPr>
        <w:t>个工作日内，乙方开具增值税专用发票，甲方自收到发票之日起15个工作日内向乙方支付项目总费用的</w:t>
      </w:r>
      <w:r>
        <w:rPr>
          <w:rFonts w:hint="eastAsia" w:asciiTheme="minorEastAsia" w:hAnsiTheme="minorEastAsia" w:eastAsiaTheme="minorEastAsia" w:cstheme="minorEastAsia"/>
          <w:bCs/>
          <w:color w:val="auto"/>
          <w:sz w:val="21"/>
          <w:szCs w:val="21"/>
          <w:lang w:val="en-US" w:eastAsia="zh-CN"/>
        </w:rPr>
        <w:t>30</w:t>
      </w:r>
      <w:r>
        <w:rPr>
          <w:rFonts w:hint="default" w:asciiTheme="minorEastAsia" w:hAnsiTheme="minorEastAsia" w:eastAsiaTheme="minorEastAsia" w:cstheme="minorEastAsia"/>
          <w:bCs/>
          <w:color w:val="auto"/>
          <w:sz w:val="21"/>
          <w:szCs w:val="21"/>
          <w:lang w:val="en-US" w:eastAsia="zh-CN"/>
        </w:rPr>
        <w:t>%款项，</w:t>
      </w:r>
      <w:r>
        <w:rPr>
          <w:rFonts w:hint="eastAsia" w:ascii="宋体" w:hAnsi="宋体" w:eastAsia="宋体" w:cs="宋体"/>
          <w:color w:val="auto"/>
          <w:sz w:val="21"/>
          <w:szCs w:val="21"/>
        </w:rPr>
        <w:t>即人民币</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.00</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rPr>
        <w:t>）</w:t>
      </w:r>
      <w:r>
        <w:rPr>
          <w:rFonts w:hint="default" w:asciiTheme="minorEastAsia" w:hAnsiTheme="minorEastAsia" w:eastAsiaTheme="minorEastAsia" w:cstheme="minorEastAsia"/>
          <w:bCs/>
          <w:color w:val="auto"/>
          <w:sz w:val="21"/>
          <w:szCs w:val="21"/>
          <w:lang w:val="en-US" w:eastAsia="zh-CN"/>
        </w:rPr>
        <w:t>。</w:t>
      </w:r>
    </w:p>
    <w:p w14:paraId="717C8FEC">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如甲方出现财务审批延误或政府封账等特殊情况无法及时支付费用</w:t>
      </w:r>
      <w:r>
        <w:rPr>
          <w:rFonts w:hint="eastAsia" w:asciiTheme="minorEastAsia" w:hAnsiTheme="minorEastAsia" w:eastAsiaTheme="minorEastAsia" w:cstheme="minorEastAsia"/>
          <w:bCs/>
          <w:color w:val="auto"/>
          <w:sz w:val="21"/>
          <w:szCs w:val="21"/>
          <w:lang w:val="en-US" w:eastAsia="zh-CN"/>
        </w:rPr>
        <w:t>，</w:t>
      </w:r>
      <w:r>
        <w:rPr>
          <w:rFonts w:hint="default" w:asciiTheme="minorEastAsia" w:hAnsiTheme="minorEastAsia" w:eastAsiaTheme="minorEastAsia" w:cstheme="minorEastAsia"/>
          <w:bCs/>
          <w:color w:val="auto"/>
          <w:sz w:val="21"/>
          <w:szCs w:val="21"/>
          <w:lang w:val="en-US" w:eastAsia="zh-CN"/>
        </w:rPr>
        <w:t>付款可顺延</w:t>
      </w:r>
      <w:r>
        <w:rPr>
          <w:rFonts w:hint="eastAsia" w:asciiTheme="minorEastAsia" w:hAnsiTheme="minorEastAsia" w:eastAsiaTheme="minorEastAsia" w:cstheme="minorEastAsia"/>
          <w:bCs/>
          <w:color w:val="auto"/>
          <w:sz w:val="21"/>
          <w:szCs w:val="21"/>
          <w:lang w:val="en-US" w:eastAsia="zh-CN"/>
        </w:rPr>
        <w:t>，</w:t>
      </w:r>
      <w:r>
        <w:rPr>
          <w:rFonts w:hint="default" w:asciiTheme="minorEastAsia" w:hAnsiTheme="minorEastAsia" w:eastAsiaTheme="minorEastAsia" w:cstheme="minorEastAsia"/>
          <w:bCs/>
          <w:color w:val="auto"/>
          <w:sz w:val="21"/>
          <w:szCs w:val="21"/>
          <w:lang w:val="en-US" w:eastAsia="zh-CN"/>
        </w:rPr>
        <w:t>不视为甲方违约。</w:t>
      </w:r>
    </w:p>
    <w:p w14:paraId="53B2B891">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服务结束后乙方需向甲方提供与工作有关的总结报告</w:t>
      </w:r>
      <w:r>
        <w:rPr>
          <w:rFonts w:hint="eastAsia" w:asciiTheme="minorEastAsia" w:hAnsiTheme="minorEastAsia" w:eastAsiaTheme="minorEastAsia" w:cstheme="minorEastAsia"/>
          <w:bCs/>
          <w:color w:val="auto"/>
          <w:sz w:val="21"/>
          <w:szCs w:val="21"/>
          <w:lang w:val="en-US" w:eastAsia="zh-CN"/>
        </w:rPr>
        <w:t>（</w:t>
      </w:r>
      <w:r>
        <w:rPr>
          <w:rFonts w:hint="default" w:asciiTheme="minorEastAsia" w:hAnsiTheme="minorEastAsia" w:eastAsiaTheme="minorEastAsia" w:cstheme="minorEastAsia"/>
          <w:bCs/>
          <w:color w:val="auto"/>
          <w:sz w:val="21"/>
          <w:szCs w:val="21"/>
          <w:lang w:val="en-US" w:eastAsia="zh-CN"/>
        </w:rPr>
        <w:t>含服务台账和相关佐证材料</w:t>
      </w:r>
      <w:r>
        <w:rPr>
          <w:rFonts w:hint="eastAsia" w:asciiTheme="minorEastAsia" w:hAnsiTheme="minorEastAsia" w:eastAsiaTheme="minorEastAsia" w:cstheme="minorEastAsia"/>
          <w:bCs/>
          <w:color w:val="auto"/>
          <w:sz w:val="21"/>
          <w:szCs w:val="21"/>
          <w:lang w:val="en-US" w:eastAsia="zh-CN"/>
        </w:rPr>
        <w:t>）</w:t>
      </w:r>
      <w:r>
        <w:rPr>
          <w:rFonts w:hint="default" w:asciiTheme="minorEastAsia" w:hAnsiTheme="minorEastAsia" w:eastAsiaTheme="minorEastAsia" w:cstheme="minorEastAsia"/>
          <w:bCs/>
          <w:color w:val="auto"/>
          <w:sz w:val="21"/>
          <w:szCs w:val="21"/>
          <w:lang w:val="en-US" w:eastAsia="zh-CN"/>
        </w:rPr>
        <w:t>电子版1份，纸质版3份。</w:t>
      </w:r>
    </w:p>
    <w:p w14:paraId="112F2226">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以上款项转账支付至乙方以下银行账户后，甲方不再另行支付任何费用。</w:t>
      </w:r>
    </w:p>
    <w:p w14:paraId="24197AB7">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账户名称</w:t>
      </w:r>
      <w:r>
        <w:rPr>
          <w:rFonts w:hint="eastAsia" w:asciiTheme="minorEastAsia" w:hAnsiTheme="minorEastAsia" w:eastAsiaTheme="minorEastAsia" w:cstheme="minorEastAsia"/>
          <w:bCs/>
          <w:color w:val="auto"/>
          <w:sz w:val="21"/>
          <w:szCs w:val="21"/>
          <w:lang w:val="en-US" w:eastAsia="zh-CN"/>
        </w:rPr>
        <w:t>：</w:t>
      </w:r>
    </w:p>
    <w:p w14:paraId="5607CE76">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开户银行</w:t>
      </w:r>
      <w:r>
        <w:rPr>
          <w:rFonts w:hint="eastAsia" w:asciiTheme="minorEastAsia" w:hAnsiTheme="minorEastAsia" w:eastAsiaTheme="minorEastAsia" w:cstheme="minorEastAsia"/>
          <w:bCs/>
          <w:color w:val="auto"/>
          <w:sz w:val="21"/>
          <w:szCs w:val="21"/>
          <w:lang w:val="en-US" w:eastAsia="zh-CN"/>
        </w:rPr>
        <w:t>：</w:t>
      </w:r>
    </w:p>
    <w:p w14:paraId="3F4E01E2">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银行账号</w:t>
      </w:r>
      <w:r>
        <w:rPr>
          <w:rFonts w:hint="eastAsia" w:asciiTheme="minorEastAsia" w:hAnsiTheme="minorEastAsia" w:eastAsiaTheme="minorEastAsia" w:cstheme="minorEastAsia"/>
          <w:bCs/>
          <w:color w:val="auto"/>
          <w:sz w:val="21"/>
          <w:szCs w:val="21"/>
          <w:lang w:val="en-US" w:eastAsia="zh-CN"/>
        </w:rPr>
        <w:t>：</w:t>
      </w:r>
    </w:p>
    <w:p w14:paraId="6FAEB1D8">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 xml:space="preserve">第六条  </w:t>
      </w:r>
      <w:r>
        <w:rPr>
          <w:rFonts w:hint="default" w:asciiTheme="minorEastAsia" w:hAnsiTheme="minorEastAsia" w:eastAsiaTheme="minorEastAsia" w:cstheme="minorEastAsia"/>
          <w:b/>
          <w:bCs w:val="0"/>
          <w:color w:val="auto"/>
          <w:sz w:val="21"/>
          <w:szCs w:val="21"/>
          <w:lang w:val="en-US" w:eastAsia="zh-CN"/>
        </w:rPr>
        <w:t>违约责任</w:t>
      </w:r>
    </w:p>
    <w:p w14:paraId="60E8F9ED">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（一）</w:t>
      </w:r>
      <w:r>
        <w:rPr>
          <w:rFonts w:hint="default" w:asciiTheme="minorEastAsia" w:hAnsiTheme="minorEastAsia" w:eastAsiaTheme="minorEastAsia" w:cstheme="minorEastAsia"/>
          <w:bCs/>
          <w:color w:val="auto"/>
          <w:sz w:val="21"/>
          <w:szCs w:val="21"/>
          <w:lang w:val="en-US" w:eastAsia="zh-CN"/>
        </w:rPr>
        <w:t>有下列情形之一的，甲方有权解除合同，要求乙方返还已收取的费用和支付项目总费用10%的违约金，由此造成的损失和法律责任由乙方承担;情节特别严重的，甲方将依照《海南省企业失信行为联合惩戒暂行办法》等有关规定按照法定职责和程序，对乙方提请惩戒。具体如下:</w:t>
      </w:r>
    </w:p>
    <w:p w14:paraId="7D476B73">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1.在举办活动过程中出现重大负面舆论、公共安全、违法违规等问题，由乙方负主要责任的</w:t>
      </w:r>
      <w:r>
        <w:rPr>
          <w:rFonts w:hint="eastAsia" w:asciiTheme="minorEastAsia" w:hAnsiTheme="minorEastAsia" w:eastAsiaTheme="minorEastAsia" w:cstheme="minorEastAsia"/>
          <w:bCs/>
          <w:color w:val="auto"/>
          <w:sz w:val="21"/>
          <w:szCs w:val="21"/>
          <w:lang w:val="en-US" w:eastAsia="zh-CN"/>
        </w:rPr>
        <w:t>；</w:t>
      </w:r>
    </w:p>
    <w:p w14:paraId="7D4CE117">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2.乙方借甲方名义开展不法行为或做出有损甲方形象的行为,给甲方造成不良社会影响或损失的</w:t>
      </w:r>
      <w:r>
        <w:rPr>
          <w:rFonts w:hint="eastAsia" w:asciiTheme="minorEastAsia" w:hAnsiTheme="minorEastAsia" w:eastAsiaTheme="minorEastAsia" w:cstheme="minorEastAsia"/>
          <w:bCs/>
          <w:color w:val="auto"/>
          <w:sz w:val="21"/>
          <w:szCs w:val="21"/>
          <w:lang w:val="en-US" w:eastAsia="zh-CN"/>
        </w:rPr>
        <w:t>；</w:t>
      </w:r>
    </w:p>
    <w:p w14:paraId="54E35327">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3.乙方未经甲方书面同意将承担的运营服务委托转包或者变相转包给其它机构或者个人的</w:t>
      </w:r>
      <w:r>
        <w:rPr>
          <w:rFonts w:hint="eastAsia" w:asciiTheme="minorEastAsia" w:hAnsiTheme="minorEastAsia" w:eastAsiaTheme="minorEastAsia" w:cstheme="minorEastAsia"/>
          <w:bCs/>
          <w:color w:val="auto"/>
          <w:sz w:val="21"/>
          <w:szCs w:val="21"/>
          <w:lang w:val="en-US" w:eastAsia="zh-CN"/>
        </w:rPr>
        <w:t>；</w:t>
      </w:r>
    </w:p>
    <w:p w14:paraId="62265BA3">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4.因乙方私自对服务对象收费、管理混乱等引发投诉、上访，经核查属实的</w:t>
      </w:r>
      <w:r>
        <w:rPr>
          <w:rFonts w:hint="eastAsia" w:asciiTheme="minorEastAsia" w:hAnsiTheme="minorEastAsia" w:eastAsiaTheme="minorEastAsia" w:cstheme="minorEastAsia"/>
          <w:bCs/>
          <w:color w:val="auto"/>
          <w:sz w:val="21"/>
          <w:szCs w:val="21"/>
          <w:lang w:val="en-US" w:eastAsia="zh-CN"/>
        </w:rPr>
        <w:t>；</w:t>
      </w:r>
    </w:p>
    <w:p w14:paraId="15AA08F2">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5.乙方违反保密义务的</w:t>
      </w:r>
      <w:r>
        <w:rPr>
          <w:rFonts w:hint="eastAsia" w:asciiTheme="minorEastAsia" w:hAnsiTheme="minorEastAsia" w:eastAsiaTheme="minorEastAsia" w:cstheme="minorEastAsia"/>
          <w:bCs/>
          <w:color w:val="auto"/>
          <w:sz w:val="21"/>
          <w:szCs w:val="21"/>
          <w:lang w:val="en-US" w:eastAsia="zh-CN"/>
        </w:rPr>
        <w:t>；</w:t>
      </w:r>
    </w:p>
    <w:p w14:paraId="7DEFF0A2">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default" w:asciiTheme="minorEastAsia" w:hAnsiTheme="minorEastAsia" w:eastAsiaTheme="minorEastAsia" w:cstheme="minorEastAsia"/>
          <w:bCs/>
          <w:color w:val="auto"/>
          <w:sz w:val="21"/>
          <w:szCs w:val="21"/>
          <w:lang w:val="en-US" w:eastAsia="zh-CN"/>
        </w:rPr>
        <w:t>6.违反其它相关法律、法规和监督管理规定，情节严重的。</w:t>
      </w:r>
    </w:p>
    <w:p w14:paraId="16F65887">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（二）</w:t>
      </w:r>
      <w:r>
        <w:rPr>
          <w:rFonts w:hint="default" w:asciiTheme="minorEastAsia" w:hAnsiTheme="minorEastAsia" w:eastAsiaTheme="minorEastAsia" w:cstheme="minorEastAsia"/>
          <w:bCs/>
          <w:color w:val="auto"/>
          <w:sz w:val="21"/>
          <w:szCs w:val="21"/>
          <w:lang w:val="en-US" w:eastAsia="zh-CN"/>
        </w:rPr>
        <w:t>乙方未按合同第二条约定按时按质按量履行合同义务的，甲方有权在支付费用时酌情扣减该部分款项。</w:t>
      </w:r>
    </w:p>
    <w:p w14:paraId="0C396408">
      <w:pPr>
        <w:pageBreakBefore w:val="0"/>
        <w:wordWrap/>
        <w:topLinePunct w:val="0"/>
        <w:bidi w:val="0"/>
        <w:adjustRightInd w:val="0"/>
        <w:snapToGrid w:val="0"/>
        <w:spacing w:line="360" w:lineRule="auto"/>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（三）</w:t>
      </w:r>
      <w:r>
        <w:rPr>
          <w:rFonts w:hint="default" w:asciiTheme="minorEastAsia" w:hAnsiTheme="minorEastAsia" w:eastAsiaTheme="minorEastAsia" w:cstheme="minorEastAsia"/>
          <w:bCs/>
          <w:color w:val="auto"/>
          <w:sz w:val="21"/>
          <w:szCs w:val="21"/>
          <w:lang w:val="en-US" w:eastAsia="zh-CN"/>
        </w:rPr>
        <w:t>侵害相关单位和个人的合法权益、违反相关政策法规的，乙方应当承担相应责任。</w:t>
      </w:r>
    </w:p>
    <w:p w14:paraId="4E72060B">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（四）若任何一方因不可抗力情况影响，导致延迟履行本合同的，应立即通知对方，并提供证明材料，双方应友好商定处理。因不可抗力以致无法履行本合同的，双方可协商解除合同，不作违约论。</w:t>
      </w:r>
    </w:p>
    <w:p w14:paraId="25E728B6">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五）因甲方自身原因解除合同的，应按乙方实际履行的情况结算费用，结算费用为（实际执行月数/12）*项目总费用，（不足半个月的不计算，超过半个月但不足一个月的按一个月计算）并按项目总费用的10%向乙方支付违约金。</w:t>
      </w:r>
    </w:p>
    <w:p w14:paraId="010B91B6">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第七条  合同生效、解除及其他</w:t>
      </w:r>
    </w:p>
    <w:p w14:paraId="0E9BE551">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（一）本合同一式肆份，甲方贰份，乙方贰份，具有同等法律效力。合同自甲乙双方签字并加盖单位公章之日起生效，至履行应尽义务完毕之日起终止。</w:t>
      </w:r>
    </w:p>
    <w:p w14:paraId="52EE9D4E">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（二）附件1与附件2均为本合同不可分割的部分。本合同未尽事宜，可经双方协商后签订补充协议;补充协议内容与本合同不一致的，以补充协议为准。</w:t>
      </w:r>
    </w:p>
    <w:p w14:paraId="7ED42210">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三）因履行本合同引起的争议，甲乙双方应首先通过友好协商解决，如果协商不能解决，可向甲方所在地有管辖权的人民法院提起诉讼。败诉方应当承担对方为维护其权益所付出的成本，包括但不限于公证费、保全费、鉴定费、评估费、调查取证费、律师服务费等费用。</w:t>
      </w:r>
    </w:p>
    <w:p w14:paraId="604D0F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eastAsia="zh-CN"/>
        </w:rPr>
      </w:pPr>
    </w:p>
    <w:p w14:paraId="70377F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eastAsia="zh-CN"/>
        </w:rPr>
      </w:pPr>
    </w:p>
    <w:p w14:paraId="5FE6CFC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eastAsia="zh-CN"/>
        </w:rPr>
      </w:pPr>
    </w:p>
    <w:p w14:paraId="0FA50F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甲方：                               </w:t>
      </w:r>
    </w:p>
    <w:p w14:paraId="400BF0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 xml:space="preserve">                        </w:t>
      </w:r>
    </w:p>
    <w:p w14:paraId="419E5B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lang w:eastAsia="zh-CN"/>
        </w:rPr>
        <w:t xml:space="preserve">                        </w:t>
      </w:r>
    </w:p>
    <w:p w14:paraId="56DE98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签订日期：  年  月   日            </w:t>
      </w:r>
    </w:p>
    <w:p w14:paraId="68ABAC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eastAsia="zh-CN"/>
        </w:rPr>
      </w:pPr>
    </w:p>
    <w:p w14:paraId="2825E8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乙方：                               </w:t>
      </w:r>
    </w:p>
    <w:p w14:paraId="7E134F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 xml:space="preserve">                        </w:t>
      </w:r>
    </w:p>
    <w:p w14:paraId="546D38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lang w:eastAsia="zh-CN"/>
        </w:rPr>
        <w:t xml:space="preserve">                        </w:t>
      </w:r>
    </w:p>
    <w:p w14:paraId="718B0C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签订日期：  年  月   日    </w:t>
      </w:r>
    </w:p>
    <w:p w14:paraId="75674979">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13C2E32D">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4CA8A287">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br w:type="page"/>
      </w: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3A7078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项目（项目编号（分包号）：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 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r>
        <w:rPr>
          <w:rFonts w:hint="eastAsia" w:asciiTheme="minorEastAsia" w:hAnsiTheme="minorEastAsia" w:eastAsiaTheme="minorEastAsia" w:cstheme="minorEastAsia"/>
          <w:bCs/>
          <w:color w:val="auto"/>
          <w:sz w:val="21"/>
          <w:szCs w:val="21"/>
        </w:rPr>
        <w:t xml:space="preserve">      </w:t>
      </w:r>
    </w:p>
    <w:p w14:paraId="17E19B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7C5234A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D54ACE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项目编号（分包号）：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服务期限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w:t>
            </w:r>
            <w:del w:id="95" w:author="WPS_1608533305" w:date="2026-07-06T16:22:12Z">
              <w:r>
                <w:rPr>
                  <w:rFonts w:hint="eastAsia" w:asciiTheme="minorEastAsia" w:hAnsiTheme="minorEastAsia" w:eastAsiaTheme="minorEastAsia" w:cstheme="minorEastAsia"/>
                  <w:bCs/>
                  <w:color w:val="auto"/>
                  <w:sz w:val="21"/>
                  <w:szCs w:val="21"/>
                </w:rPr>
                <w:delText>符合条件的</w:delText>
              </w:r>
            </w:del>
            <w:r>
              <w:rPr>
                <w:rFonts w:hint="eastAsia" w:asciiTheme="minorEastAsia" w:hAnsiTheme="minorEastAsia" w:eastAsiaTheme="minorEastAsia" w:cstheme="minorEastAsia"/>
                <w:bCs/>
                <w:color w:val="0000FF"/>
                <w:sz w:val="21"/>
                <w:szCs w:val="21"/>
                <w:lang w:val="en-US" w:eastAsia="zh-CN"/>
              </w:rPr>
              <w:t>中小微</w:t>
            </w:r>
            <w:r>
              <w:rPr>
                <w:rFonts w:hint="eastAsia" w:asciiTheme="minorEastAsia" w:hAnsiTheme="minorEastAsia" w:eastAsiaTheme="minorEastAsia" w:cstheme="minorEastAsia"/>
                <w:bCs/>
                <w:color w:val="auto"/>
                <w:sz w:val="21"/>
                <w:szCs w:val="21"/>
              </w:rPr>
              <w:t>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备注：（其他需要说明的情形）</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1069AD6">
      <w:pPr>
        <w:pStyle w:val="16"/>
        <w:rPr>
          <w:rFonts w:hint="eastAsia" w:ascii="宋体" w:hAnsi="宋体" w:eastAsia="宋体" w:cs="宋体"/>
          <w:bCs/>
          <w:color w:val="auto"/>
          <w:kern w:val="2"/>
          <w:sz w:val="21"/>
          <w:szCs w:val="21"/>
          <w:lang w:val="en-US" w:eastAsia="zh-CN" w:bidi="ar-SA"/>
        </w:rPr>
      </w:pPr>
    </w:p>
    <w:p w14:paraId="0825BCCA">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项目名称：                         项目编号（分包号）∶ </w:t>
      </w:r>
    </w:p>
    <w:tbl>
      <w:tblPr>
        <w:tblStyle w:val="17"/>
        <w:tblpPr w:leftFromText="180" w:rightFromText="180" w:vertAnchor="text" w:horzAnchor="page" w:tblpX="1885" w:tblpY="376"/>
        <w:tblOverlap w:val="never"/>
        <w:tblW w:w="8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96"/>
        <w:gridCol w:w="860"/>
        <w:gridCol w:w="831"/>
        <w:gridCol w:w="2047"/>
        <w:gridCol w:w="1736"/>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1996"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rPr>
              <w:t>服务费用明细</w:t>
            </w:r>
          </w:p>
        </w:tc>
        <w:tc>
          <w:tcPr>
            <w:tcW w:w="860"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831"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047"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单项总价</w:t>
            </w:r>
          </w:p>
        </w:tc>
        <w:tc>
          <w:tcPr>
            <w:tcW w:w="1736"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1996"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831"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47"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736"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1996"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831"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47"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736"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1996"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831"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47"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736"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647"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1996"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831"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47"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736"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8117"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p>
    <w:p w14:paraId="66DD59A6">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6542B1EE">
      <w:pPr>
        <w:pStyle w:val="6"/>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1A3503B1">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代表签名：                日期：</w:t>
      </w:r>
    </w:p>
    <w:p w14:paraId="2450988B">
      <w:pPr>
        <w:pStyle w:val="16"/>
        <w:rPr>
          <w:rFonts w:hint="eastAsia"/>
        </w:rPr>
        <w:sectPr>
          <w:pgSz w:w="11906" w:h="16838"/>
          <w:pgMar w:top="1440" w:right="1800" w:bottom="1440" w:left="1800" w:header="794" w:footer="992" w:gutter="0"/>
          <w:pgNumType w:fmt="decimal"/>
          <w:cols w:space="425" w:num="1"/>
          <w:docGrid w:type="lines" w:linePitch="312" w:charSpace="0"/>
        </w:sectPr>
      </w:pPr>
    </w:p>
    <w:p w14:paraId="7A50B5DF">
      <w:pPr>
        <w:rPr>
          <w:rFonts w:hint="eastAsia"/>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格式4：</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法定代表人授权委托书</w:t>
      </w:r>
    </w:p>
    <w:p w14:paraId="454480CD">
      <w:pPr>
        <w:pStyle w:val="14"/>
        <w:rPr>
          <w:rFonts w:hint="eastAsia" w:asciiTheme="minorEastAsia" w:hAnsiTheme="minorEastAsia" w:eastAsiaTheme="minorEastAsia" w:cstheme="minorEastAsia"/>
          <w:b/>
          <w:color w:val="auto"/>
          <w:sz w:val="21"/>
          <w:szCs w:val="21"/>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7DD6774C">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6BEAF9C8">
      <w:pPr>
        <w:pStyle w:val="14"/>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C200670">
      <w:pPr>
        <w:pStyle w:val="16"/>
        <w:ind w:left="0" w:leftChars="0" w:firstLine="0" w:firstLineChars="0"/>
      </w:pPr>
    </w:p>
    <w:p w14:paraId="06063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rPr>
      </w:pP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格式5：</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法定代表人身份证明书</w:t>
      </w:r>
    </w:p>
    <w:p w14:paraId="44AA0D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1DC70E36">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7F9458D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0BF4457">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r>
        <w:rPr>
          <w:rFonts w:hint="eastAsia" w:ascii="宋体" w:hAnsi="宋体" w:cs="宋体"/>
          <w:color w:val="auto"/>
          <w:spacing w:val="0"/>
          <w:w w:val="100"/>
          <w:position w:val="0"/>
          <w:sz w:val="21"/>
          <w:szCs w:val="21"/>
          <w:u w:val="single"/>
          <w:lang w:eastAsia="zh-CN"/>
        </w:rPr>
        <w:t>采购人</w:t>
      </w:r>
      <w:r>
        <w:rPr>
          <w:rFonts w:hint="eastAsia" w:ascii="宋体" w:hAnsi="宋体" w:eastAsia="宋体" w:cs="宋体"/>
          <w:color w:val="auto"/>
          <w:spacing w:val="0"/>
          <w:w w:val="100"/>
          <w:position w:val="0"/>
          <w:sz w:val="21"/>
          <w:szCs w:val="21"/>
          <w:u w:val="single"/>
        </w:rPr>
        <w:t>）</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w:t>
      </w:r>
      <w:r>
        <w:rPr>
          <w:rFonts w:hint="eastAsia" w:ascii="宋体" w:hAnsi="宋体" w:eastAsia="宋体" w:cs="宋体"/>
          <w:color w:val="auto"/>
          <w:spacing w:val="0"/>
          <w:w w:val="100"/>
          <w:position w:val="0"/>
          <w:sz w:val="21"/>
          <w:szCs w:val="21"/>
          <w:u w:val="single"/>
          <w:lang w:eastAsia="zh-CN"/>
        </w:rPr>
        <w:t>（分包号）</w:t>
      </w:r>
      <w:r>
        <w:rPr>
          <w:rFonts w:hint="eastAsia" w:ascii="宋体" w:hAnsi="宋体" w:eastAsia="宋体" w:cs="宋体"/>
          <w:color w:val="auto"/>
          <w:spacing w:val="0"/>
          <w:w w:val="100"/>
          <w:position w:val="0"/>
          <w:sz w:val="21"/>
          <w:szCs w:val="21"/>
          <w:u w:val="single"/>
        </w:rPr>
        <w:t>：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4503F19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5043629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附件</w:t>
      </w:r>
      <w:r>
        <w:rPr>
          <w:rFonts w:hint="eastAsia" w:asciiTheme="minorEastAsia" w:hAnsiTheme="minorEastAsia" w:eastAsiaTheme="minorEastAsia" w:cstheme="minorEastAsia"/>
          <w:b/>
          <w:color w:val="auto"/>
          <w:sz w:val="21"/>
          <w:szCs w:val="21"/>
          <w:lang w:val="en-US" w:eastAsia="zh-CN"/>
        </w:rPr>
        <w:t>1</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中小企业声明函（服务类）</w:t>
      </w:r>
    </w:p>
    <w:p w14:paraId="0E5EC71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w:t>
      </w: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1481D2C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3CD83B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80FC34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D17EF5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附件</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65EF423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附件4 </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 xml:space="preserve">                       残疾人福利性单位声明函</w:t>
      </w:r>
    </w:p>
    <w:p w14:paraId="17D684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p>
    <w:p w14:paraId="7562F69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　　　　　　　　</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2"/>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9"/>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9"/>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2"/>
      <w:pBdr>
        <w:bottom w:val="none" w:color="auto" w:sz="0" w:space="1"/>
      </w:pBdr>
    </w:pPr>
    <w:r>
      <w:rPr>
        <w:sz w:val="21"/>
        <w:szCs w:val="21"/>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1">
    <w:nsid w:val="3F0C6C2C"/>
    <w:multiLevelType w:val="singleLevel"/>
    <w:tmpl w:val="3F0C6C2C"/>
    <w:lvl w:ilvl="0" w:tentative="0">
      <w:start w:val="2"/>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08533305">
    <w15:presenceInfo w15:providerId="WPS Office" w15:userId="9261059057"/>
  </w15:person>
  <w15:person w15:author="a.✨ 張seven ">
    <w15:presenceInfo w15:providerId="WPS Office" w15:userId="1754039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26392A"/>
    <w:rsid w:val="003216DB"/>
    <w:rsid w:val="00407E90"/>
    <w:rsid w:val="005D103E"/>
    <w:rsid w:val="005F4489"/>
    <w:rsid w:val="00801901"/>
    <w:rsid w:val="00847139"/>
    <w:rsid w:val="009A1606"/>
    <w:rsid w:val="009B4088"/>
    <w:rsid w:val="00A63F7E"/>
    <w:rsid w:val="00CF3B3E"/>
    <w:rsid w:val="00F9432B"/>
    <w:rsid w:val="010D427B"/>
    <w:rsid w:val="012F0CEC"/>
    <w:rsid w:val="01527EDF"/>
    <w:rsid w:val="0159347F"/>
    <w:rsid w:val="01816A09"/>
    <w:rsid w:val="0183453D"/>
    <w:rsid w:val="01944054"/>
    <w:rsid w:val="019F3AAF"/>
    <w:rsid w:val="02111B48"/>
    <w:rsid w:val="02213014"/>
    <w:rsid w:val="022D30DA"/>
    <w:rsid w:val="02455925"/>
    <w:rsid w:val="02A36C44"/>
    <w:rsid w:val="02D219C4"/>
    <w:rsid w:val="03231259"/>
    <w:rsid w:val="032F04D8"/>
    <w:rsid w:val="033B0CFE"/>
    <w:rsid w:val="033C49A3"/>
    <w:rsid w:val="034F7EF4"/>
    <w:rsid w:val="03604AE8"/>
    <w:rsid w:val="03854560"/>
    <w:rsid w:val="03BF4CCA"/>
    <w:rsid w:val="03C03826"/>
    <w:rsid w:val="03C14561"/>
    <w:rsid w:val="03D8291E"/>
    <w:rsid w:val="03E94B2B"/>
    <w:rsid w:val="040D3C69"/>
    <w:rsid w:val="04261197"/>
    <w:rsid w:val="04630F4A"/>
    <w:rsid w:val="0486237A"/>
    <w:rsid w:val="049B5476"/>
    <w:rsid w:val="04C42EA2"/>
    <w:rsid w:val="04DC643E"/>
    <w:rsid w:val="04E03371"/>
    <w:rsid w:val="04FC6AE0"/>
    <w:rsid w:val="052D4ADE"/>
    <w:rsid w:val="053A3164"/>
    <w:rsid w:val="054D10EA"/>
    <w:rsid w:val="055E210C"/>
    <w:rsid w:val="056A57F8"/>
    <w:rsid w:val="056B77C2"/>
    <w:rsid w:val="05C11AE4"/>
    <w:rsid w:val="05C313AC"/>
    <w:rsid w:val="05F21DE6"/>
    <w:rsid w:val="064E6865"/>
    <w:rsid w:val="06976AC0"/>
    <w:rsid w:val="06984B35"/>
    <w:rsid w:val="06EC4087"/>
    <w:rsid w:val="07050876"/>
    <w:rsid w:val="071D0355"/>
    <w:rsid w:val="072F4F4B"/>
    <w:rsid w:val="073851BD"/>
    <w:rsid w:val="075C73C2"/>
    <w:rsid w:val="07683FB9"/>
    <w:rsid w:val="07A50D69"/>
    <w:rsid w:val="07B81042"/>
    <w:rsid w:val="07D1641A"/>
    <w:rsid w:val="07D64E78"/>
    <w:rsid w:val="07DD49A7"/>
    <w:rsid w:val="07EA70C4"/>
    <w:rsid w:val="07F661BB"/>
    <w:rsid w:val="08007B78"/>
    <w:rsid w:val="08105A97"/>
    <w:rsid w:val="08145A20"/>
    <w:rsid w:val="082C4653"/>
    <w:rsid w:val="08332819"/>
    <w:rsid w:val="085A2AEA"/>
    <w:rsid w:val="085A4AFD"/>
    <w:rsid w:val="08A774AC"/>
    <w:rsid w:val="08DB2D17"/>
    <w:rsid w:val="08DC5BCE"/>
    <w:rsid w:val="08E12275"/>
    <w:rsid w:val="08EC29C7"/>
    <w:rsid w:val="090146C5"/>
    <w:rsid w:val="090F409F"/>
    <w:rsid w:val="091D0DD3"/>
    <w:rsid w:val="09601EFA"/>
    <w:rsid w:val="09A068B5"/>
    <w:rsid w:val="09AF4E10"/>
    <w:rsid w:val="09B37E23"/>
    <w:rsid w:val="09FC5A6D"/>
    <w:rsid w:val="0A2A37A7"/>
    <w:rsid w:val="0A586351"/>
    <w:rsid w:val="0A595E3B"/>
    <w:rsid w:val="0A6C3DC0"/>
    <w:rsid w:val="0A7B7C6C"/>
    <w:rsid w:val="0A89454C"/>
    <w:rsid w:val="0A907BD4"/>
    <w:rsid w:val="0AA52631"/>
    <w:rsid w:val="0AA95014"/>
    <w:rsid w:val="0AAA48E8"/>
    <w:rsid w:val="0AB614DF"/>
    <w:rsid w:val="0AD87214"/>
    <w:rsid w:val="0AF21923"/>
    <w:rsid w:val="0AFD710E"/>
    <w:rsid w:val="0B0C416C"/>
    <w:rsid w:val="0B6158EF"/>
    <w:rsid w:val="0BB7140A"/>
    <w:rsid w:val="0BBC0022"/>
    <w:rsid w:val="0BC8771C"/>
    <w:rsid w:val="0BD90EE9"/>
    <w:rsid w:val="0BE1258C"/>
    <w:rsid w:val="0C216E2C"/>
    <w:rsid w:val="0C22507E"/>
    <w:rsid w:val="0C282C80"/>
    <w:rsid w:val="0C654F6B"/>
    <w:rsid w:val="0C747BE1"/>
    <w:rsid w:val="0C796895"/>
    <w:rsid w:val="0C8D7232"/>
    <w:rsid w:val="0C956CDB"/>
    <w:rsid w:val="0C9E593E"/>
    <w:rsid w:val="0CC95340"/>
    <w:rsid w:val="0CE06855"/>
    <w:rsid w:val="0CF271BF"/>
    <w:rsid w:val="0D3A63F7"/>
    <w:rsid w:val="0D5F1E64"/>
    <w:rsid w:val="0D9F26FE"/>
    <w:rsid w:val="0DAB10A3"/>
    <w:rsid w:val="0DB27913"/>
    <w:rsid w:val="0DFD1228"/>
    <w:rsid w:val="0E19425F"/>
    <w:rsid w:val="0E2B535C"/>
    <w:rsid w:val="0E4A08BC"/>
    <w:rsid w:val="0E4A266A"/>
    <w:rsid w:val="0E4B63E2"/>
    <w:rsid w:val="0E603E62"/>
    <w:rsid w:val="0EDF7256"/>
    <w:rsid w:val="0F3B3D47"/>
    <w:rsid w:val="0F4814BC"/>
    <w:rsid w:val="100B407B"/>
    <w:rsid w:val="101A2510"/>
    <w:rsid w:val="104E667B"/>
    <w:rsid w:val="10575E20"/>
    <w:rsid w:val="105A2DDD"/>
    <w:rsid w:val="10621B90"/>
    <w:rsid w:val="106611CB"/>
    <w:rsid w:val="1092654A"/>
    <w:rsid w:val="10EE19D3"/>
    <w:rsid w:val="110A4333"/>
    <w:rsid w:val="113722BE"/>
    <w:rsid w:val="113F685C"/>
    <w:rsid w:val="11601AD6"/>
    <w:rsid w:val="11AC53EA"/>
    <w:rsid w:val="11DF756D"/>
    <w:rsid w:val="11E76422"/>
    <w:rsid w:val="1212349F"/>
    <w:rsid w:val="12380801"/>
    <w:rsid w:val="124A70DD"/>
    <w:rsid w:val="12507C79"/>
    <w:rsid w:val="1254371D"/>
    <w:rsid w:val="126006AE"/>
    <w:rsid w:val="1262199D"/>
    <w:rsid w:val="12865437"/>
    <w:rsid w:val="12885796"/>
    <w:rsid w:val="12AF6F40"/>
    <w:rsid w:val="12BD6BF4"/>
    <w:rsid w:val="12DD1CFF"/>
    <w:rsid w:val="12EC6F95"/>
    <w:rsid w:val="13223BB5"/>
    <w:rsid w:val="132D6E78"/>
    <w:rsid w:val="13491142"/>
    <w:rsid w:val="137C0484"/>
    <w:rsid w:val="137D0DEC"/>
    <w:rsid w:val="13854AEE"/>
    <w:rsid w:val="13962132"/>
    <w:rsid w:val="1399374C"/>
    <w:rsid w:val="139C4065"/>
    <w:rsid w:val="13A66C4F"/>
    <w:rsid w:val="1437327D"/>
    <w:rsid w:val="143A1370"/>
    <w:rsid w:val="145A17F2"/>
    <w:rsid w:val="145A366F"/>
    <w:rsid w:val="14B33330"/>
    <w:rsid w:val="14DB226E"/>
    <w:rsid w:val="14E24257"/>
    <w:rsid w:val="14E71F9E"/>
    <w:rsid w:val="14F364DD"/>
    <w:rsid w:val="150D5D06"/>
    <w:rsid w:val="152D239E"/>
    <w:rsid w:val="15436065"/>
    <w:rsid w:val="15510782"/>
    <w:rsid w:val="1571672E"/>
    <w:rsid w:val="157306F8"/>
    <w:rsid w:val="157F1A78"/>
    <w:rsid w:val="158521DA"/>
    <w:rsid w:val="159D5775"/>
    <w:rsid w:val="15A30E1D"/>
    <w:rsid w:val="15D078F9"/>
    <w:rsid w:val="15DA2C5A"/>
    <w:rsid w:val="15DD0268"/>
    <w:rsid w:val="15F335E7"/>
    <w:rsid w:val="1605187F"/>
    <w:rsid w:val="16154877"/>
    <w:rsid w:val="161B48EC"/>
    <w:rsid w:val="165F0C7D"/>
    <w:rsid w:val="166E7112"/>
    <w:rsid w:val="1672108A"/>
    <w:rsid w:val="168406E3"/>
    <w:rsid w:val="16AD37FE"/>
    <w:rsid w:val="16AD7C3A"/>
    <w:rsid w:val="16C0190D"/>
    <w:rsid w:val="170F0CDD"/>
    <w:rsid w:val="17137D16"/>
    <w:rsid w:val="174C7453"/>
    <w:rsid w:val="1777018B"/>
    <w:rsid w:val="179761F4"/>
    <w:rsid w:val="17B77DC6"/>
    <w:rsid w:val="18153CE9"/>
    <w:rsid w:val="18167A61"/>
    <w:rsid w:val="18583BD5"/>
    <w:rsid w:val="186A144F"/>
    <w:rsid w:val="18812024"/>
    <w:rsid w:val="18BE612E"/>
    <w:rsid w:val="18DA1062"/>
    <w:rsid w:val="18DF750D"/>
    <w:rsid w:val="18EB6778"/>
    <w:rsid w:val="19057B47"/>
    <w:rsid w:val="192E465C"/>
    <w:rsid w:val="193463F1"/>
    <w:rsid w:val="195A634B"/>
    <w:rsid w:val="198729C4"/>
    <w:rsid w:val="19946E8F"/>
    <w:rsid w:val="199C16E9"/>
    <w:rsid w:val="199D5F29"/>
    <w:rsid w:val="19CA20B2"/>
    <w:rsid w:val="19FB0CBC"/>
    <w:rsid w:val="1A5202FA"/>
    <w:rsid w:val="1A9609E5"/>
    <w:rsid w:val="1AAC33FA"/>
    <w:rsid w:val="1AED0A61"/>
    <w:rsid w:val="1B056327"/>
    <w:rsid w:val="1B0D0CA7"/>
    <w:rsid w:val="1B154000"/>
    <w:rsid w:val="1B4B4FB2"/>
    <w:rsid w:val="1B4E010B"/>
    <w:rsid w:val="1B7A723A"/>
    <w:rsid w:val="1B9E715D"/>
    <w:rsid w:val="1BCA0EFB"/>
    <w:rsid w:val="1BD6322C"/>
    <w:rsid w:val="1BDF0C37"/>
    <w:rsid w:val="1C073948"/>
    <w:rsid w:val="1C180837"/>
    <w:rsid w:val="1C1D1AC1"/>
    <w:rsid w:val="1C2244F6"/>
    <w:rsid w:val="1C295FB5"/>
    <w:rsid w:val="1C6670D2"/>
    <w:rsid w:val="1C9070D0"/>
    <w:rsid w:val="1C933F65"/>
    <w:rsid w:val="1CA52F76"/>
    <w:rsid w:val="1CAD6FA9"/>
    <w:rsid w:val="1D234DCF"/>
    <w:rsid w:val="1D2D3ACF"/>
    <w:rsid w:val="1D562F59"/>
    <w:rsid w:val="1D686A57"/>
    <w:rsid w:val="1D813BCE"/>
    <w:rsid w:val="1DAA08F1"/>
    <w:rsid w:val="1DE2494A"/>
    <w:rsid w:val="1DF24184"/>
    <w:rsid w:val="1DF61EC7"/>
    <w:rsid w:val="1E0839A8"/>
    <w:rsid w:val="1E1A6270"/>
    <w:rsid w:val="1E480248"/>
    <w:rsid w:val="1E601A36"/>
    <w:rsid w:val="1E66393B"/>
    <w:rsid w:val="1EB83740"/>
    <w:rsid w:val="1EC56452"/>
    <w:rsid w:val="1ED16490"/>
    <w:rsid w:val="1EDF0BAD"/>
    <w:rsid w:val="1EED5392"/>
    <w:rsid w:val="1F38650F"/>
    <w:rsid w:val="1F721A21"/>
    <w:rsid w:val="1F9D2223"/>
    <w:rsid w:val="1FA85442"/>
    <w:rsid w:val="1FC96AD8"/>
    <w:rsid w:val="1FE15F3B"/>
    <w:rsid w:val="203E5DA7"/>
    <w:rsid w:val="208A4B48"/>
    <w:rsid w:val="21132956"/>
    <w:rsid w:val="211428BF"/>
    <w:rsid w:val="21202FCA"/>
    <w:rsid w:val="214B077B"/>
    <w:rsid w:val="217C5962"/>
    <w:rsid w:val="21893052"/>
    <w:rsid w:val="21B24356"/>
    <w:rsid w:val="21B3342C"/>
    <w:rsid w:val="21EE1107"/>
    <w:rsid w:val="220F17A9"/>
    <w:rsid w:val="221B014E"/>
    <w:rsid w:val="224A1874"/>
    <w:rsid w:val="2265761B"/>
    <w:rsid w:val="229B216B"/>
    <w:rsid w:val="22B13B13"/>
    <w:rsid w:val="22B66EF0"/>
    <w:rsid w:val="22CF0F38"/>
    <w:rsid w:val="22D36C7A"/>
    <w:rsid w:val="234271CB"/>
    <w:rsid w:val="236773C3"/>
    <w:rsid w:val="237D267B"/>
    <w:rsid w:val="238B212F"/>
    <w:rsid w:val="23BC2A5A"/>
    <w:rsid w:val="23CD07BD"/>
    <w:rsid w:val="242332EA"/>
    <w:rsid w:val="24346E9F"/>
    <w:rsid w:val="243F5C4A"/>
    <w:rsid w:val="24575689"/>
    <w:rsid w:val="24577437"/>
    <w:rsid w:val="245925FC"/>
    <w:rsid w:val="245E5334"/>
    <w:rsid w:val="24774524"/>
    <w:rsid w:val="24AD7057"/>
    <w:rsid w:val="24F609FE"/>
    <w:rsid w:val="25030902"/>
    <w:rsid w:val="251B2213"/>
    <w:rsid w:val="254257E5"/>
    <w:rsid w:val="256D095A"/>
    <w:rsid w:val="25AE26C4"/>
    <w:rsid w:val="25D51472"/>
    <w:rsid w:val="25E0531F"/>
    <w:rsid w:val="26306279"/>
    <w:rsid w:val="263B05DB"/>
    <w:rsid w:val="264F15E3"/>
    <w:rsid w:val="265754CC"/>
    <w:rsid w:val="26774ED4"/>
    <w:rsid w:val="26B11081"/>
    <w:rsid w:val="26D263D6"/>
    <w:rsid w:val="26EC20B9"/>
    <w:rsid w:val="26F02B5B"/>
    <w:rsid w:val="26F45411"/>
    <w:rsid w:val="272A1388"/>
    <w:rsid w:val="273F0DA8"/>
    <w:rsid w:val="27460791"/>
    <w:rsid w:val="274F678B"/>
    <w:rsid w:val="275318CF"/>
    <w:rsid w:val="27D44B1C"/>
    <w:rsid w:val="27E6566D"/>
    <w:rsid w:val="282A6111"/>
    <w:rsid w:val="28777AD4"/>
    <w:rsid w:val="287D015D"/>
    <w:rsid w:val="288B7471"/>
    <w:rsid w:val="289C366A"/>
    <w:rsid w:val="28A92BCF"/>
    <w:rsid w:val="28B078C0"/>
    <w:rsid w:val="28F72F97"/>
    <w:rsid w:val="29335621"/>
    <w:rsid w:val="293755EF"/>
    <w:rsid w:val="297213A4"/>
    <w:rsid w:val="298A5CE1"/>
    <w:rsid w:val="298E56A9"/>
    <w:rsid w:val="29935745"/>
    <w:rsid w:val="299E0C30"/>
    <w:rsid w:val="29AF73CD"/>
    <w:rsid w:val="29CF2C9E"/>
    <w:rsid w:val="29EE439A"/>
    <w:rsid w:val="2A1525B3"/>
    <w:rsid w:val="2A1F3C77"/>
    <w:rsid w:val="2A420242"/>
    <w:rsid w:val="2A770325"/>
    <w:rsid w:val="2A7F3244"/>
    <w:rsid w:val="2A8820F8"/>
    <w:rsid w:val="2B210CD1"/>
    <w:rsid w:val="2B577739"/>
    <w:rsid w:val="2B82420A"/>
    <w:rsid w:val="2BC32FA6"/>
    <w:rsid w:val="2BD15D21"/>
    <w:rsid w:val="2BDE0F2A"/>
    <w:rsid w:val="2BFE56A5"/>
    <w:rsid w:val="2C097269"/>
    <w:rsid w:val="2C1F0ECB"/>
    <w:rsid w:val="2C2F0132"/>
    <w:rsid w:val="2C5B48B1"/>
    <w:rsid w:val="2C635A6B"/>
    <w:rsid w:val="2C697D08"/>
    <w:rsid w:val="2C9C63F2"/>
    <w:rsid w:val="2CA156F3"/>
    <w:rsid w:val="2CA53E3F"/>
    <w:rsid w:val="2CE95AE3"/>
    <w:rsid w:val="2CEE3181"/>
    <w:rsid w:val="2D056A81"/>
    <w:rsid w:val="2D0D1210"/>
    <w:rsid w:val="2D205DF5"/>
    <w:rsid w:val="2D23435A"/>
    <w:rsid w:val="2D320A41"/>
    <w:rsid w:val="2D393B7E"/>
    <w:rsid w:val="2D6F2A08"/>
    <w:rsid w:val="2D7A708A"/>
    <w:rsid w:val="2D8079FF"/>
    <w:rsid w:val="2D8D11DF"/>
    <w:rsid w:val="2D986A7C"/>
    <w:rsid w:val="2DCA6ECC"/>
    <w:rsid w:val="2DD31C58"/>
    <w:rsid w:val="2DDD09AD"/>
    <w:rsid w:val="2E386100"/>
    <w:rsid w:val="2E3A4E93"/>
    <w:rsid w:val="2E7F7CB6"/>
    <w:rsid w:val="2E921BC1"/>
    <w:rsid w:val="2E9D3756"/>
    <w:rsid w:val="2ED0406E"/>
    <w:rsid w:val="2ED71151"/>
    <w:rsid w:val="2EED4C20"/>
    <w:rsid w:val="2EFB0B3C"/>
    <w:rsid w:val="2F3B21A6"/>
    <w:rsid w:val="2F5727BC"/>
    <w:rsid w:val="2F5B4CE0"/>
    <w:rsid w:val="2F5C1340"/>
    <w:rsid w:val="2F6457B2"/>
    <w:rsid w:val="2F7C5FA4"/>
    <w:rsid w:val="2F8D101C"/>
    <w:rsid w:val="2F9039F3"/>
    <w:rsid w:val="2FAF45CB"/>
    <w:rsid w:val="2FF4525E"/>
    <w:rsid w:val="300D602F"/>
    <w:rsid w:val="303550C4"/>
    <w:rsid w:val="30434F34"/>
    <w:rsid w:val="30470360"/>
    <w:rsid w:val="30551C7E"/>
    <w:rsid w:val="305C1DF5"/>
    <w:rsid w:val="30C330A2"/>
    <w:rsid w:val="31032820"/>
    <w:rsid w:val="313C3C3D"/>
    <w:rsid w:val="31847465"/>
    <w:rsid w:val="31CF685F"/>
    <w:rsid w:val="31D73965"/>
    <w:rsid w:val="31DE379A"/>
    <w:rsid w:val="320F1351"/>
    <w:rsid w:val="324E3917"/>
    <w:rsid w:val="3255145A"/>
    <w:rsid w:val="32717916"/>
    <w:rsid w:val="327411B4"/>
    <w:rsid w:val="327613D0"/>
    <w:rsid w:val="327D0402"/>
    <w:rsid w:val="328C4750"/>
    <w:rsid w:val="32A61FCC"/>
    <w:rsid w:val="32C0465B"/>
    <w:rsid w:val="32CE6B16"/>
    <w:rsid w:val="32FC18D5"/>
    <w:rsid w:val="33000244"/>
    <w:rsid w:val="3319111C"/>
    <w:rsid w:val="33366578"/>
    <w:rsid w:val="334D0383"/>
    <w:rsid w:val="334E5EA9"/>
    <w:rsid w:val="33A63D3F"/>
    <w:rsid w:val="33AA7583"/>
    <w:rsid w:val="33D41912"/>
    <w:rsid w:val="33F24A86"/>
    <w:rsid w:val="33F61B9F"/>
    <w:rsid w:val="3411315F"/>
    <w:rsid w:val="343B467F"/>
    <w:rsid w:val="346F039A"/>
    <w:rsid w:val="34864572"/>
    <w:rsid w:val="34B155AA"/>
    <w:rsid w:val="34BE18EB"/>
    <w:rsid w:val="34BF7A35"/>
    <w:rsid w:val="34C80E50"/>
    <w:rsid w:val="34DB1C6D"/>
    <w:rsid w:val="350031D3"/>
    <w:rsid w:val="35095BB0"/>
    <w:rsid w:val="350B4052"/>
    <w:rsid w:val="350D3521"/>
    <w:rsid w:val="351A24E7"/>
    <w:rsid w:val="35262805"/>
    <w:rsid w:val="353A6D2D"/>
    <w:rsid w:val="35407683"/>
    <w:rsid w:val="35661288"/>
    <w:rsid w:val="357342CB"/>
    <w:rsid w:val="35956011"/>
    <w:rsid w:val="35A207D8"/>
    <w:rsid w:val="35A51DD0"/>
    <w:rsid w:val="35CC03C4"/>
    <w:rsid w:val="36010FB1"/>
    <w:rsid w:val="3608233F"/>
    <w:rsid w:val="36202DD1"/>
    <w:rsid w:val="36345F74"/>
    <w:rsid w:val="366C2AF8"/>
    <w:rsid w:val="36720821"/>
    <w:rsid w:val="367B5207"/>
    <w:rsid w:val="369D6F2B"/>
    <w:rsid w:val="36AC3612"/>
    <w:rsid w:val="36E43B49"/>
    <w:rsid w:val="3700111C"/>
    <w:rsid w:val="3708704A"/>
    <w:rsid w:val="370D6FB9"/>
    <w:rsid w:val="37105321"/>
    <w:rsid w:val="372E105F"/>
    <w:rsid w:val="375B2943"/>
    <w:rsid w:val="375D7E76"/>
    <w:rsid w:val="37807888"/>
    <w:rsid w:val="37A61E10"/>
    <w:rsid w:val="37C96B2D"/>
    <w:rsid w:val="37E868CC"/>
    <w:rsid w:val="37F0121B"/>
    <w:rsid w:val="386121DB"/>
    <w:rsid w:val="3869436C"/>
    <w:rsid w:val="38754CFF"/>
    <w:rsid w:val="388B18D0"/>
    <w:rsid w:val="38A327F3"/>
    <w:rsid w:val="38CA6BA3"/>
    <w:rsid w:val="38E8503C"/>
    <w:rsid w:val="38EF3348"/>
    <w:rsid w:val="38F36F52"/>
    <w:rsid w:val="394B49F2"/>
    <w:rsid w:val="395D73C0"/>
    <w:rsid w:val="3964489B"/>
    <w:rsid w:val="396D4363"/>
    <w:rsid w:val="397D5C71"/>
    <w:rsid w:val="398C450B"/>
    <w:rsid w:val="39A27D95"/>
    <w:rsid w:val="39A30FAD"/>
    <w:rsid w:val="39B822CE"/>
    <w:rsid w:val="39D0586A"/>
    <w:rsid w:val="39DF76B4"/>
    <w:rsid w:val="3A3B4A7C"/>
    <w:rsid w:val="3A4F49E1"/>
    <w:rsid w:val="3A850402"/>
    <w:rsid w:val="3A9C5889"/>
    <w:rsid w:val="3AD219DD"/>
    <w:rsid w:val="3B0300BA"/>
    <w:rsid w:val="3B103205"/>
    <w:rsid w:val="3B2C125E"/>
    <w:rsid w:val="3B385475"/>
    <w:rsid w:val="3B40382E"/>
    <w:rsid w:val="3B4909A7"/>
    <w:rsid w:val="3B706D2B"/>
    <w:rsid w:val="3B900E71"/>
    <w:rsid w:val="3B967BC8"/>
    <w:rsid w:val="3BB70A8F"/>
    <w:rsid w:val="3BC7074D"/>
    <w:rsid w:val="3BDA3232"/>
    <w:rsid w:val="3BDD426E"/>
    <w:rsid w:val="3BF53366"/>
    <w:rsid w:val="3C0567E7"/>
    <w:rsid w:val="3C1F6635"/>
    <w:rsid w:val="3C362D65"/>
    <w:rsid w:val="3C547DBA"/>
    <w:rsid w:val="3C5A7719"/>
    <w:rsid w:val="3C5C1637"/>
    <w:rsid w:val="3C642299"/>
    <w:rsid w:val="3C71787E"/>
    <w:rsid w:val="3C722C08"/>
    <w:rsid w:val="3C766FF7"/>
    <w:rsid w:val="3C7F0E81"/>
    <w:rsid w:val="3C9B215F"/>
    <w:rsid w:val="3CBE5E4E"/>
    <w:rsid w:val="3CEC3782"/>
    <w:rsid w:val="3D005751"/>
    <w:rsid w:val="3D2E7CF5"/>
    <w:rsid w:val="3D4F6AA6"/>
    <w:rsid w:val="3D6A7A3F"/>
    <w:rsid w:val="3D711112"/>
    <w:rsid w:val="3D8475ED"/>
    <w:rsid w:val="3D9133ED"/>
    <w:rsid w:val="3D9A7407"/>
    <w:rsid w:val="3DBA03C3"/>
    <w:rsid w:val="3DD671C7"/>
    <w:rsid w:val="3E0C29CB"/>
    <w:rsid w:val="3E1438A5"/>
    <w:rsid w:val="3E467EA9"/>
    <w:rsid w:val="3E6977ED"/>
    <w:rsid w:val="3EB53979"/>
    <w:rsid w:val="3ED06C72"/>
    <w:rsid w:val="3EE85802"/>
    <w:rsid w:val="3F9179BC"/>
    <w:rsid w:val="3FAF7652"/>
    <w:rsid w:val="3FB83028"/>
    <w:rsid w:val="3FB91F06"/>
    <w:rsid w:val="400E2C48"/>
    <w:rsid w:val="40143827"/>
    <w:rsid w:val="40172C0E"/>
    <w:rsid w:val="401F6C03"/>
    <w:rsid w:val="403C5A07"/>
    <w:rsid w:val="405A10B2"/>
    <w:rsid w:val="40907B01"/>
    <w:rsid w:val="40930E3F"/>
    <w:rsid w:val="40DE32EB"/>
    <w:rsid w:val="410D2F00"/>
    <w:rsid w:val="412D71DE"/>
    <w:rsid w:val="416C485A"/>
    <w:rsid w:val="41721093"/>
    <w:rsid w:val="417B255F"/>
    <w:rsid w:val="41A25A1E"/>
    <w:rsid w:val="41A41AB6"/>
    <w:rsid w:val="41AC2719"/>
    <w:rsid w:val="41D5051C"/>
    <w:rsid w:val="41D93646"/>
    <w:rsid w:val="41EC520B"/>
    <w:rsid w:val="422B280E"/>
    <w:rsid w:val="42420B28"/>
    <w:rsid w:val="424C4B06"/>
    <w:rsid w:val="4283791D"/>
    <w:rsid w:val="42CA6A52"/>
    <w:rsid w:val="43215097"/>
    <w:rsid w:val="43335793"/>
    <w:rsid w:val="434A21E9"/>
    <w:rsid w:val="43504A5C"/>
    <w:rsid w:val="437629AE"/>
    <w:rsid w:val="439D4A0F"/>
    <w:rsid w:val="43BE61A8"/>
    <w:rsid w:val="43D0692B"/>
    <w:rsid w:val="43DA56DD"/>
    <w:rsid w:val="44290050"/>
    <w:rsid w:val="442D019F"/>
    <w:rsid w:val="44337121"/>
    <w:rsid w:val="44370871"/>
    <w:rsid w:val="44AA1CB0"/>
    <w:rsid w:val="44CE24E4"/>
    <w:rsid w:val="44D16A09"/>
    <w:rsid w:val="44D3620E"/>
    <w:rsid w:val="44D90521"/>
    <w:rsid w:val="44DA134B"/>
    <w:rsid w:val="44E52F1F"/>
    <w:rsid w:val="450E440F"/>
    <w:rsid w:val="45502007"/>
    <w:rsid w:val="456B28EB"/>
    <w:rsid w:val="4574354D"/>
    <w:rsid w:val="457659E6"/>
    <w:rsid w:val="4580392B"/>
    <w:rsid w:val="45883F8A"/>
    <w:rsid w:val="45F04858"/>
    <w:rsid w:val="4606799E"/>
    <w:rsid w:val="46160AA8"/>
    <w:rsid w:val="4629386F"/>
    <w:rsid w:val="46565349"/>
    <w:rsid w:val="466174A4"/>
    <w:rsid w:val="468B197E"/>
    <w:rsid w:val="46D52AA1"/>
    <w:rsid w:val="470E5183"/>
    <w:rsid w:val="471F4F7F"/>
    <w:rsid w:val="47413903"/>
    <w:rsid w:val="47501D1D"/>
    <w:rsid w:val="477912EF"/>
    <w:rsid w:val="479B2B65"/>
    <w:rsid w:val="47E241F2"/>
    <w:rsid w:val="47E67EE1"/>
    <w:rsid w:val="47F05DF8"/>
    <w:rsid w:val="47F60B91"/>
    <w:rsid w:val="480908C5"/>
    <w:rsid w:val="480C2163"/>
    <w:rsid w:val="48384D06"/>
    <w:rsid w:val="484C22AF"/>
    <w:rsid w:val="487877F8"/>
    <w:rsid w:val="488B7FA6"/>
    <w:rsid w:val="48AC59F4"/>
    <w:rsid w:val="48DB38E3"/>
    <w:rsid w:val="49057F3E"/>
    <w:rsid w:val="493D11A5"/>
    <w:rsid w:val="49497376"/>
    <w:rsid w:val="49913258"/>
    <w:rsid w:val="49AD56D2"/>
    <w:rsid w:val="49CA4084"/>
    <w:rsid w:val="49D4280C"/>
    <w:rsid w:val="49DF2FA3"/>
    <w:rsid w:val="49ED1963"/>
    <w:rsid w:val="49F41BF1"/>
    <w:rsid w:val="49FE18E4"/>
    <w:rsid w:val="4A2B6493"/>
    <w:rsid w:val="4A570B81"/>
    <w:rsid w:val="4A596A5D"/>
    <w:rsid w:val="4A7D708F"/>
    <w:rsid w:val="4ACC2191"/>
    <w:rsid w:val="4B967555"/>
    <w:rsid w:val="4BA41081"/>
    <w:rsid w:val="4BAE7BD6"/>
    <w:rsid w:val="4BB02E05"/>
    <w:rsid w:val="4BBE19C6"/>
    <w:rsid w:val="4C624E51"/>
    <w:rsid w:val="4C6F5D75"/>
    <w:rsid w:val="4C8614A0"/>
    <w:rsid w:val="4CAA019C"/>
    <w:rsid w:val="4CB90B4A"/>
    <w:rsid w:val="4CCA7EF7"/>
    <w:rsid w:val="4D011E35"/>
    <w:rsid w:val="4D1A70AD"/>
    <w:rsid w:val="4D4D66ED"/>
    <w:rsid w:val="4D5A74CD"/>
    <w:rsid w:val="4D896AAF"/>
    <w:rsid w:val="4D927727"/>
    <w:rsid w:val="4DBA3D68"/>
    <w:rsid w:val="4DCE7CC5"/>
    <w:rsid w:val="4DDF58BD"/>
    <w:rsid w:val="4E0A0B66"/>
    <w:rsid w:val="4E295649"/>
    <w:rsid w:val="4E3C3076"/>
    <w:rsid w:val="4E434405"/>
    <w:rsid w:val="4E5B174E"/>
    <w:rsid w:val="4E6D51A2"/>
    <w:rsid w:val="4E8B3BC1"/>
    <w:rsid w:val="4E93713A"/>
    <w:rsid w:val="4EEE25C2"/>
    <w:rsid w:val="4F203050"/>
    <w:rsid w:val="4F330037"/>
    <w:rsid w:val="4F6B7B7D"/>
    <w:rsid w:val="4F840FDE"/>
    <w:rsid w:val="4F8A0ABB"/>
    <w:rsid w:val="4FF27E90"/>
    <w:rsid w:val="502B260A"/>
    <w:rsid w:val="50306C0B"/>
    <w:rsid w:val="503277C4"/>
    <w:rsid w:val="50342257"/>
    <w:rsid w:val="507B2035"/>
    <w:rsid w:val="50BB64D4"/>
    <w:rsid w:val="50D729C1"/>
    <w:rsid w:val="5176689F"/>
    <w:rsid w:val="51782617"/>
    <w:rsid w:val="517B5C63"/>
    <w:rsid w:val="51864D34"/>
    <w:rsid w:val="5187033E"/>
    <w:rsid w:val="51B615DA"/>
    <w:rsid w:val="51BA678C"/>
    <w:rsid w:val="51CF5615"/>
    <w:rsid w:val="51D41141"/>
    <w:rsid w:val="51DA6E2E"/>
    <w:rsid w:val="51E7154B"/>
    <w:rsid w:val="52111515"/>
    <w:rsid w:val="52115DFD"/>
    <w:rsid w:val="523830D8"/>
    <w:rsid w:val="52741030"/>
    <w:rsid w:val="52A511EA"/>
    <w:rsid w:val="52CA29FF"/>
    <w:rsid w:val="52F14A35"/>
    <w:rsid w:val="53453EF9"/>
    <w:rsid w:val="535F3A8F"/>
    <w:rsid w:val="537E7219"/>
    <w:rsid w:val="53B82429"/>
    <w:rsid w:val="53BF62DB"/>
    <w:rsid w:val="53E53868"/>
    <w:rsid w:val="53E73F9D"/>
    <w:rsid w:val="53EE096F"/>
    <w:rsid w:val="542B47E5"/>
    <w:rsid w:val="542C1497"/>
    <w:rsid w:val="542C4F9D"/>
    <w:rsid w:val="5463665A"/>
    <w:rsid w:val="54737C15"/>
    <w:rsid w:val="5489364B"/>
    <w:rsid w:val="54992FD0"/>
    <w:rsid w:val="54A86D6F"/>
    <w:rsid w:val="54D86D8D"/>
    <w:rsid w:val="55344AA7"/>
    <w:rsid w:val="553B328D"/>
    <w:rsid w:val="5540169E"/>
    <w:rsid w:val="554B067D"/>
    <w:rsid w:val="55583A1F"/>
    <w:rsid w:val="55705033"/>
    <w:rsid w:val="557D70BE"/>
    <w:rsid w:val="55805F3E"/>
    <w:rsid w:val="559E63C4"/>
    <w:rsid w:val="55AE6607"/>
    <w:rsid w:val="55CE4587"/>
    <w:rsid w:val="561F5757"/>
    <w:rsid w:val="5624337B"/>
    <w:rsid w:val="56332F20"/>
    <w:rsid w:val="563F1955"/>
    <w:rsid w:val="56D24578"/>
    <w:rsid w:val="56E827E2"/>
    <w:rsid w:val="56E96FC6"/>
    <w:rsid w:val="56EB388B"/>
    <w:rsid w:val="56FF2E93"/>
    <w:rsid w:val="57103B34"/>
    <w:rsid w:val="5714694D"/>
    <w:rsid w:val="57340E32"/>
    <w:rsid w:val="57727B09"/>
    <w:rsid w:val="57911D3D"/>
    <w:rsid w:val="5809010E"/>
    <w:rsid w:val="582A0AC8"/>
    <w:rsid w:val="583525C6"/>
    <w:rsid w:val="583F79A7"/>
    <w:rsid w:val="586C6306"/>
    <w:rsid w:val="588E0FF2"/>
    <w:rsid w:val="58913FBE"/>
    <w:rsid w:val="589932BB"/>
    <w:rsid w:val="58CF5213"/>
    <w:rsid w:val="58F5055B"/>
    <w:rsid w:val="58FC3E36"/>
    <w:rsid w:val="59036C6A"/>
    <w:rsid w:val="59264674"/>
    <w:rsid w:val="59554FEC"/>
    <w:rsid w:val="596801AA"/>
    <w:rsid w:val="596952F8"/>
    <w:rsid w:val="596F1852"/>
    <w:rsid w:val="5992473D"/>
    <w:rsid w:val="59B368E2"/>
    <w:rsid w:val="59D251A4"/>
    <w:rsid w:val="59D32AE1"/>
    <w:rsid w:val="5A16575C"/>
    <w:rsid w:val="5A175510"/>
    <w:rsid w:val="5A5F15A1"/>
    <w:rsid w:val="5A954EAF"/>
    <w:rsid w:val="5ABB4A59"/>
    <w:rsid w:val="5AC230A5"/>
    <w:rsid w:val="5ADF54B5"/>
    <w:rsid w:val="5AF54CD9"/>
    <w:rsid w:val="5B070F30"/>
    <w:rsid w:val="5B1D06EE"/>
    <w:rsid w:val="5B3E7A46"/>
    <w:rsid w:val="5B48305A"/>
    <w:rsid w:val="5B547C51"/>
    <w:rsid w:val="5B907B59"/>
    <w:rsid w:val="5BAB5771"/>
    <w:rsid w:val="5BFB5EB2"/>
    <w:rsid w:val="5C495DD3"/>
    <w:rsid w:val="5C4E06E7"/>
    <w:rsid w:val="5C593A80"/>
    <w:rsid w:val="5C5B6DBD"/>
    <w:rsid w:val="5CCB7A9F"/>
    <w:rsid w:val="5CE172C2"/>
    <w:rsid w:val="5D041CF2"/>
    <w:rsid w:val="5D1C017C"/>
    <w:rsid w:val="5D272928"/>
    <w:rsid w:val="5D2B2C34"/>
    <w:rsid w:val="5D467A6D"/>
    <w:rsid w:val="5D4F03EF"/>
    <w:rsid w:val="5D905C05"/>
    <w:rsid w:val="5DCD0AC1"/>
    <w:rsid w:val="5DFC012C"/>
    <w:rsid w:val="5E02038B"/>
    <w:rsid w:val="5E3E0FB2"/>
    <w:rsid w:val="5E8A398A"/>
    <w:rsid w:val="5EA06D09"/>
    <w:rsid w:val="5EE67330"/>
    <w:rsid w:val="5F212FF8"/>
    <w:rsid w:val="5F4104EC"/>
    <w:rsid w:val="5F4D6E91"/>
    <w:rsid w:val="5F5A503A"/>
    <w:rsid w:val="5F8B27B8"/>
    <w:rsid w:val="5FB72636"/>
    <w:rsid w:val="5FC92290"/>
    <w:rsid w:val="600B3636"/>
    <w:rsid w:val="60352AA6"/>
    <w:rsid w:val="6060486B"/>
    <w:rsid w:val="60C413D5"/>
    <w:rsid w:val="60DE7CF2"/>
    <w:rsid w:val="60EA6962"/>
    <w:rsid w:val="611E2E9B"/>
    <w:rsid w:val="612B0E8B"/>
    <w:rsid w:val="619D6AD3"/>
    <w:rsid w:val="619D7131"/>
    <w:rsid w:val="61B56F70"/>
    <w:rsid w:val="61DE071F"/>
    <w:rsid w:val="6218157F"/>
    <w:rsid w:val="62204E98"/>
    <w:rsid w:val="62553AB2"/>
    <w:rsid w:val="62956105"/>
    <w:rsid w:val="62997C74"/>
    <w:rsid w:val="62E55633"/>
    <w:rsid w:val="62F31AFE"/>
    <w:rsid w:val="630E06E5"/>
    <w:rsid w:val="63185A08"/>
    <w:rsid w:val="633D721D"/>
    <w:rsid w:val="634041A9"/>
    <w:rsid w:val="63805167"/>
    <w:rsid w:val="63832876"/>
    <w:rsid w:val="63A4729C"/>
    <w:rsid w:val="640929F0"/>
    <w:rsid w:val="64444295"/>
    <w:rsid w:val="644840CB"/>
    <w:rsid w:val="64721148"/>
    <w:rsid w:val="64B905C0"/>
    <w:rsid w:val="64C86B13"/>
    <w:rsid w:val="64CF7BEB"/>
    <w:rsid w:val="650A5824"/>
    <w:rsid w:val="65187528"/>
    <w:rsid w:val="651F3A59"/>
    <w:rsid w:val="652F2B95"/>
    <w:rsid w:val="6531690D"/>
    <w:rsid w:val="656C147B"/>
    <w:rsid w:val="657C227E"/>
    <w:rsid w:val="65832223"/>
    <w:rsid w:val="664A7A0D"/>
    <w:rsid w:val="664D3C1B"/>
    <w:rsid w:val="665B6338"/>
    <w:rsid w:val="66AC6B93"/>
    <w:rsid w:val="66C03FBD"/>
    <w:rsid w:val="66C537B1"/>
    <w:rsid w:val="66CD08B8"/>
    <w:rsid w:val="671A190B"/>
    <w:rsid w:val="6731767E"/>
    <w:rsid w:val="67335956"/>
    <w:rsid w:val="674F5770"/>
    <w:rsid w:val="68016B77"/>
    <w:rsid w:val="68294213"/>
    <w:rsid w:val="68307014"/>
    <w:rsid w:val="687047EC"/>
    <w:rsid w:val="68D777CC"/>
    <w:rsid w:val="690C2F01"/>
    <w:rsid w:val="692A3B68"/>
    <w:rsid w:val="69344C1E"/>
    <w:rsid w:val="693A4663"/>
    <w:rsid w:val="699B0FA7"/>
    <w:rsid w:val="699F0403"/>
    <w:rsid w:val="69BD4C13"/>
    <w:rsid w:val="69FC398E"/>
    <w:rsid w:val="6A257C7E"/>
    <w:rsid w:val="6AAD2156"/>
    <w:rsid w:val="6AED0C62"/>
    <w:rsid w:val="6AF66468"/>
    <w:rsid w:val="6AF86E22"/>
    <w:rsid w:val="6AFC79BD"/>
    <w:rsid w:val="6AFD0277"/>
    <w:rsid w:val="6B276638"/>
    <w:rsid w:val="6B5B46E4"/>
    <w:rsid w:val="6B5F2CBB"/>
    <w:rsid w:val="6B850358"/>
    <w:rsid w:val="6BA23990"/>
    <w:rsid w:val="6BA92A8C"/>
    <w:rsid w:val="6BBF6B35"/>
    <w:rsid w:val="6BD40CFD"/>
    <w:rsid w:val="6C2271E5"/>
    <w:rsid w:val="6C465394"/>
    <w:rsid w:val="6C6139A2"/>
    <w:rsid w:val="6C6B059F"/>
    <w:rsid w:val="6C7259E8"/>
    <w:rsid w:val="6C8C5F63"/>
    <w:rsid w:val="6CC702AE"/>
    <w:rsid w:val="6CFA34DB"/>
    <w:rsid w:val="6CFD6829"/>
    <w:rsid w:val="6D0B3EE8"/>
    <w:rsid w:val="6D330230"/>
    <w:rsid w:val="6D332F6E"/>
    <w:rsid w:val="6D396B87"/>
    <w:rsid w:val="6D5B4E6F"/>
    <w:rsid w:val="6D655CEE"/>
    <w:rsid w:val="6D6F4477"/>
    <w:rsid w:val="6DB265D8"/>
    <w:rsid w:val="6DB301A4"/>
    <w:rsid w:val="6DD84920"/>
    <w:rsid w:val="6DDB5D1F"/>
    <w:rsid w:val="6DE82115"/>
    <w:rsid w:val="6DF14E2F"/>
    <w:rsid w:val="6DF42BCE"/>
    <w:rsid w:val="6E1F4FB0"/>
    <w:rsid w:val="6E313E22"/>
    <w:rsid w:val="6E465867"/>
    <w:rsid w:val="6E5246F3"/>
    <w:rsid w:val="6E8757F0"/>
    <w:rsid w:val="6F3326BD"/>
    <w:rsid w:val="6F5B19D4"/>
    <w:rsid w:val="6F80296B"/>
    <w:rsid w:val="6F96218E"/>
    <w:rsid w:val="6FBD5643"/>
    <w:rsid w:val="6FC50CC6"/>
    <w:rsid w:val="6FDF215C"/>
    <w:rsid w:val="6FF979C2"/>
    <w:rsid w:val="702E0619"/>
    <w:rsid w:val="704F058F"/>
    <w:rsid w:val="704F139A"/>
    <w:rsid w:val="706202C3"/>
    <w:rsid w:val="707123F1"/>
    <w:rsid w:val="708E2E66"/>
    <w:rsid w:val="70A709CF"/>
    <w:rsid w:val="70AA1BAA"/>
    <w:rsid w:val="70C21E33"/>
    <w:rsid w:val="7104137A"/>
    <w:rsid w:val="713779A1"/>
    <w:rsid w:val="71420EA7"/>
    <w:rsid w:val="7150639A"/>
    <w:rsid w:val="715504AF"/>
    <w:rsid w:val="716167CC"/>
    <w:rsid w:val="719B1CDE"/>
    <w:rsid w:val="71B863AA"/>
    <w:rsid w:val="71B9524D"/>
    <w:rsid w:val="72044045"/>
    <w:rsid w:val="72113D4E"/>
    <w:rsid w:val="72192C03"/>
    <w:rsid w:val="72440D8F"/>
    <w:rsid w:val="724701AA"/>
    <w:rsid w:val="72613BB4"/>
    <w:rsid w:val="72686DCB"/>
    <w:rsid w:val="726A16B0"/>
    <w:rsid w:val="72734125"/>
    <w:rsid w:val="72890BE1"/>
    <w:rsid w:val="7297342D"/>
    <w:rsid w:val="72D74F98"/>
    <w:rsid w:val="730750C4"/>
    <w:rsid w:val="73131F38"/>
    <w:rsid w:val="732E6B82"/>
    <w:rsid w:val="733D0171"/>
    <w:rsid w:val="733E411A"/>
    <w:rsid w:val="7368312F"/>
    <w:rsid w:val="73913267"/>
    <w:rsid w:val="73B459E2"/>
    <w:rsid w:val="73B74455"/>
    <w:rsid w:val="73BF1DDC"/>
    <w:rsid w:val="73C848E1"/>
    <w:rsid w:val="740C1080"/>
    <w:rsid w:val="74153FE8"/>
    <w:rsid w:val="741C39F8"/>
    <w:rsid w:val="74544D62"/>
    <w:rsid w:val="748D4891"/>
    <w:rsid w:val="74B11819"/>
    <w:rsid w:val="74B143F2"/>
    <w:rsid w:val="74B34C91"/>
    <w:rsid w:val="74B6734E"/>
    <w:rsid w:val="74C6482B"/>
    <w:rsid w:val="74DF1EE2"/>
    <w:rsid w:val="752320C7"/>
    <w:rsid w:val="75422471"/>
    <w:rsid w:val="75511CBF"/>
    <w:rsid w:val="756E4256"/>
    <w:rsid w:val="75722D56"/>
    <w:rsid w:val="75D723B2"/>
    <w:rsid w:val="75DF658A"/>
    <w:rsid w:val="75FE45EA"/>
    <w:rsid w:val="75FE6CDF"/>
    <w:rsid w:val="76393941"/>
    <w:rsid w:val="76584AFD"/>
    <w:rsid w:val="76D40E9A"/>
    <w:rsid w:val="76FD6F97"/>
    <w:rsid w:val="770739C7"/>
    <w:rsid w:val="774E15A1"/>
    <w:rsid w:val="77846D70"/>
    <w:rsid w:val="78375191"/>
    <w:rsid w:val="783A5034"/>
    <w:rsid w:val="78752699"/>
    <w:rsid w:val="788A190E"/>
    <w:rsid w:val="78B67C13"/>
    <w:rsid w:val="78C707E8"/>
    <w:rsid w:val="78D027F0"/>
    <w:rsid w:val="79107D4E"/>
    <w:rsid w:val="792A3948"/>
    <w:rsid w:val="79353900"/>
    <w:rsid w:val="793E4705"/>
    <w:rsid w:val="793F6CA3"/>
    <w:rsid w:val="794A04D7"/>
    <w:rsid w:val="795D1F6F"/>
    <w:rsid w:val="79746535"/>
    <w:rsid w:val="797647ED"/>
    <w:rsid w:val="79814165"/>
    <w:rsid w:val="799C6F8D"/>
    <w:rsid w:val="79C30024"/>
    <w:rsid w:val="79CE69C9"/>
    <w:rsid w:val="79D044EF"/>
    <w:rsid w:val="79EF64B4"/>
    <w:rsid w:val="7A13676F"/>
    <w:rsid w:val="7A232871"/>
    <w:rsid w:val="7A387BE8"/>
    <w:rsid w:val="7A41363F"/>
    <w:rsid w:val="7A4D74CC"/>
    <w:rsid w:val="7A562445"/>
    <w:rsid w:val="7A5769BE"/>
    <w:rsid w:val="7A60559B"/>
    <w:rsid w:val="7AC2652D"/>
    <w:rsid w:val="7AC843DE"/>
    <w:rsid w:val="7AE53F7B"/>
    <w:rsid w:val="7AE9123F"/>
    <w:rsid w:val="7AED3D24"/>
    <w:rsid w:val="7AFC3A32"/>
    <w:rsid w:val="7B237139"/>
    <w:rsid w:val="7B323F28"/>
    <w:rsid w:val="7B4D150D"/>
    <w:rsid w:val="7B504D7D"/>
    <w:rsid w:val="7B783090"/>
    <w:rsid w:val="7BB05565"/>
    <w:rsid w:val="7BBB5446"/>
    <w:rsid w:val="7BC41E31"/>
    <w:rsid w:val="7BEA3458"/>
    <w:rsid w:val="7C0163B0"/>
    <w:rsid w:val="7C025169"/>
    <w:rsid w:val="7C091F3A"/>
    <w:rsid w:val="7C3945CD"/>
    <w:rsid w:val="7C682867"/>
    <w:rsid w:val="7C6C7F23"/>
    <w:rsid w:val="7C725D31"/>
    <w:rsid w:val="7C8617DD"/>
    <w:rsid w:val="7CA0464C"/>
    <w:rsid w:val="7CA51C7D"/>
    <w:rsid w:val="7CD05611"/>
    <w:rsid w:val="7CE04A49"/>
    <w:rsid w:val="7D524A37"/>
    <w:rsid w:val="7D534DD0"/>
    <w:rsid w:val="7D657644"/>
    <w:rsid w:val="7D9341B1"/>
    <w:rsid w:val="7DA418C3"/>
    <w:rsid w:val="7DEA78A4"/>
    <w:rsid w:val="7E454CA6"/>
    <w:rsid w:val="7E8B0CEF"/>
    <w:rsid w:val="7E97382D"/>
    <w:rsid w:val="7EA93097"/>
    <w:rsid w:val="7F143F12"/>
    <w:rsid w:val="7F1D01D6"/>
    <w:rsid w:val="7F1E73A2"/>
    <w:rsid w:val="7F29005F"/>
    <w:rsid w:val="7F380545"/>
    <w:rsid w:val="7F425B32"/>
    <w:rsid w:val="7F66397B"/>
    <w:rsid w:val="7F6A4A9D"/>
    <w:rsid w:val="7F9B2913"/>
    <w:rsid w:val="7FC76394"/>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99"/>
    <w:pPr>
      <w:spacing w:after="120"/>
    </w:pPr>
  </w:style>
  <w:style w:type="paragraph" w:styleId="8">
    <w:name w:val="Body Text Indent"/>
    <w:basedOn w:val="1"/>
    <w:qFormat/>
    <w:uiPriority w:val="0"/>
    <w:pPr>
      <w:snapToGrid w:val="0"/>
      <w:spacing w:line="360" w:lineRule="auto"/>
      <w:ind w:firstLine="538" w:firstLineChars="192"/>
    </w:pPr>
    <w:rPr>
      <w:rFonts w:ascii="仿宋_GB2312" w:eastAsia="仿宋_GB2312"/>
      <w:bCs/>
      <w:sz w:val="28"/>
      <w:szCs w:val="28"/>
    </w:rPr>
  </w:style>
  <w:style w:type="paragraph" w:styleId="9">
    <w:name w:val="Plain Text"/>
    <w:basedOn w:val="1"/>
    <w:qFormat/>
    <w:uiPriority w:val="0"/>
    <w:rPr>
      <w:rFonts w:ascii="宋体" w:hAnsi="Courier New"/>
      <w:szCs w:val="20"/>
    </w:rPr>
  </w:style>
  <w:style w:type="paragraph" w:styleId="10">
    <w:name w:val="Balloon Text"/>
    <w:basedOn w:val="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4">
    <w:name w:val="footnote text"/>
    <w:basedOn w:val="1"/>
    <w:qFormat/>
    <w:uiPriority w:val="0"/>
    <w:pPr>
      <w:snapToGrid w:val="0"/>
    </w:pPr>
    <w:rPr>
      <w:sz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2"/>
    <w:basedOn w:val="8"/>
    <w:unhideWhenUsed/>
    <w:qFormat/>
    <w:uiPriority w:val="0"/>
    <w:pPr>
      <w:spacing w:after="120" w:line="240" w:lineRule="auto"/>
      <w:ind w:left="420" w:leftChars="200" w:firstLine="420" w:firstLineChars="200"/>
    </w:pPr>
    <w:rPr>
      <w:sz w:val="21"/>
      <w:szCs w:val="21"/>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9"/>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 w:type="paragraph" w:customStyle="1" w:styleId="61">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40</Pages>
  <Words>16025</Words>
  <Characters>16892</Characters>
  <Lines>701</Lines>
  <Paragraphs>197</Paragraphs>
  <TotalTime>197</TotalTime>
  <ScaleCrop>false</ScaleCrop>
  <LinksUpToDate>false</LinksUpToDate>
  <CharactersWithSpaces>17044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a.✨ 張seven </cp:lastModifiedBy>
  <cp:lastPrinted>2021-11-04T02:19:00Z</cp:lastPrinted>
  <dcterms:modified xsi:type="dcterms:W3CDTF">2026-07-24T01:29:08Z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4262AF798A6E4271ABE3ACA0C9A2D617_13</vt:lpwstr>
  </property>
  <property fmtid="{D5CDD505-2E9C-101B-9397-08002B2CF9AE}" pid="4" name="KSOTemplateDocerSaveRecord">
    <vt:lpwstr>eyJoZGlkIjoiN2RmNTU0ZTkzNTIwM2E4ZGM2Y2IyYjVmNTgwN2NmZjYiLCJ1c2VySWQiOiIyNTU2NTU5ODUifQ==</vt:lpwstr>
  </property>
</Properties>
</file>