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C28F3">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关于江东新区高校区安居房项目</w:t>
      </w:r>
    </w:p>
    <w:p w14:paraId="51DBBE41">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（推广名：江东·梧桐里）</w:t>
      </w:r>
    </w:p>
    <w:p w14:paraId="761EA47E">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一</w:t>
      </w:r>
      <w:r>
        <w:rPr>
          <w:rFonts w:ascii="方正小标宋简体" w:hAnsi="方正小标宋简体" w:eastAsia="方正小标宋简体" w:cs="方正小标宋简体"/>
          <w:sz w:val="44"/>
          <w:szCs w:val="44"/>
        </w:rPr>
        <w:t>批剩余房源选房方案</w:t>
      </w:r>
    </w:p>
    <w:p w14:paraId="109970A9">
      <w:pPr>
        <w:rPr>
          <w:rFonts w:hint="eastAsia"/>
        </w:rPr>
      </w:pPr>
    </w:p>
    <w:p w14:paraId="6983B2AC">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根据《海南自由贸易港安居房建设和管理若干规定》 《关于解决全省基层教师和医务人员住房问题的指导意见》（琼府办〔2020〕22号）《海口市安居型商品住房管理办法》《关于进一步优化海口江东新区安居房配售条件的通知》等相关规定，</w:t>
      </w:r>
      <w:r>
        <w:rPr>
          <w:rFonts w:hint="eastAsia" w:ascii="仿宋_GB2312" w:hAnsi="仿宋_GB2312" w:eastAsia="仿宋_GB2312" w:cs="仿宋_GB2312"/>
          <w:color w:val="000000"/>
          <w:kern w:val="0"/>
          <w:sz w:val="32"/>
          <w:szCs w:val="32"/>
          <w:lang w:bidi="ar"/>
        </w:rPr>
        <w:t>为确保配售选房工作公平公正公开，结合本项目配售房源情况，在政府主管部门监督下，特制定</w:t>
      </w:r>
      <w:r>
        <w:rPr>
          <w:rFonts w:hint="eastAsia" w:ascii="仿宋_GB2312" w:hAnsi="仿宋_GB2312" w:eastAsia="仿宋_GB2312" w:cs="仿宋_GB2312"/>
          <w:color w:val="000000"/>
          <w:sz w:val="32"/>
          <w:szCs w:val="32"/>
          <w:shd w:val="clear" w:color="auto" w:fill="FFFFFF"/>
        </w:rPr>
        <w:t>江东新区高校区安居房项目选房方案。</w:t>
      </w:r>
    </w:p>
    <w:p w14:paraId="7C6A61EC">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基本原则</w:t>
      </w:r>
    </w:p>
    <w:p w14:paraId="183B9B17">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本次安居房配售遵循公开公平公正、严格审核、依法监</w:t>
      </w:r>
      <w:r>
        <w:rPr>
          <w:rFonts w:ascii="仿宋_GB2312" w:hAnsi="仿宋_GB2312" w:eastAsia="仿宋_GB2312" w:cs="仿宋_GB2312"/>
          <w:color w:val="000000"/>
          <w:kern w:val="0"/>
          <w:sz w:val="32"/>
          <w:szCs w:val="32"/>
          <w:lang w:bidi="ar"/>
        </w:rPr>
        <w:t>督、违规必究的原则。</w:t>
      </w:r>
    </w:p>
    <w:p w14:paraId="41B97AAD">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房源信息</w:t>
      </w:r>
    </w:p>
    <w:p w14:paraId="03A416F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（一）房源位置：</w:t>
      </w:r>
      <w:r>
        <w:rPr>
          <w:rFonts w:ascii="仿宋_GB2312" w:hAnsi="仿宋_GB2312" w:eastAsia="仿宋_GB2312" w:cs="仿宋_GB2312"/>
          <w:color w:val="000000"/>
          <w:kern w:val="0"/>
          <w:sz w:val="32"/>
          <w:szCs w:val="32"/>
          <w:lang w:bidi="ar"/>
        </w:rPr>
        <w:t>海口市美兰区</w:t>
      </w:r>
      <w:r>
        <w:rPr>
          <w:rFonts w:hint="eastAsia" w:ascii="仿宋" w:hAnsi="仿宋" w:eastAsia="仿宋" w:cs="微软雅黑"/>
          <w:color w:val="000000"/>
          <w:kern w:val="0"/>
          <w:sz w:val="32"/>
          <w:szCs w:val="32"/>
          <w:lang w:bidi="ar"/>
        </w:rPr>
        <w:t>博学</w:t>
      </w:r>
      <w:r>
        <w:rPr>
          <w:rFonts w:hint="eastAsia" w:ascii="仿宋" w:hAnsi="仿宋" w:eastAsia="仿宋" w:cs="___WRD_EMBED_SUB_45"/>
          <w:color w:val="000000"/>
          <w:kern w:val="0"/>
          <w:sz w:val="32"/>
          <w:szCs w:val="32"/>
          <w:lang w:bidi="ar"/>
        </w:rPr>
        <w:t>路与</w:t>
      </w:r>
      <w:r>
        <w:rPr>
          <w:rFonts w:hint="eastAsia" w:ascii="仿宋" w:hAnsi="仿宋" w:eastAsia="仿宋" w:cs="微软雅黑"/>
          <w:color w:val="000000"/>
          <w:kern w:val="0"/>
          <w:sz w:val="32"/>
          <w:szCs w:val="32"/>
          <w:lang w:bidi="ar"/>
        </w:rPr>
        <w:t>迈德</w:t>
      </w:r>
      <w:r>
        <w:rPr>
          <w:rFonts w:hint="eastAsia" w:ascii="仿宋" w:hAnsi="仿宋" w:eastAsia="仿宋" w:cs="___WRD_EMBED_SUB_45"/>
          <w:color w:val="000000"/>
          <w:kern w:val="0"/>
          <w:sz w:val="32"/>
          <w:szCs w:val="32"/>
          <w:lang w:bidi="ar"/>
        </w:rPr>
        <w:t>路交</w:t>
      </w:r>
      <w:r>
        <w:rPr>
          <w:rFonts w:hint="eastAsia" w:ascii="仿宋" w:hAnsi="仿宋" w:eastAsia="仿宋" w:cs="微软雅黑"/>
          <w:color w:val="000000"/>
          <w:kern w:val="0"/>
          <w:sz w:val="32"/>
          <w:szCs w:val="32"/>
          <w:lang w:bidi="ar"/>
        </w:rPr>
        <w:t>叉</w:t>
      </w:r>
      <w:r>
        <w:rPr>
          <w:rFonts w:hint="eastAsia" w:ascii="仿宋" w:hAnsi="仿宋" w:eastAsia="仿宋" w:cs="___WRD_EMBED_SUB_45"/>
          <w:color w:val="000000"/>
          <w:kern w:val="0"/>
          <w:sz w:val="32"/>
          <w:szCs w:val="32"/>
          <w:lang w:bidi="ar"/>
        </w:rPr>
        <w:t>路口</w:t>
      </w:r>
      <w:r>
        <w:rPr>
          <w:rFonts w:hint="eastAsia" w:ascii="仿宋" w:hAnsi="仿宋" w:eastAsia="仿宋" w:cs="微软雅黑"/>
          <w:color w:val="000000"/>
          <w:kern w:val="0"/>
          <w:sz w:val="32"/>
          <w:szCs w:val="32"/>
          <w:lang w:bidi="ar"/>
        </w:rPr>
        <w:t>往西北</w:t>
      </w:r>
      <w:r>
        <w:rPr>
          <w:rFonts w:hint="eastAsia" w:ascii="仿宋" w:hAnsi="仿宋" w:eastAsia="仿宋" w:cs="___WRD_EMBED_SUB_45"/>
          <w:color w:val="000000"/>
          <w:kern w:val="0"/>
          <w:sz w:val="32"/>
          <w:szCs w:val="32"/>
          <w:lang w:bidi="ar"/>
        </w:rPr>
        <w:t>约</w:t>
      </w:r>
      <w:r>
        <w:rPr>
          <w:rFonts w:ascii="仿宋" w:hAnsi="仿宋" w:eastAsia="仿宋" w:cs="仿宋_GB2312"/>
          <w:color w:val="000000"/>
          <w:kern w:val="0"/>
          <w:sz w:val="32"/>
          <w:szCs w:val="32"/>
          <w:lang w:bidi="ar"/>
        </w:rPr>
        <w:t>210</w:t>
      </w:r>
      <w:r>
        <w:rPr>
          <w:rFonts w:hint="eastAsia" w:ascii="仿宋" w:hAnsi="仿宋" w:eastAsia="仿宋" w:cs="微软雅黑"/>
          <w:color w:val="000000"/>
          <w:kern w:val="0"/>
          <w:sz w:val="32"/>
          <w:szCs w:val="32"/>
          <w:lang w:bidi="ar"/>
        </w:rPr>
        <w:t>米</w:t>
      </w:r>
      <w:r>
        <w:rPr>
          <w:rFonts w:ascii="仿宋_GB2312" w:hAnsi="仿宋_GB2312" w:eastAsia="仿宋_GB2312" w:cs="仿宋_GB2312"/>
          <w:color w:val="000000"/>
          <w:kern w:val="0"/>
          <w:sz w:val="32"/>
          <w:szCs w:val="32"/>
          <w:lang w:bidi="ar"/>
        </w:rPr>
        <w:t>。</w:t>
      </w:r>
    </w:p>
    <w:p w14:paraId="4911CC95">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（二）房源数量：</w:t>
      </w:r>
      <w:r>
        <w:rPr>
          <w:rFonts w:ascii="仿宋_GB2312" w:hAnsi="仿宋_GB2312" w:eastAsia="仿宋_GB2312" w:cs="仿宋_GB2312"/>
          <w:color w:val="000000"/>
          <w:kern w:val="0"/>
          <w:sz w:val="32"/>
          <w:szCs w:val="32"/>
          <w:lang w:bidi="ar"/>
        </w:rPr>
        <w:t>本批次房源为</w:t>
      </w:r>
      <w:r>
        <w:rPr>
          <w:rFonts w:hint="eastAsia" w:ascii="仿宋_GB2312" w:hAnsi="仿宋_GB2312" w:eastAsia="仿宋_GB2312" w:cs="仿宋_GB2312"/>
          <w:color w:val="000000"/>
          <w:kern w:val="0"/>
          <w:sz w:val="32"/>
          <w:szCs w:val="32"/>
          <w:lang w:val="en-US" w:eastAsia="zh-CN" w:bidi="ar"/>
        </w:rPr>
        <w:t>1#、</w:t>
      </w:r>
      <w:r>
        <w:rPr>
          <w:rFonts w:ascii="仿宋_GB2312" w:hAnsi="仿宋_GB2312" w:eastAsia="仿宋_GB2312" w:cs="仿宋_GB2312"/>
          <w:color w:val="000000"/>
          <w:kern w:val="0"/>
          <w:sz w:val="32"/>
          <w:szCs w:val="32"/>
          <w:lang w:bidi="ar"/>
        </w:rPr>
        <w:t>2#、3#、4#、</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6</w:t>
      </w:r>
      <w:r>
        <w:rPr>
          <w:rFonts w:ascii="仿宋_GB2312" w:hAnsi="仿宋_GB2312" w:eastAsia="仿宋_GB2312" w:cs="仿宋_GB2312"/>
          <w:color w:val="000000"/>
          <w:kern w:val="0"/>
          <w:sz w:val="32"/>
          <w:szCs w:val="32"/>
          <w:lang w:bidi="ar"/>
        </w:rPr>
        <w:t>#共</w:t>
      </w:r>
      <w:r>
        <w:rPr>
          <w:rFonts w:hint="eastAsia" w:ascii="仿宋_GB2312" w:hAnsi="仿宋_GB2312" w:eastAsia="仿宋_GB2312" w:cs="仿宋_GB2312"/>
          <w:color w:val="000000"/>
          <w:kern w:val="0"/>
          <w:sz w:val="32"/>
          <w:szCs w:val="32"/>
          <w:lang w:val="en-US" w:eastAsia="zh-CN" w:bidi="ar"/>
        </w:rPr>
        <w:t>六</w:t>
      </w:r>
      <w:r>
        <w:rPr>
          <w:rFonts w:hint="eastAsia" w:ascii="仿宋" w:hAnsi="仿宋" w:eastAsia="仿宋" w:cs="微软雅黑"/>
          <w:color w:val="000000"/>
          <w:kern w:val="0"/>
          <w:sz w:val="32"/>
          <w:szCs w:val="32"/>
          <w:lang w:bidi="ar"/>
        </w:rPr>
        <w:t>栋</w:t>
      </w:r>
      <w:r>
        <w:rPr>
          <w:rFonts w:hint="eastAsia" w:ascii="仿宋" w:hAnsi="仿宋" w:eastAsia="仿宋" w:cs="___WRD_EMBED_SUB_45"/>
          <w:color w:val="000000"/>
          <w:kern w:val="0"/>
          <w:sz w:val="32"/>
          <w:szCs w:val="32"/>
          <w:lang w:bidi="ar"/>
        </w:rPr>
        <w:t>合计</w:t>
      </w:r>
      <w:r>
        <w:rPr>
          <w:rFonts w:hint="eastAsia" w:ascii="仿宋" w:hAnsi="仿宋" w:eastAsia="仿宋" w:cs="___WRD_EMBED_SUB_45"/>
          <w:color w:val="000000"/>
          <w:kern w:val="0"/>
          <w:sz w:val="32"/>
          <w:szCs w:val="32"/>
          <w:lang w:val="en-US" w:eastAsia="zh-CN" w:bidi="ar"/>
        </w:rPr>
        <w:t>619</w:t>
      </w:r>
      <w:r>
        <w:rPr>
          <w:rFonts w:ascii="仿宋_GB2312" w:hAnsi="仿宋_GB2312" w:eastAsia="仿宋_GB2312" w:cs="仿宋_GB2312"/>
          <w:color w:val="000000"/>
          <w:kern w:val="0"/>
          <w:sz w:val="32"/>
          <w:szCs w:val="32"/>
          <w:lang w:bidi="ar"/>
        </w:rPr>
        <w:t>套</w:t>
      </w:r>
      <w:r>
        <w:rPr>
          <w:rFonts w:hint="eastAsia" w:ascii="仿宋_GB2312" w:hAnsi="仿宋_GB2312" w:eastAsia="仿宋_GB2312" w:cs="仿宋_GB2312"/>
          <w:color w:val="000000"/>
          <w:kern w:val="0"/>
          <w:sz w:val="32"/>
          <w:szCs w:val="32"/>
          <w:lang w:bidi="ar"/>
        </w:rPr>
        <w:t>。</w:t>
      </w:r>
    </w:p>
    <w:p w14:paraId="4AE25B93">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（三）户型面积：约87㎡两房两厅户型</w:t>
      </w:r>
      <w:r>
        <w:rPr>
          <w:rFonts w:hint="eastAsia" w:ascii="仿宋_GB2312" w:hAnsi="仿宋_GB2312" w:eastAsia="仿宋_GB2312" w:cs="仿宋_GB2312"/>
          <w:color w:val="000000"/>
          <w:kern w:val="0"/>
          <w:sz w:val="32"/>
          <w:szCs w:val="32"/>
          <w:lang w:val="en-US" w:eastAsia="zh-CN" w:bidi="ar"/>
        </w:rPr>
        <w:t>130</w:t>
      </w:r>
      <w:r>
        <w:rPr>
          <w:rFonts w:hint="eastAsia" w:ascii="仿宋_GB2312" w:hAnsi="仿宋_GB2312" w:eastAsia="仿宋_GB2312" w:cs="仿宋_GB2312"/>
          <w:color w:val="000000"/>
          <w:kern w:val="0"/>
          <w:sz w:val="32"/>
          <w:szCs w:val="32"/>
          <w:lang w:bidi="ar"/>
        </w:rPr>
        <w:t>套、约100㎡三房两厅户型</w:t>
      </w:r>
      <w:r>
        <w:rPr>
          <w:rFonts w:hint="eastAsia" w:ascii="仿宋_GB2312" w:hAnsi="仿宋_GB2312" w:eastAsia="仿宋_GB2312" w:cs="仿宋_GB2312"/>
          <w:color w:val="000000"/>
          <w:kern w:val="0"/>
          <w:sz w:val="32"/>
          <w:szCs w:val="32"/>
          <w:lang w:val="en-US" w:eastAsia="zh-CN" w:bidi="ar"/>
        </w:rPr>
        <w:t>334</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㎡四房两厅户型</w:t>
      </w:r>
      <w:r>
        <w:rPr>
          <w:rFonts w:hint="eastAsia" w:ascii="仿宋_GB2312" w:hAnsi="仿宋_GB2312" w:eastAsia="仿宋_GB2312" w:cs="仿宋_GB2312"/>
          <w:color w:val="000000"/>
          <w:kern w:val="0"/>
          <w:sz w:val="32"/>
          <w:szCs w:val="32"/>
          <w:lang w:val="en-US" w:eastAsia="zh-CN" w:bidi="ar"/>
        </w:rPr>
        <w:t>155</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㎡四房两厅优先面向基层教师和医护人员）。</w:t>
      </w:r>
    </w:p>
    <w:p w14:paraId="68E0025F">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br w:type="page"/>
      </w:r>
      <w:bookmarkStart w:id="0" w:name="_GoBack"/>
      <w:bookmarkEnd w:id="0"/>
    </w:p>
    <w:p w14:paraId="74C7ECE5">
      <w:pPr>
        <w:widowControl/>
        <w:ind w:firstLine="640" w:firstLineChars="200"/>
        <w:jc w:val="left"/>
        <w:rPr>
          <w:rFonts w:hint="eastAsia" w:ascii="仿宋_GB2312" w:hAnsi="仿宋_GB2312" w:eastAsia="仿宋_GB2312" w:cs="仿宋_GB2312"/>
          <w:color w:val="000000"/>
          <w:kern w:val="0"/>
          <w:sz w:val="32"/>
          <w:szCs w:val="32"/>
          <w:lang w:bidi="ar"/>
        </w:rPr>
      </w:pPr>
    </w:p>
    <w:p w14:paraId="34D80D1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（四）配售价格：本项目安居房实行政府销售限定价格，建筑面积单价不高于12,000元/</w:t>
      </w:r>
      <w:r>
        <w:rPr>
          <w:rFonts w:hint="eastAsia" w:ascii="仿宋" w:hAnsi="仿宋" w:eastAsia="仿宋" w:cs="仿宋_GB2312"/>
          <w:color w:val="000000"/>
          <w:kern w:val="0"/>
          <w:sz w:val="32"/>
          <w:szCs w:val="32"/>
          <w:lang w:bidi="ar"/>
        </w:rPr>
        <w:t>㎡</w:t>
      </w:r>
      <w:r>
        <w:rPr>
          <w:rFonts w:hint="eastAsia" w:ascii="仿宋_GB2312" w:hAnsi="仿宋_GB2312" w:eastAsia="仿宋_GB2312" w:cs="仿宋_GB2312"/>
          <w:color w:val="000000"/>
          <w:kern w:val="0"/>
          <w:sz w:val="32"/>
          <w:szCs w:val="32"/>
          <w:lang w:bidi="ar"/>
        </w:rPr>
        <w:t>（已取得市发改部门价格备案）。</w:t>
      </w:r>
    </w:p>
    <w:p w14:paraId="5F7B2DF4">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（五）交付标准及时间：均为全装修交房，交付时间为2025年12月1日。</w:t>
      </w:r>
    </w:p>
    <w:p w14:paraId="139EDA7C">
      <w:pPr>
        <w:widowControl/>
        <w:spacing w:line="560" w:lineRule="exact"/>
        <w:ind w:firstLine="640" w:firstLineChars="200"/>
        <w:jc w:val="left"/>
        <w:rPr>
          <w:rFonts w:hint="eastAsia"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三、选房对象</w:t>
      </w:r>
    </w:p>
    <w:p w14:paraId="50308FA7">
      <w:pPr>
        <w:pStyle w:val="4"/>
        <w:ind w:firstLine="640"/>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取得《海口市安居型商品住房保障资格（轮候）通知书》或《海口市安居型商品住房保障资格通知书》以及符合《关于进一步优化海口江东新区安居房配售条件的通知》相关规定并提交报名江东新区</w:t>
      </w:r>
      <w:r>
        <w:rPr>
          <w:rFonts w:hint="eastAsia" w:ascii="仿宋" w:hAnsi="仿宋" w:eastAsia="仿宋"/>
          <w:color w:val="000000"/>
          <w:sz w:val="32"/>
          <w:szCs w:val="32"/>
          <w:shd w:val="clear" w:color="auto" w:fill="FFFFFF"/>
        </w:rPr>
        <w:t>高校</w:t>
      </w:r>
      <w:r>
        <w:rPr>
          <w:rFonts w:hint="eastAsia" w:ascii="仿宋_GB2312" w:eastAsia="仿宋_GB2312"/>
          <w:color w:val="000000"/>
          <w:sz w:val="32"/>
          <w:szCs w:val="32"/>
          <w:shd w:val="clear" w:color="auto" w:fill="FFFFFF"/>
        </w:rPr>
        <w:t>区安居房</w:t>
      </w:r>
      <w:r>
        <w:rPr>
          <w:rFonts w:hint="eastAsia" w:ascii="仿宋" w:hAnsi="仿宋" w:eastAsia="仿宋"/>
          <w:color w:val="000000"/>
          <w:sz w:val="32"/>
          <w:szCs w:val="32"/>
          <w:shd w:val="clear" w:color="auto" w:fill="FFFFFF"/>
        </w:rPr>
        <w:t>地块</w:t>
      </w:r>
      <w:r>
        <w:rPr>
          <w:rFonts w:hint="eastAsia" w:ascii="仿宋_GB2312" w:eastAsia="仿宋_GB2312"/>
          <w:color w:val="000000"/>
          <w:sz w:val="32"/>
          <w:szCs w:val="32"/>
          <w:shd w:val="clear" w:color="auto" w:fill="FFFFFF"/>
        </w:rPr>
        <w:t>项目房源申购意向，经复核确认的选房对象。</w:t>
      </w:r>
    </w:p>
    <w:p w14:paraId="7203D3E1">
      <w:pPr>
        <w:widowControl/>
        <w:spacing w:line="560" w:lineRule="exact"/>
        <w:ind w:firstLine="640" w:firstLineChars="200"/>
        <w:jc w:val="left"/>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w:t>
      </w:r>
      <w:r>
        <w:rPr>
          <w:rFonts w:ascii="黑体" w:hAnsi="黑体" w:eastAsia="黑体" w:cs="黑体"/>
          <w:sz w:val="32"/>
          <w:szCs w:val="32"/>
          <w:shd w:val="clear" w:color="auto" w:fill="FFFFFF"/>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C480FA9">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五、</w:t>
      </w:r>
      <w:r>
        <w:rPr>
          <w:rFonts w:ascii="方正楷体_GB2312" w:hAnsi="方正楷体_GB2312" w:eastAsia="方正楷体_GB2312" w:cs="方正楷体_GB2312"/>
          <w:b/>
          <w:bCs/>
          <w:color w:val="000000"/>
          <w:kern w:val="0"/>
          <w:sz w:val="32"/>
          <w:szCs w:val="32"/>
          <w:lang w:bidi="ar"/>
        </w:rPr>
        <w:t>责任分工</w:t>
      </w:r>
    </w:p>
    <w:p w14:paraId="238DB2F8">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本次安居房选房工作由</w:t>
      </w:r>
      <w:r>
        <w:rPr>
          <w:rFonts w:hint="eastAsia" w:ascii="仿宋_GB2312" w:hAnsi="仿宋_GB2312" w:eastAsia="仿宋_GB2312" w:cs="仿宋_GB2312"/>
          <w:color w:val="000000"/>
          <w:sz w:val="32"/>
          <w:szCs w:val="32"/>
          <w:shd w:val="clear" w:color="auto" w:fill="FFFFFF"/>
        </w:rPr>
        <w:t>海口市恒睿安居置业有限公司</w:t>
      </w:r>
      <w:r>
        <w:rPr>
          <w:rFonts w:ascii="仿宋_GB2312" w:hAnsi="仿宋_GB2312" w:eastAsia="仿宋_GB2312" w:cs="仿宋_GB2312"/>
          <w:color w:val="000000"/>
          <w:sz w:val="32"/>
          <w:szCs w:val="32"/>
          <w:shd w:val="clear" w:color="auto" w:fill="FFFFFF"/>
        </w:rPr>
        <w:t>组织实施，海口市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指导监督。</w:t>
      </w:r>
    </w:p>
    <w:p w14:paraId="0E178F37">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六、</w:t>
      </w:r>
      <w:r>
        <w:rPr>
          <w:rFonts w:ascii="方正楷体_GB2312" w:hAnsi="方正楷体_GB2312" w:eastAsia="方正楷体_GB2312" w:cs="方正楷体_GB2312"/>
          <w:b/>
          <w:bCs/>
          <w:color w:val="000000"/>
          <w:kern w:val="0"/>
          <w:sz w:val="32"/>
          <w:szCs w:val="32"/>
          <w:lang w:bidi="ar"/>
        </w:rPr>
        <w:t>监督管理</w:t>
      </w:r>
    </w:p>
    <w:p w14:paraId="38DDF085">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对选房工作进行全过程跟踪监督</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全过程接受社会各界监督。</w:t>
      </w:r>
    </w:p>
    <w:p w14:paraId="3560F95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七、</w:t>
      </w:r>
      <w:r>
        <w:rPr>
          <w:rFonts w:ascii="方正楷体_GB2312" w:hAnsi="方正楷体_GB2312" w:eastAsia="方正楷体_GB2312" w:cs="方正楷体_GB2312"/>
          <w:b/>
          <w:bCs/>
          <w:color w:val="000000"/>
          <w:kern w:val="0"/>
          <w:sz w:val="32"/>
          <w:szCs w:val="32"/>
          <w:lang w:bidi="ar"/>
        </w:rPr>
        <w:t>选房活动要求</w:t>
      </w:r>
    </w:p>
    <w:p w14:paraId="644AE622">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为避免人群过多聚集，建议选房对象本人参加即可。选房对象本人须本人携带身份证原件参加选房活动。如选房对象本人无法参加活动的，须出具公证授权委托书（明确委托</w:t>
      </w:r>
    </w:p>
    <w:p w14:paraId="286B8A8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事项及范围），由受托人携带本人身份证原件和申请人身份证复印件及公证授权委托书参加选房。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A60E0F-C81F-4AB6-87AD-F6A47D6524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A8070670-12F0-4EAF-AB25-441FCA5000A4}"/>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DAC261E4-54F5-46A7-9429-9DF5AD460CAF}"/>
  </w:font>
  <w:font w:name="微软雅黑">
    <w:panose1 w:val="020B0503020204020204"/>
    <w:charset w:val="86"/>
    <w:family w:val="swiss"/>
    <w:pitch w:val="default"/>
    <w:sig w:usb0="80000287" w:usb1="2ACF3C50" w:usb2="00000016" w:usb3="00000000" w:csb0="0004001F" w:csb1="00000000"/>
    <w:embedRegular r:id="rId4" w:fontKey="{D9A26BC0-4D17-44B3-B91F-320BC61F3262}"/>
  </w:font>
  <w:font w:name="___WRD_EMBED_SUB_45">
    <w:altName w:val="宋体"/>
    <w:panose1 w:val="00000000000000000000"/>
    <w:charset w:val="86"/>
    <w:family w:val="auto"/>
    <w:pitch w:val="default"/>
    <w:sig w:usb0="00000000" w:usb1="00000000" w:usb2="00000010" w:usb3="00000000" w:csb0="00040000" w:csb1="00000000"/>
    <w:embedRegular r:id="rId5" w:fontKey="{B954981E-8C2D-4465-A730-7B71BD7DBB31}"/>
  </w:font>
  <w:font w:name="方正楷体_GB2312">
    <w:panose1 w:val="02000000000000000000"/>
    <w:charset w:val="86"/>
    <w:family w:val="auto"/>
    <w:pitch w:val="default"/>
    <w:sig w:usb0="A00002BF" w:usb1="184F6CFA" w:usb2="00000012" w:usb3="00000000" w:csb0="00040001" w:csb1="00000000"/>
    <w:embedRegular r:id="rId6" w:fontKey="{E1D287A6-5D53-4352-9171-1C6812B85F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9D0F">
    <w:pPr>
      <w:pStyle w:val="6"/>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A16F88"/>
    <w:multiLevelType w:val="singleLevel"/>
    <w:tmpl w:val="50A16F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1MDI1ODliZTBmODg5ZTYxMzc5YTNhZjNjNWNmNjEifQ=="/>
  </w:docVars>
  <w:rsids>
    <w:rsidRoot w:val="0DB17E48"/>
    <w:rsid w:val="001243F8"/>
    <w:rsid w:val="00210BEE"/>
    <w:rsid w:val="0048518A"/>
    <w:rsid w:val="006C2B62"/>
    <w:rsid w:val="008C47D0"/>
    <w:rsid w:val="0091397A"/>
    <w:rsid w:val="009B755D"/>
    <w:rsid w:val="00BF6D2A"/>
    <w:rsid w:val="00C772F4"/>
    <w:rsid w:val="00C946A2"/>
    <w:rsid w:val="00D96D40"/>
    <w:rsid w:val="02C04560"/>
    <w:rsid w:val="0399119D"/>
    <w:rsid w:val="07A03F84"/>
    <w:rsid w:val="08A74FFC"/>
    <w:rsid w:val="0C957881"/>
    <w:rsid w:val="0DB17E48"/>
    <w:rsid w:val="10D95BF6"/>
    <w:rsid w:val="11817272"/>
    <w:rsid w:val="11866127"/>
    <w:rsid w:val="128D4874"/>
    <w:rsid w:val="12BD4E43"/>
    <w:rsid w:val="13771BF8"/>
    <w:rsid w:val="143551A0"/>
    <w:rsid w:val="15170C46"/>
    <w:rsid w:val="15264F27"/>
    <w:rsid w:val="18FE222C"/>
    <w:rsid w:val="2098271C"/>
    <w:rsid w:val="25140E84"/>
    <w:rsid w:val="25D53C59"/>
    <w:rsid w:val="29262F95"/>
    <w:rsid w:val="2A3844CB"/>
    <w:rsid w:val="2C2A50C3"/>
    <w:rsid w:val="2C3343C8"/>
    <w:rsid w:val="2D8172D3"/>
    <w:rsid w:val="2D9840C0"/>
    <w:rsid w:val="2EDB4B07"/>
    <w:rsid w:val="2F7870BC"/>
    <w:rsid w:val="30567A62"/>
    <w:rsid w:val="30785D35"/>
    <w:rsid w:val="322B4311"/>
    <w:rsid w:val="3412156C"/>
    <w:rsid w:val="34F501EC"/>
    <w:rsid w:val="365E6403"/>
    <w:rsid w:val="37266088"/>
    <w:rsid w:val="386E15AF"/>
    <w:rsid w:val="38CE489B"/>
    <w:rsid w:val="397B4A79"/>
    <w:rsid w:val="3A6F269A"/>
    <w:rsid w:val="3CF84DFE"/>
    <w:rsid w:val="3D39537B"/>
    <w:rsid w:val="3F0E34B1"/>
    <w:rsid w:val="40846396"/>
    <w:rsid w:val="42874E1C"/>
    <w:rsid w:val="43A567BD"/>
    <w:rsid w:val="44BA514C"/>
    <w:rsid w:val="45B27966"/>
    <w:rsid w:val="46C63281"/>
    <w:rsid w:val="487D096B"/>
    <w:rsid w:val="49EC3FFA"/>
    <w:rsid w:val="4C185BB6"/>
    <w:rsid w:val="4D9720BA"/>
    <w:rsid w:val="50332A85"/>
    <w:rsid w:val="530E6399"/>
    <w:rsid w:val="5314305A"/>
    <w:rsid w:val="559C7F28"/>
    <w:rsid w:val="567710EF"/>
    <w:rsid w:val="56EC24F9"/>
    <w:rsid w:val="586170E7"/>
    <w:rsid w:val="58F65EF2"/>
    <w:rsid w:val="59CA4BDF"/>
    <w:rsid w:val="5D4C3736"/>
    <w:rsid w:val="5F8858A9"/>
    <w:rsid w:val="627139F1"/>
    <w:rsid w:val="63C3297B"/>
    <w:rsid w:val="64A31301"/>
    <w:rsid w:val="64FE0348"/>
    <w:rsid w:val="6592452B"/>
    <w:rsid w:val="6834241B"/>
    <w:rsid w:val="6F3F450C"/>
    <w:rsid w:val="71EA0570"/>
    <w:rsid w:val="72BD5875"/>
    <w:rsid w:val="74FF50AF"/>
    <w:rsid w:val="75B80E2A"/>
    <w:rsid w:val="77495D38"/>
    <w:rsid w:val="79BF2E4B"/>
    <w:rsid w:val="7A10348A"/>
    <w:rsid w:val="7A977F80"/>
    <w:rsid w:val="7BFE6B63"/>
    <w:rsid w:val="7D5A7BFF"/>
    <w:rsid w:val="7D706982"/>
    <w:rsid w:val="7D896F0D"/>
    <w:rsid w:val="7F6A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keepNext/>
      <w:keepLines/>
      <w:spacing w:before="260" w:after="260" w:line="576" w:lineRule="exact"/>
      <w:outlineLvl w:val="1"/>
    </w:pPr>
    <w:rPr>
      <w:rFonts w:ascii="Arial" w:hAnsi="Arial" w:eastAsia="黑体"/>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autoSpaceDE w:val="0"/>
      <w:autoSpaceDN w:val="0"/>
      <w:ind w:firstLine="420" w:firstLineChars="200"/>
      <w:jc w:val="left"/>
    </w:pPr>
    <w:rPr>
      <w:rFonts w:hAnsi="仿宋_GB2312" w:cs="仿宋_GB2312"/>
      <w:kern w:val="0"/>
      <w:sz w:val="22"/>
      <w:szCs w:val="22"/>
      <w:lang w:val="zh-CN" w:bidi="zh-CN"/>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1474</Words>
  <Characters>1518</Characters>
  <Lines>46</Lines>
  <Paragraphs>39</Paragraphs>
  <TotalTime>97</TotalTime>
  <ScaleCrop>false</ScaleCrop>
  <LinksUpToDate>false</LinksUpToDate>
  <CharactersWithSpaces>1519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2026-01-06T01:26:00Z</dcterms:created>
  <dc:creator>靖萱</dc:creator>
  <cp:lastModifiedBy>李天蕾</cp:lastModifiedBy>
  <dcterms:modified xsi:type="dcterms:W3CDTF">2026-08-19T04:46:42Z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DCB2AF4A84734E61B546B5BE6E6C2978_13</vt:lpwstr>
  </property>
  <property fmtid="{D5CDD505-2E9C-101B-9397-08002B2CF9AE}" pid="4" name="KSOTemplateDocerSaveRecord">
    <vt:lpwstr>eyJoZGlkIjoiNTdiYjVlMTAxZGRiODVhZTYyMmZiNDFmMTM2Zjg4ZWUiLCJ1c2VySWQiOiIyNjE2NDgyMDQifQ==</vt:lpwstr>
  </property>
</Properties>
</file>